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8398CD" w14:textId="6F2EC397" w:rsidR="001938CD" w:rsidRPr="001938CD" w:rsidRDefault="00F111F9" w:rsidP="001938CD">
      <w:pPr>
        <w:pStyle w:val="Prrafodelista"/>
        <w:numPr>
          <w:ilvl w:val="0"/>
          <w:numId w:val="1"/>
        </w:numPr>
        <w:spacing w:line="360" w:lineRule="auto"/>
        <w:jc w:val="both"/>
        <w:rPr>
          <w:rFonts w:ascii="Times New Roman" w:hAnsi="Times New Roman" w:cs="Times New Roman"/>
          <w:b/>
          <w:sz w:val="24"/>
          <w:szCs w:val="24"/>
        </w:rPr>
      </w:pPr>
      <w:r w:rsidRPr="001938CD">
        <w:rPr>
          <w:rFonts w:ascii="Times New Roman" w:hAnsi="Times New Roman" w:cs="Times New Roman"/>
          <w:b/>
          <w:sz w:val="24"/>
          <w:szCs w:val="24"/>
        </w:rPr>
        <w:t>Describir aquellas escenas</w:t>
      </w:r>
      <w:r w:rsidR="00660E79" w:rsidRPr="001938CD">
        <w:rPr>
          <w:rFonts w:ascii="Times New Roman" w:hAnsi="Times New Roman" w:cs="Times New Roman"/>
          <w:b/>
          <w:sz w:val="24"/>
          <w:szCs w:val="24"/>
        </w:rPr>
        <w:t xml:space="preserve"> de la cinta </w:t>
      </w:r>
      <w:r w:rsidR="001938CD">
        <w:rPr>
          <w:rFonts w:ascii="Times New Roman" w:hAnsi="Times New Roman" w:cs="Times New Roman"/>
          <w:b/>
          <w:sz w:val="24"/>
          <w:szCs w:val="24"/>
        </w:rPr>
        <w:t>“L</w:t>
      </w:r>
      <w:r w:rsidR="00660E79" w:rsidRPr="001938CD">
        <w:rPr>
          <w:rFonts w:ascii="Times New Roman" w:hAnsi="Times New Roman" w:cs="Times New Roman"/>
          <w:b/>
          <w:sz w:val="24"/>
          <w:szCs w:val="24"/>
        </w:rPr>
        <w:t>a guerra del fuego</w:t>
      </w:r>
      <w:r w:rsidR="001938CD">
        <w:rPr>
          <w:rFonts w:ascii="Times New Roman" w:hAnsi="Times New Roman" w:cs="Times New Roman"/>
          <w:b/>
          <w:sz w:val="24"/>
          <w:szCs w:val="24"/>
        </w:rPr>
        <w:t>”</w:t>
      </w:r>
      <w:r w:rsidR="00E7006B" w:rsidRPr="001938CD">
        <w:rPr>
          <w:rFonts w:ascii="Times New Roman" w:hAnsi="Times New Roman" w:cs="Times New Roman"/>
          <w:b/>
          <w:sz w:val="24"/>
          <w:szCs w:val="24"/>
        </w:rPr>
        <w:t xml:space="preserve"> que den ejemplo de las </w:t>
      </w:r>
      <w:r w:rsidR="002669BB" w:rsidRPr="001938CD">
        <w:rPr>
          <w:rFonts w:ascii="Times New Roman" w:hAnsi="Times New Roman" w:cs="Times New Roman"/>
          <w:b/>
          <w:sz w:val="24"/>
          <w:szCs w:val="24"/>
        </w:rPr>
        <w:t>primeras</w:t>
      </w:r>
      <w:r w:rsidR="00E7006B" w:rsidRPr="001938CD">
        <w:rPr>
          <w:rFonts w:ascii="Times New Roman" w:hAnsi="Times New Roman" w:cs="Times New Roman"/>
          <w:b/>
          <w:sz w:val="24"/>
          <w:szCs w:val="24"/>
        </w:rPr>
        <w:t xml:space="preserve"> estrategias</w:t>
      </w:r>
      <w:r w:rsidR="002669BB" w:rsidRPr="001938CD">
        <w:rPr>
          <w:rFonts w:ascii="Times New Roman" w:hAnsi="Times New Roman" w:cs="Times New Roman"/>
          <w:b/>
          <w:sz w:val="24"/>
          <w:szCs w:val="24"/>
        </w:rPr>
        <w:t>.</w:t>
      </w:r>
    </w:p>
    <w:p w14:paraId="66751E44" w14:textId="6F245C7C" w:rsidR="008C4EA4" w:rsidRPr="001938CD" w:rsidRDefault="00705F30"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sz w:val="24"/>
          <w:szCs w:val="24"/>
          <w:lang w:val="es-ES" w:eastAsia="en-US"/>
        </w:rPr>
        <w:t xml:space="preserve">La película “La guerra del fuego” </w:t>
      </w:r>
      <w:r w:rsidR="008C4EA4" w:rsidRPr="001938CD">
        <w:rPr>
          <w:rFonts w:ascii="Times New Roman" w:eastAsiaTheme="minorHAnsi" w:hAnsi="Times New Roman" w:cs="Times New Roman"/>
          <w:sz w:val="24"/>
          <w:szCs w:val="24"/>
          <w:lang w:val="es-ES" w:eastAsia="en-US"/>
        </w:rPr>
        <w:t>está ambientada en la prehistoria. La trama comienza cuando un grupo de homínidos busca robar el fuego de una tribu. Esta tribu logra escapar, pero sin el fuego; así que tre</w:t>
      </w:r>
      <w:r w:rsidR="001C39E1">
        <w:rPr>
          <w:rFonts w:ascii="Times New Roman" w:eastAsiaTheme="minorHAnsi" w:hAnsi="Times New Roman" w:cs="Times New Roman"/>
          <w:sz w:val="24"/>
          <w:szCs w:val="24"/>
          <w:lang w:val="es-ES" w:eastAsia="en-US"/>
        </w:rPr>
        <w:t xml:space="preserve">s miembros de esta tribu son los encargados de ir en busca del </w:t>
      </w:r>
      <w:r w:rsidR="008C4EA4" w:rsidRPr="001938CD">
        <w:rPr>
          <w:rFonts w:ascii="Times New Roman" w:eastAsiaTheme="minorHAnsi" w:hAnsi="Times New Roman" w:cs="Times New Roman"/>
          <w:sz w:val="24"/>
          <w:szCs w:val="24"/>
          <w:lang w:val="es-ES" w:eastAsia="en-US"/>
        </w:rPr>
        <w:t>fuego, pero en el camino pasan por muchas travesías, como trepar a un árbol para no ser comidos por dos leones. Esta película está llena de estrategias, la mayoría de cosas que hacen son planeadas para conseguir un objetivo, en este caso el fu</w:t>
      </w:r>
      <w:bookmarkStart w:id="0" w:name="_GoBack"/>
      <w:bookmarkEnd w:id="0"/>
      <w:r w:rsidR="008C4EA4" w:rsidRPr="001938CD">
        <w:rPr>
          <w:rFonts w:ascii="Times New Roman" w:eastAsiaTheme="minorHAnsi" w:hAnsi="Times New Roman" w:cs="Times New Roman"/>
          <w:sz w:val="24"/>
          <w:szCs w:val="24"/>
          <w:lang w:val="es-ES" w:eastAsia="en-US"/>
        </w:rPr>
        <w:t xml:space="preserve">ego. </w:t>
      </w:r>
    </w:p>
    <w:p w14:paraId="668531A8" w14:textId="2463AB83" w:rsidR="00447E0D" w:rsidRPr="001938CD" w:rsidRDefault="00447E0D"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sz w:val="24"/>
          <w:szCs w:val="24"/>
          <w:lang w:val="es-ES" w:eastAsia="en-US"/>
        </w:rPr>
        <w:t>A continuación, mencionaré las escenas en las cuales se pudo observar las estrategias más relevantes:</w:t>
      </w:r>
    </w:p>
    <w:p w14:paraId="3CA612B8" w14:textId="72221EE2" w:rsidR="00447E0D" w:rsidRPr="001938CD" w:rsidRDefault="00F50497"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b/>
          <w:sz w:val="24"/>
          <w:szCs w:val="24"/>
          <w:lang w:val="es-ES" w:eastAsia="en-US"/>
        </w:rPr>
        <w:t>Estrategia 1.</w:t>
      </w:r>
      <w:r w:rsidRPr="001938CD">
        <w:rPr>
          <w:rFonts w:ascii="Times New Roman" w:eastAsiaTheme="minorHAnsi" w:hAnsi="Times New Roman" w:cs="Times New Roman"/>
          <w:sz w:val="24"/>
          <w:szCs w:val="24"/>
          <w:lang w:val="es-ES" w:eastAsia="en-US"/>
        </w:rPr>
        <w:t xml:space="preserve"> Al inicio de la película, se puede observar a un grupo de homínidos que buscan entrar a la cueva en la cual se encontraba la tribu y el fuego. Este grupo utiliza como estrategia rodear la cueva para evitar que en el momento del ataque los integrantes de la tribu logren huir. Lo primero que hacen es atacar a cuatro miembros de la tribu que se encontraban a orillas de un rio, luego de esto se produce el enfrentamiento, el cual deja como victoriosos a los homínidos, pero sin el fuego. </w:t>
      </w:r>
    </w:p>
    <w:p w14:paraId="1E47DE91" w14:textId="6128E5CC" w:rsidR="00882F94" w:rsidRPr="001938CD" w:rsidRDefault="00882F94"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b/>
          <w:sz w:val="24"/>
          <w:szCs w:val="24"/>
          <w:lang w:val="es-ES" w:eastAsia="en-US"/>
        </w:rPr>
        <w:t xml:space="preserve">Estrategia 2. </w:t>
      </w:r>
      <w:r w:rsidRPr="001938CD">
        <w:rPr>
          <w:rFonts w:ascii="Times New Roman" w:eastAsiaTheme="minorHAnsi" w:hAnsi="Times New Roman" w:cs="Times New Roman"/>
          <w:sz w:val="24"/>
          <w:szCs w:val="24"/>
          <w:lang w:val="es-ES" w:eastAsia="en-US"/>
        </w:rPr>
        <w:t xml:space="preserve">En otra escena, los tres miembros de la tribu que salieron en busca del fuego, por medio del ruido y del olor logran notar a dos leones que los venían siguiendo, ellos optan por subir a un árbol y mientras esperaban a que los leones se vayan, optan por comer todas las hojas del árbol para no morir. </w:t>
      </w:r>
    </w:p>
    <w:p w14:paraId="1F9A5EA8" w14:textId="1655F244" w:rsidR="00680FF7" w:rsidRPr="001938CD" w:rsidRDefault="00882F94"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b/>
          <w:sz w:val="24"/>
          <w:szCs w:val="24"/>
          <w:lang w:val="es-ES" w:eastAsia="en-US"/>
        </w:rPr>
        <w:t>Estrategia 3</w:t>
      </w:r>
      <w:r w:rsidR="00A84C8B" w:rsidRPr="001938CD">
        <w:rPr>
          <w:rFonts w:ascii="Times New Roman" w:eastAsiaTheme="minorHAnsi" w:hAnsi="Times New Roman" w:cs="Times New Roman"/>
          <w:b/>
          <w:sz w:val="24"/>
          <w:szCs w:val="24"/>
          <w:lang w:val="es-ES" w:eastAsia="en-US"/>
        </w:rPr>
        <w:t xml:space="preserve">. </w:t>
      </w:r>
      <w:r w:rsidR="00A84C8B" w:rsidRPr="001938CD">
        <w:rPr>
          <w:rFonts w:ascii="Times New Roman" w:eastAsiaTheme="minorHAnsi" w:hAnsi="Times New Roman" w:cs="Times New Roman"/>
          <w:sz w:val="24"/>
          <w:szCs w:val="24"/>
          <w:lang w:val="es-ES" w:eastAsia="en-US"/>
        </w:rPr>
        <w:t xml:space="preserve">Luego de seguir en la búsqueda del fuego, logran ver a otra tribu la cual tenía una gran fogata. Los tres miembros de la tribu deciden usar como estrategia la distracción. </w:t>
      </w:r>
      <w:r w:rsidR="00680FF7" w:rsidRPr="001938CD">
        <w:rPr>
          <w:rFonts w:ascii="Times New Roman" w:eastAsiaTheme="minorHAnsi" w:hAnsi="Times New Roman" w:cs="Times New Roman"/>
          <w:sz w:val="24"/>
          <w:szCs w:val="24"/>
          <w:lang w:val="es-ES" w:eastAsia="en-US"/>
        </w:rPr>
        <w:t xml:space="preserve">Dos de estos hombres, en distintos lugares, inician haciendo ruido para que esa tribu los persiguiera y así el tercer hombre logre robar el fuego, luego de matar al protector del fuego de esa tribu logran escapar con el fuego. </w:t>
      </w:r>
    </w:p>
    <w:p w14:paraId="764F29F6" w14:textId="0BBB7EDF" w:rsidR="00F50497" w:rsidRPr="001938CD" w:rsidRDefault="00680FF7"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b/>
          <w:sz w:val="24"/>
          <w:szCs w:val="24"/>
          <w:lang w:val="es-ES" w:eastAsia="en-US"/>
        </w:rPr>
        <w:t xml:space="preserve">Estrategia </w:t>
      </w:r>
      <w:r w:rsidR="00466BA5" w:rsidRPr="001938CD">
        <w:rPr>
          <w:rFonts w:ascii="Times New Roman" w:eastAsiaTheme="minorHAnsi" w:hAnsi="Times New Roman" w:cs="Times New Roman"/>
          <w:b/>
          <w:sz w:val="24"/>
          <w:szCs w:val="24"/>
          <w:lang w:val="es-ES" w:eastAsia="en-US"/>
        </w:rPr>
        <w:t>4</w:t>
      </w:r>
      <w:r w:rsidRPr="001938CD">
        <w:rPr>
          <w:rFonts w:ascii="Times New Roman" w:eastAsiaTheme="minorHAnsi" w:hAnsi="Times New Roman" w:cs="Times New Roman"/>
          <w:b/>
          <w:sz w:val="24"/>
          <w:szCs w:val="24"/>
          <w:lang w:val="es-ES" w:eastAsia="en-US"/>
        </w:rPr>
        <w:t xml:space="preserve">. </w:t>
      </w:r>
      <w:r w:rsidR="00155248" w:rsidRPr="001938CD">
        <w:rPr>
          <w:rFonts w:ascii="Times New Roman" w:eastAsiaTheme="minorHAnsi" w:hAnsi="Times New Roman" w:cs="Times New Roman"/>
          <w:sz w:val="24"/>
          <w:szCs w:val="24"/>
          <w:lang w:val="es-ES" w:eastAsia="en-US"/>
        </w:rPr>
        <w:t xml:space="preserve">Ya con el fuego en su respectiva jaula hecha de huesos, los tres miembros de la tribu ahora contaban con una mujer perteneciente a otra tribu más evolucionada. Cierto día, fueron emboscados por la tribu a la cual le robaron el fuego. Justo antes del ataque, </w:t>
      </w:r>
      <w:r w:rsidR="00155248" w:rsidRPr="001938CD">
        <w:rPr>
          <w:rFonts w:ascii="Times New Roman" w:eastAsiaTheme="minorHAnsi" w:hAnsi="Times New Roman" w:cs="Times New Roman"/>
          <w:sz w:val="24"/>
          <w:szCs w:val="24"/>
          <w:lang w:val="es-ES" w:eastAsia="en-US"/>
        </w:rPr>
        <w:lastRenderedPageBreak/>
        <w:t xml:space="preserve">aparecen grandes mamuts, </w:t>
      </w:r>
      <w:r w:rsidR="00882F94" w:rsidRPr="001938CD">
        <w:rPr>
          <w:rFonts w:ascii="Times New Roman" w:eastAsiaTheme="minorHAnsi" w:hAnsi="Times New Roman" w:cs="Times New Roman"/>
          <w:sz w:val="24"/>
          <w:szCs w:val="24"/>
          <w:lang w:val="es-ES" w:eastAsia="en-US"/>
        </w:rPr>
        <w:t xml:space="preserve">causando gran miedo en todos. Al ver esto, </w:t>
      </w:r>
      <w:r w:rsidR="00155248" w:rsidRPr="001938CD">
        <w:rPr>
          <w:rFonts w:ascii="Times New Roman" w:eastAsiaTheme="minorHAnsi" w:hAnsi="Times New Roman" w:cs="Times New Roman"/>
          <w:sz w:val="24"/>
          <w:szCs w:val="24"/>
          <w:lang w:val="es-ES" w:eastAsia="en-US"/>
        </w:rPr>
        <w:t xml:space="preserve">uno de los miembros </w:t>
      </w:r>
      <w:r w:rsidR="00882F94" w:rsidRPr="001938CD">
        <w:rPr>
          <w:rFonts w:ascii="Times New Roman" w:eastAsiaTheme="minorHAnsi" w:hAnsi="Times New Roman" w:cs="Times New Roman"/>
          <w:sz w:val="24"/>
          <w:szCs w:val="24"/>
          <w:lang w:val="es-ES" w:eastAsia="en-US"/>
        </w:rPr>
        <w:t>d</w:t>
      </w:r>
      <w:r w:rsidR="00155248" w:rsidRPr="001938CD">
        <w:rPr>
          <w:rFonts w:ascii="Times New Roman" w:eastAsiaTheme="minorHAnsi" w:hAnsi="Times New Roman" w:cs="Times New Roman"/>
          <w:sz w:val="24"/>
          <w:szCs w:val="24"/>
          <w:lang w:val="es-ES" w:eastAsia="en-US"/>
        </w:rPr>
        <w:t xml:space="preserve">ecide coger un poco de monte y caminar hacia el mamut. El mamut acepta la comida y ahuyenta a la tribu enemiga. </w:t>
      </w:r>
    </w:p>
    <w:p w14:paraId="6AD55763" w14:textId="3F7D9090" w:rsidR="00882F94" w:rsidRPr="001938CD" w:rsidRDefault="00466BA5" w:rsidP="001938CD">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b/>
          <w:sz w:val="24"/>
          <w:szCs w:val="24"/>
          <w:lang w:val="es-ES" w:eastAsia="en-US"/>
        </w:rPr>
        <w:t>Estrategia 5</w:t>
      </w:r>
      <w:r w:rsidR="00882F94" w:rsidRPr="001938CD">
        <w:rPr>
          <w:rFonts w:ascii="Times New Roman" w:eastAsiaTheme="minorHAnsi" w:hAnsi="Times New Roman" w:cs="Times New Roman"/>
          <w:b/>
          <w:sz w:val="24"/>
          <w:szCs w:val="24"/>
          <w:lang w:val="es-ES" w:eastAsia="en-US"/>
        </w:rPr>
        <w:t xml:space="preserve">. </w:t>
      </w:r>
      <w:r w:rsidR="00882F94" w:rsidRPr="001938CD">
        <w:rPr>
          <w:rFonts w:ascii="Times New Roman" w:eastAsiaTheme="minorHAnsi" w:hAnsi="Times New Roman" w:cs="Times New Roman"/>
          <w:sz w:val="24"/>
          <w:szCs w:val="24"/>
          <w:lang w:val="es-ES" w:eastAsia="en-US"/>
        </w:rPr>
        <w:t xml:space="preserve">Esta estrategia se ve en la tribu de la mujer. Las chozas estaban construidas estratégicamente en el centro de una especie de pantano, el cual estaba rodeado de pozas profundas, usadas para capturar a sus enemigos. </w:t>
      </w:r>
    </w:p>
    <w:p w14:paraId="67C33BEA" w14:textId="77777777" w:rsidR="001C39E1" w:rsidRDefault="00466BA5" w:rsidP="002616D9">
      <w:pPr>
        <w:spacing w:line="360" w:lineRule="auto"/>
        <w:ind w:firstLine="510"/>
        <w:jc w:val="both"/>
        <w:rPr>
          <w:rFonts w:ascii="Times New Roman" w:eastAsiaTheme="minorHAnsi" w:hAnsi="Times New Roman" w:cs="Times New Roman"/>
          <w:sz w:val="24"/>
          <w:szCs w:val="24"/>
          <w:lang w:val="es-ES" w:eastAsia="en-US"/>
        </w:rPr>
      </w:pPr>
      <w:r w:rsidRPr="001938CD">
        <w:rPr>
          <w:rFonts w:ascii="Times New Roman" w:eastAsiaTheme="minorHAnsi" w:hAnsi="Times New Roman" w:cs="Times New Roman"/>
          <w:sz w:val="24"/>
          <w:szCs w:val="24"/>
          <w:lang w:val="es-ES" w:eastAsia="en-US"/>
        </w:rPr>
        <w:t xml:space="preserve">Sin embargo, también hay que destacar que algunas de las estrategias eran aplicadas para </w:t>
      </w:r>
      <w:r w:rsidR="001C39E1">
        <w:rPr>
          <w:rFonts w:ascii="Times New Roman" w:eastAsiaTheme="minorHAnsi" w:hAnsi="Times New Roman" w:cs="Times New Roman"/>
          <w:sz w:val="24"/>
          <w:szCs w:val="24"/>
          <w:lang w:val="es-ES" w:eastAsia="en-US"/>
        </w:rPr>
        <w:t>sobrevivir en ese mundo hostil como:</w:t>
      </w:r>
    </w:p>
    <w:p w14:paraId="135B9D01" w14:textId="77777777"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C</w:t>
      </w:r>
      <w:r w:rsidR="00466BA5" w:rsidRPr="001C39E1">
        <w:rPr>
          <w:rFonts w:ascii="Times New Roman" w:eastAsiaTheme="minorHAnsi" w:hAnsi="Times New Roman" w:cs="Times New Roman"/>
          <w:sz w:val="24"/>
          <w:szCs w:val="24"/>
          <w:lang w:val="es-ES" w:eastAsia="en-US"/>
        </w:rPr>
        <w:t>onstruir una jaula hecha d</w:t>
      </w:r>
      <w:r>
        <w:rPr>
          <w:rFonts w:ascii="Times New Roman" w:eastAsiaTheme="minorHAnsi" w:hAnsi="Times New Roman" w:cs="Times New Roman"/>
          <w:sz w:val="24"/>
          <w:szCs w:val="24"/>
          <w:lang w:val="es-ES" w:eastAsia="en-US"/>
        </w:rPr>
        <w:t>e huesos para proteger el fuego.</w:t>
      </w:r>
    </w:p>
    <w:p w14:paraId="077652CE" w14:textId="77777777"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P</w:t>
      </w:r>
      <w:r w:rsidR="00466BA5" w:rsidRPr="001C39E1">
        <w:rPr>
          <w:rFonts w:ascii="Times New Roman" w:eastAsiaTheme="minorHAnsi" w:hAnsi="Times New Roman" w:cs="Times New Roman"/>
          <w:sz w:val="24"/>
          <w:szCs w:val="24"/>
          <w:lang w:val="es-ES" w:eastAsia="en-US"/>
        </w:rPr>
        <w:t>oner a un guardia en la entrada de la cueva para vigilar que no ingrese ningún animal ni</w:t>
      </w:r>
      <w:r>
        <w:rPr>
          <w:rFonts w:ascii="Times New Roman" w:eastAsiaTheme="minorHAnsi" w:hAnsi="Times New Roman" w:cs="Times New Roman"/>
          <w:sz w:val="24"/>
          <w:szCs w:val="24"/>
          <w:lang w:val="es-ES" w:eastAsia="en-US"/>
        </w:rPr>
        <w:t xml:space="preserve"> otra persona ajena a la tribu.</w:t>
      </w:r>
    </w:p>
    <w:p w14:paraId="0EE99F4F" w14:textId="77777777"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S</w:t>
      </w:r>
      <w:r w:rsidR="00466BA5" w:rsidRPr="001C39E1">
        <w:rPr>
          <w:rFonts w:ascii="Times New Roman" w:eastAsiaTheme="minorHAnsi" w:hAnsi="Times New Roman" w:cs="Times New Roman"/>
          <w:sz w:val="24"/>
          <w:szCs w:val="24"/>
          <w:lang w:val="es-ES" w:eastAsia="en-US"/>
        </w:rPr>
        <w:t>oplar el fuego para q</w:t>
      </w:r>
      <w:r>
        <w:rPr>
          <w:rFonts w:ascii="Times New Roman" w:eastAsiaTheme="minorHAnsi" w:hAnsi="Times New Roman" w:cs="Times New Roman"/>
          <w:sz w:val="24"/>
          <w:szCs w:val="24"/>
          <w:lang w:val="es-ES" w:eastAsia="en-US"/>
        </w:rPr>
        <w:t>ue no se apague.</w:t>
      </w:r>
    </w:p>
    <w:p w14:paraId="71F3E288" w14:textId="6BA081F3" w:rsidR="002616D9"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 xml:space="preserve">Utilizar el fuego para ahuyentar a los animales. </w:t>
      </w:r>
      <w:r w:rsidR="00466BA5" w:rsidRPr="001C39E1">
        <w:rPr>
          <w:rFonts w:ascii="Times New Roman" w:eastAsiaTheme="minorHAnsi" w:hAnsi="Times New Roman" w:cs="Times New Roman"/>
          <w:sz w:val="24"/>
          <w:szCs w:val="24"/>
          <w:lang w:val="es-ES" w:eastAsia="en-US"/>
        </w:rPr>
        <w:t xml:space="preserve"> </w:t>
      </w:r>
    </w:p>
    <w:p w14:paraId="07A62936" w14:textId="5E5004FE"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Tener una persona encargada de proteger el fuego.</w:t>
      </w:r>
    </w:p>
    <w:p w14:paraId="3EDC79C3" w14:textId="41D1227B"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Ingresar a un rio para no ser devorados por los lobos.</w:t>
      </w:r>
    </w:p>
    <w:p w14:paraId="4C903401" w14:textId="61A25699" w:rsidR="001C39E1" w:rsidRDefault="001C39E1" w:rsidP="001C39E1">
      <w:pPr>
        <w:pStyle w:val="Prrafodelista"/>
        <w:numPr>
          <w:ilvl w:val="0"/>
          <w:numId w:val="2"/>
        </w:numPr>
        <w:spacing w:line="360" w:lineRule="auto"/>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 xml:space="preserve">Crear fuego con la ayuda de dos palos, uno que servía de base y el otro para girarlo rápidamente y asi crear fricción y encender la llama.  </w:t>
      </w:r>
    </w:p>
    <w:p w14:paraId="2BE11981" w14:textId="733197F9" w:rsidR="001C39E1" w:rsidRPr="001C39E1" w:rsidRDefault="001C39E1" w:rsidP="001C39E1">
      <w:pPr>
        <w:spacing w:line="360" w:lineRule="auto"/>
        <w:ind w:firstLine="510"/>
        <w:jc w:val="both"/>
        <w:rPr>
          <w:rFonts w:ascii="Times New Roman" w:eastAsiaTheme="minorHAnsi" w:hAnsi="Times New Roman" w:cs="Times New Roman"/>
          <w:sz w:val="24"/>
          <w:szCs w:val="24"/>
          <w:lang w:val="es-ES" w:eastAsia="en-US"/>
        </w:rPr>
      </w:pPr>
      <w:r>
        <w:rPr>
          <w:rFonts w:ascii="Times New Roman" w:eastAsiaTheme="minorHAnsi" w:hAnsi="Times New Roman" w:cs="Times New Roman"/>
          <w:sz w:val="24"/>
          <w:szCs w:val="24"/>
          <w:lang w:val="es-ES" w:eastAsia="en-US"/>
        </w:rPr>
        <w:t xml:space="preserve">Además, en la película se puede observar una posible estrategia, y es la memorizar todo lo observado durante el viaje para luego enseñar estos conocimientos nuevos al resto de la tribu. </w:t>
      </w:r>
    </w:p>
    <w:p w14:paraId="07513B66" w14:textId="74DF04FD" w:rsidR="002616D9" w:rsidRDefault="002616D9" w:rsidP="002616D9">
      <w:pPr>
        <w:spacing w:line="360" w:lineRule="auto"/>
        <w:ind w:firstLine="510"/>
        <w:jc w:val="both"/>
        <w:rPr>
          <w:rFonts w:ascii="Times New Roman" w:eastAsiaTheme="minorHAnsi" w:hAnsi="Times New Roman" w:cs="Times New Roman"/>
          <w:b/>
          <w:sz w:val="24"/>
          <w:szCs w:val="24"/>
          <w:lang w:val="es-ES" w:eastAsia="en-US"/>
        </w:rPr>
      </w:pPr>
    </w:p>
    <w:p w14:paraId="2ACF50ED" w14:textId="77777777" w:rsidR="001C39E1" w:rsidRDefault="001C39E1" w:rsidP="002616D9">
      <w:pPr>
        <w:spacing w:line="360" w:lineRule="auto"/>
        <w:ind w:firstLine="510"/>
        <w:jc w:val="both"/>
        <w:rPr>
          <w:rFonts w:ascii="Times New Roman" w:eastAsiaTheme="minorHAnsi" w:hAnsi="Times New Roman" w:cs="Times New Roman"/>
          <w:b/>
          <w:sz w:val="24"/>
          <w:szCs w:val="24"/>
          <w:lang w:val="es-ES" w:eastAsia="en-US"/>
        </w:rPr>
      </w:pPr>
    </w:p>
    <w:p w14:paraId="4F1FB4A3" w14:textId="3C32E392" w:rsidR="00466BA5" w:rsidRPr="002616D9" w:rsidRDefault="002616D9" w:rsidP="002616D9">
      <w:pPr>
        <w:spacing w:line="360" w:lineRule="auto"/>
        <w:ind w:firstLine="510"/>
        <w:jc w:val="both"/>
        <w:rPr>
          <w:rFonts w:ascii="Times New Roman" w:eastAsiaTheme="minorHAnsi" w:hAnsi="Times New Roman" w:cs="Times New Roman"/>
          <w:b/>
          <w:sz w:val="24"/>
          <w:szCs w:val="24"/>
          <w:lang w:val="es-ES" w:eastAsia="en-US"/>
        </w:rPr>
      </w:pPr>
      <w:r w:rsidRPr="002616D9">
        <w:rPr>
          <w:rFonts w:ascii="Times New Roman" w:eastAsiaTheme="minorHAnsi" w:hAnsi="Times New Roman" w:cs="Times New Roman"/>
          <w:b/>
          <w:sz w:val="24"/>
          <w:szCs w:val="24"/>
          <w:lang w:val="es-ES" w:eastAsia="en-US"/>
        </w:rPr>
        <w:t xml:space="preserve">Referencias: </w:t>
      </w:r>
      <w:r w:rsidR="00466BA5" w:rsidRPr="002616D9">
        <w:rPr>
          <w:rFonts w:ascii="Times New Roman" w:eastAsiaTheme="minorHAnsi" w:hAnsi="Times New Roman" w:cs="Times New Roman"/>
          <w:b/>
          <w:sz w:val="24"/>
          <w:szCs w:val="24"/>
          <w:lang w:val="es-ES" w:eastAsia="en-US"/>
        </w:rPr>
        <w:t xml:space="preserve">  </w:t>
      </w:r>
    </w:p>
    <w:p w14:paraId="12183864" w14:textId="7CEB35D6" w:rsidR="001938CD" w:rsidRDefault="001938CD" w:rsidP="002616D9">
      <w:pPr>
        <w:spacing w:line="360" w:lineRule="auto"/>
        <w:ind w:left="510" w:hanging="510"/>
        <w:jc w:val="both"/>
        <w:rPr>
          <w:rFonts w:ascii="Times New Roman" w:eastAsiaTheme="majorEastAsia" w:hAnsi="Times New Roman" w:cs="Times New Roman"/>
          <w:sz w:val="24"/>
          <w:szCs w:val="24"/>
          <w:lang w:eastAsia="en-US"/>
        </w:rPr>
      </w:pPr>
      <w:r w:rsidRPr="002616D9">
        <w:rPr>
          <w:rFonts w:ascii="Times New Roman" w:eastAsiaTheme="majorEastAsia" w:hAnsi="Times New Roman" w:cs="Times New Roman"/>
          <w:sz w:val="24"/>
          <w:szCs w:val="24"/>
          <w:lang w:eastAsia="en-US"/>
        </w:rPr>
        <w:t>Annaud, J. (Productor), Belmont, V. (Director)</w:t>
      </w:r>
      <w:r w:rsidR="002616D9" w:rsidRPr="002616D9">
        <w:rPr>
          <w:rFonts w:ascii="Times New Roman" w:eastAsiaTheme="majorEastAsia" w:hAnsi="Times New Roman" w:cs="Times New Roman"/>
          <w:sz w:val="24"/>
          <w:szCs w:val="24"/>
          <w:lang w:eastAsia="en-US"/>
        </w:rPr>
        <w:t>,</w:t>
      </w:r>
      <w:r w:rsidRPr="002616D9">
        <w:rPr>
          <w:rFonts w:ascii="Times New Roman" w:eastAsiaTheme="majorEastAsia" w:hAnsi="Times New Roman" w:cs="Times New Roman"/>
          <w:sz w:val="24"/>
          <w:szCs w:val="24"/>
          <w:lang w:eastAsia="en-US"/>
        </w:rPr>
        <w:t xml:space="preserve"> </w:t>
      </w:r>
      <w:r w:rsidR="002616D9" w:rsidRPr="002616D9">
        <w:rPr>
          <w:rFonts w:ascii="Times New Roman" w:eastAsiaTheme="majorEastAsia" w:hAnsi="Times New Roman" w:cs="Times New Roman"/>
          <w:sz w:val="24"/>
          <w:szCs w:val="24"/>
          <w:lang w:eastAsia="en-US"/>
        </w:rPr>
        <w:t xml:space="preserve">Héroux, D. </w:t>
      </w:r>
      <w:r w:rsidRPr="002616D9">
        <w:rPr>
          <w:rFonts w:ascii="Times New Roman" w:eastAsiaTheme="majorEastAsia" w:hAnsi="Times New Roman" w:cs="Times New Roman"/>
          <w:sz w:val="24"/>
          <w:szCs w:val="24"/>
          <w:lang w:eastAsia="en-US"/>
        </w:rPr>
        <w:t>(Director</w:t>
      </w:r>
      <w:r w:rsidR="002616D9" w:rsidRPr="002616D9">
        <w:rPr>
          <w:rFonts w:ascii="Times New Roman" w:eastAsiaTheme="majorEastAsia" w:hAnsi="Times New Roman" w:cs="Times New Roman"/>
          <w:sz w:val="24"/>
          <w:szCs w:val="24"/>
          <w:lang w:eastAsia="en-US"/>
        </w:rPr>
        <w:t>), Kemeny, J. (Director)</w:t>
      </w:r>
      <w:r w:rsidRPr="002616D9">
        <w:rPr>
          <w:rFonts w:ascii="Times New Roman" w:eastAsiaTheme="majorEastAsia" w:hAnsi="Times New Roman" w:cs="Times New Roman"/>
          <w:sz w:val="24"/>
          <w:szCs w:val="24"/>
          <w:lang w:eastAsia="en-US"/>
        </w:rPr>
        <w:t>.</w:t>
      </w:r>
      <w:r w:rsidR="002616D9" w:rsidRPr="002616D9">
        <w:rPr>
          <w:rFonts w:ascii="Times New Roman" w:eastAsiaTheme="majorEastAsia" w:hAnsi="Times New Roman" w:cs="Times New Roman"/>
          <w:sz w:val="24"/>
          <w:szCs w:val="24"/>
          <w:lang w:eastAsia="en-US"/>
        </w:rPr>
        <w:t xml:space="preserve"> (1981</w:t>
      </w:r>
      <w:r w:rsidRPr="002616D9">
        <w:rPr>
          <w:rFonts w:ascii="Times New Roman" w:eastAsiaTheme="majorEastAsia" w:hAnsi="Times New Roman" w:cs="Times New Roman"/>
          <w:sz w:val="24"/>
          <w:szCs w:val="24"/>
          <w:lang w:eastAsia="en-US"/>
        </w:rPr>
        <w:t xml:space="preserve">). </w:t>
      </w:r>
      <w:r w:rsidR="002616D9" w:rsidRPr="002616D9">
        <w:rPr>
          <w:rFonts w:ascii="Times New Roman" w:eastAsiaTheme="majorEastAsia" w:hAnsi="Times New Roman" w:cs="Times New Roman"/>
          <w:i/>
          <w:sz w:val="24"/>
          <w:szCs w:val="24"/>
          <w:lang w:eastAsia="en-US"/>
        </w:rPr>
        <w:t xml:space="preserve">La Guerre du feu </w:t>
      </w:r>
      <w:r w:rsidRPr="002616D9">
        <w:rPr>
          <w:rFonts w:ascii="Times New Roman" w:eastAsiaTheme="majorEastAsia" w:hAnsi="Times New Roman" w:cs="Times New Roman"/>
          <w:sz w:val="24"/>
          <w:szCs w:val="24"/>
          <w:lang w:eastAsia="en-US"/>
        </w:rPr>
        <w:t xml:space="preserve">[Película]. </w:t>
      </w:r>
      <w:r w:rsidR="002616D9" w:rsidRPr="002616D9">
        <w:rPr>
          <w:rFonts w:ascii="Times New Roman" w:eastAsiaTheme="majorEastAsia" w:hAnsi="Times New Roman" w:cs="Times New Roman"/>
          <w:sz w:val="24"/>
          <w:szCs w:val="24"/>
          <w:lang w:eastAsia="en-US"/>
        </w:rPr>
        <w:t>Canada-Francia: International Cinema Corporation (ICC)</w:t>
      </w:r>
      <w:r w:rsidRPr="002616D9">
        <w:rPr>
          <w:rFonts w:ascii="Times New Roman" w:eastAsiaTheme="majorEastAsia" w:hAnsi="Times New Roman" w:cs="Times New Roman"/>
          <w:sz w:val="24"/>
          <w:szCs w:val="24"/>
          <w:lang w:eastAsia="en-US"/>
        </w:rPr>
        <w:t>.</w:t>
      </w:r>
    </w:p>
    <w:sectPr w:rsidR="001938C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940A77" w14:textId="77777777" w:rsidR="00FF4F8F" w:rsidRDefault="00FF4F8F" w:rsidP="0087642F">
      <w:pPr>
        <w:spacing w:after="0" w:line="240" w:lineRule="auto"/>
      </w:pPr>
      <w:r>
        <w:separator/>
      </w:r>
    </w:p>
  </w:endnote>
  <w:endnote w:type="continuationSeparator" w:id="0">
    <w:p w14:paraId="1A3D8EB3" w14:textId="77777777" w:rsidR="00FF4F8F" w:rsidRDefault="00FF4F8F" w:rsidP="00876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522D32" w14:textId="77777777" w:rsidR="00FF4F8F" w:rsidRDefault="00FF4F8F" w:rsidP="0087642F">
      <w:pPr>
        <w:spacing w:after="0" w:line="240" w:lineRule="auto"/>
      </w:pPr>
      <w:r>
        <w:separator/>
      </w:r>
    </w:p>
  </w:footnote>
  <w:footnote w:type="continuationSeparator" w:id="0">
    <w:p w14:paraId="0E3C39A8" w14:textId="77777777" w:rsidR="00FF4F8F" w:rsidRDefault="00FF4F8F" w:rsidP="008764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22155" w14:textId="597647BA" w:rsidR="0087642F" w:rsidRPr="0087642F" w:rsidRDefault="0087642F" w:rsidP="0087642F">
    <w:pPr>
      <w:pStyle w:val="Sinespaciado"/>
      <w:tabs>
        <w:tab w:val="center" w:pos="4252"/>
        <w:tab w:val="left" w:pos="7686"/>
      </w:tabs>
      <w:spacing w:line="360" w:lineRule="auto"/>
      <w:jc w:val="center"/>
      <w:rPr>
        <w:rFonts w:ascii="Times New Roman" w:hAnsi="Times New Roman" w:cs="Times New Roman"/>
        <w:b/>
        <w:sz w:val="18"/>
        <w:szCs w:val="18"/>
      </w:rPr>
    </w:pPr>
    <w:r w:rsidRPr="0087642F">
      <w:rPr>
        <w:rFonts w:ascii="Times New Roman" w:hAnsi="Times New Roman" w:cs="Times New Roman"/>
        <w:noProof/>
        <w:sz w:val="18"/>
        <w:szCs w:val="18"/>
        <w:lang w:eastAsia="es-EC"/>
      </w:rPr>
      <w:drawing>
        <wp:anchor distT="0" distB="0" distL="114300" distR="114300" simplePos="0" relativeHeight="251659264" behindDoc="0" locked="0" layoutInCell="1" allowOverlap="1" wp14:anchorId="639369F6" wp14:editId="6AB55CAF">
          <wp:simplePos x="0" y="0"/>
          <wp:positionH relativeFrom="margin">
            <wp:align>left</wp:align>
          </wp:positionH>
          <wp:positionV relativeFrom="paragraph">
            <wp:posOffset>7620</wp:posOffset>
          </wp:positionV>
          <wp:extent cx="444949" cy="371475"/>
          <wp:effectExtent l="0" t="0" r="0" b="0"/>
          <wp:wrapNone/>
          <wp:docPr id="40" name="Imagen 40" descr="Descripción: Resultado de imagen para sello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Descripción: Resultado de imagen para sello u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4949" cy="371475"/>
                  </a:xfrm>
                  <a:prstGeom prst="rect">
                    <a:avLst/>
                  </a:prstGeom>
                  <a:noFill/>
                </pic:spPr>
              </pic:pic>
            </a:graphicData>
          </a:graphic>
          <wp14:sizeRelH relativeFrom="page">
            <wp14:pctWidth>0</wp14:pctWidth>
          </wp14:sizeRelH>
          <wp14:sizeRelV relativeFrom="page">
            <wp14:pctHeight>0</wp14:pctHeight>
          </wp14:sizeRelV>
        </wp:anchor>
      </w:drawing>
    </w:r>
    <w:r w:rsidRPr="0087642F">
      <w:rPr>
        <w:rFonts w:ascii="Times New Roman" w:hAnsi="Times New Roman" w:cs="Times New Roman"/>
        <w:noProof/>
        <w:sz w:val="18"/>
        <w:szCs w:val="18"/>
        <w:lang w:eastAsia="es-EC"/>
      </w:rPr>
      <w:drawing>
        <wp:anchor distT="0" distB="0" distL="114300" distR="114300" simplePos="0" relativeHeight="251660288" behindDoc="1" locked="0" layoutInCell="1" allowOverlap="1" wp14:anchorId="5F173657" wp14:editId="2D62A7B2">
          <wp:simplePos x="0" y="0"/>
          <wp:positionH relativeFrom="margin">
            <wp:align>right</wp:align>
          </wp:positionH>
          <wp:positionV relativeFrom="paragraph">
            <wp:posOffset>7620</wp:posOffset>
          </wp:positionV>
          <wp:extent cx="883920" cy="266700"/>
          <wp:effectExtent l="0" t="0" r="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2">
                    <a:extLst>
                      <a:ext uri="{28A0092B-C50C-407E-A947-70E740481C1C}">
                        <a14:useLocalDpi xmlns:a14="http://schemas.microsoft.com/office/drawing/2010/main" val="0"/>
                      </a:ext>
                    </a:extLst>
                  </a:blip>
                  <a:srcRect r="74373"/>
                  <a:stretch>
                    <a:fillRect/>
                  </a:stretch>
                </pic:blipFill>
                <pic:spPr bwMode="auto">
                  <a:xfrm>
                    <a:off x="0" y="0"/>
                    <a:ext cx="883920" cy="266700"/>
                  </a:xfrm>
                  <a:prstGeom prst="rect">
                    <a:avLst/>
                  </a:prstGeom>
                  <a:noFill/>
                </pic:spPr>
              </pic:pic>
            </a:graphicData>
          </a:graphic>
          <wp14:sizeRelH relativeFrom="page">
            <wp14:pctWidth>0</wp14:pctWidth>
          </wp14:sizeRelH>
          <wp14:sizeRelV relativeFrom="page">
            <wp14:pctHeight>0</wp14:pctHeight>
          </wp14:sizeRelV>
        </wp:anchor>
      </w:drawing>
    </w:r>
    <w:r w:rsidRPr="0087642F">
      <w:rPr>
        <w:rFonts w:ascii="Times New Roman" w:hAnsi="Times New Roman" w:cs="Times New Roman"/>
        <w:b/>
        <w:sz w:val="18"/>
        <w:szCs w:val="18"/>
      </w:rPr>
      <w:t>UNIVERSIDAD CENTRAL DEL ECUADOR</w:t>
    </w:r>
  </w:p>
  <w:p w14:paraId="6FC5B462" w14:textId="77777777" w:rsidR="0087642F" w:rsidRPr="0087642F" w:rsidRDefault="0087642F" w:rsidP="0087642F">
    <w:pPr>
      <w:pStyle w:val="Sinespaciado"/>
      <w:spacing w:line="360" w:lineRule="auto"/>
      <w:jc w:val="center"/>
      <w:rPr>
        <w:rFonts w:ascii="Times New Roman" w:hAnsi="Times New Roman" w:cs="Times New Roman"/>
        <w:b/>
        <w:sz w:val="18"/>
        <w:szCs w:val="18"/>
      </w:rPr>
    </w:pPr>
    <w:r w:rsidRPr="0087642F">
      <w:rPr>
        <w:rFonts w:ascii="Times New Roman" w:hAnsi="Times New Roman" w:cs="Times New Roman"/>
        <w:b/>
        <w:sz w:val="18"/>
        <w:szCs w:val="18"/>
      </w:rPr>
      <w:t>FACULTAD DE COMUNICACIÓN SOCIAL</w:t>
    </w:r>
  </w:p>
  <w:p w14:paraId="0EA61322" w14:textId="02812AED" w:rsidR="0087642F" w:rsidRPr="0087642F" w:rsidRDefault="0087642F" w:rsidP="0087642F">
    <w:pPr>
      <w:pStyle w:val="Encabezado"/>
      <w:spacing w:line="276" w:lineRule="auto"/>
      <w:rPr>
        <w:rFonts w:ascii="Times New Roman" w:hAnsi="Times New Roman" w:cs="Times New Roman"/>
        <w:sz w:val="18"/>
        <w:szCs w:val="18"/>
      </w:rPr>
    </w:pPr>
    <w:r w:rsidRPr="0087642F">
      <w:rPr>
        <w:rFonts w:ascii="Times New Roman" w:hAnsi="Times New Roman" w:cs="Times New Roman"/>
        <w:b/>
        <w:sz w:val="18"/>
        <w:szCs w:val="18"/>
      </w:rPr>
      <w:t>NOMBRE:</w:t>
    </w:r>
    <w:r>
      <w:rPr>
        <w:rFonts w:ascii="Times New Roman" w:hAnsi="Times New Roman" w:cs="Times New Roman"/>
        <w:sz w:val="18"/>
        <w:szCs w:val="18"/>
      </w:rPr>
      <w:t xml:space="preserve"> ANDREINA VELÁ</w:t>
    </w:r>
    <w:r w:rsidRPr="0087642F">
      <w:rPr>
        <w:rFonts w:ascii="Times New Roman" w:hAnsi="Times New Roman" w:cs="Times New Roman"/>
        <w:sz w:val="18"/>
        <w:szCs w:val="18"/>
      </w:rPr>
      <w:t xml:space="preserve">SQUEZ                                                                                            </w:t>
    </w:r>
    <w:r w:rsidRPr="0087642F">
      <w:rPr>
        <w:rFonts w:ascii="Times New Roman" w:hAnsi="Times New Roman" w:cs="Times New Roman"/>
        <w:b/>
        <w:sz w:val="18"/>
        <w:szCs w:val="18"/>
      </w:rPr>
      <w:t>CURSO:</w:t>
    </w:r>
    <w:r w:rsidRPr="0087642F">
      <w:rPr>
        <w:rFonts w:ascii="Times New Roman" w:hAnsi="Times New Roman" w:cs="Times New Roman"/>
        <w:sz w:val="18"/>
        <w:szCs w:val="18"/>
      </w:rPr>
      <w:t xml:space="preserve"> 6 “</w:t>
    </w:r>
    <w:r>
      <w:rPr>
        <w:rFonts w:ascii="Times New Roman" w:hAnsi="Times New Roman" w:cs="Times New Roman"/>
        <w:sz w:val="18"/>
        <w:szCs w:val="18"/>
      </w:rPr>
      <w:t>A</w:t>
    </w:r>
    <w:r w:rsidRPr="0087642F">
      <w:rPr>
        <w:rFonts w:ascii="Times New Roman" w:hAnsi="Times New Roman" w:cs="Times New Roman"/>
        <w:sz w:val="18"/>
        <w:szCs w:val="18"/>
      </w:rPr>
      <w:t>”</w:t>
    </w:r>
  </w:p>
  <w:p w14:paraId="3C90B489" w14:textId="6CC297EF" w:rsidR="0087642F" w:rsidRPr="0087642F" w:rsidRDefault="0087642F" w:rsidP="0087642F">
    <w:pPr>
      <w:pStyle w:val="Encabezado"/>
      <w:spacing w:line="276" w:lineRule="auto"/>
      <w:rPr>
        <w:rFonts w:ascii="Times New Roman" w:hAnsi="Times New Roman" w:cs="Times New Roman"/>
        <w:sz w:val="18"/>
        <w:szCs w:val="18"/>
      </w:rPr>
    </w:pPr>
    <w:r w:rsidRPr="0087642F">
      <w:rPr>
        <w:rFonts w:ascii="Times New Roman" w:hAnsi="Times New Roman" w:cs="Times New Roman"/>
        <w:b/>
        <w:sz w:val="18"/>
        <w:szCs w:val="18"/>
      </w:rPr>
      <w:t>MATERIA:</w:t>
    </w:r>
    <w:r w:rsidRPr="0087642F">
      <w:rPr>
        <w:rFonts w:ascii="Times New Roman" w:hAnsi="Times New Roman" w:cs="Times New Roman"/>
        <w:sz w:val="18"/>
        <w:szCs w:val="18"/>
      </w:rPr>
      <w:t xml:space="preserve"> COMUNICACIÓN INSTITUCIONAL                                                                          </w:t>
    </w:r>
    <w:r w:rsidRPr="0087642F">
      <w:rPr>
        <w:rFonts w:ascii="Times New Roman" w:hAnsi="Times New Roman" w:cs="Times New Roman"/>
        <w:b/>
        <w:sz w:val="18"/>
        <w:szCs w:val="18"/>
      </w:rPr>
      <w:t>FECHA:</w:t>
    </w:r>
    <w:r w:rsidRPr="0087642F">
      <w:rPr>
        <w:rFonts w:ascii="Times New Roman" w:hAnsi="Times New Roman" w:cs="Times New Roman"/>
        <w:sz w:val="18"/>
        <w:szCs w:val="18"/>
      </w:rPr>
      <w:t xml:space="preserve"> 29-09-2019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AF7103"/>
    <w:multiLevelType w:val="hybridMultilevel"/>
    <w:tmpl w:val="BEC65DA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7BD2789F"/>
    <w:multiLevelType w:val="hybridMultilevel"/>
    <w:tmpl w:val="A13E5838"/>
    <w:lvl w:ilvl="0" w:tplc="AF1E8760">
      <w:start w:val="1"/>
      <w:numFmt w:val="decimal"/>
      <w:lvlText w:val="%1."/>
      <w:lvlJc w:val="left"/>
      <w:pPr>
        <w:ind w:left="870" w:hanging="360"/>
      </w:pPr>
      <w:rPr>
        <w:rFonts w:hint="default"/>
        <w:b/>
      </w:rPr>
    </w:lvl>
    <w:lvl w:ilvl="1" w:tplc="300A0019" w:tentative="1">
      <w:start w:val="1"/>
      <w:numFmt w:val="lowerLetter"/>
      <w:lvlText w:val="%2."/>
      <w:lvlJc w:val="left"/>
      <w:pPr>
        <w:ind w:left="1590" w:hanging="360"/>
      </w:pPr>
    </w:lvl>
    <w:lvl w:ilvl="2" w:tplc="300A001B" w:tentative="1">
      <w:start w:val="1"/>
      <w:numFmt w:val="lowerRoman"/>
      <w:lvlText w:val="%3."/>
      <w:lvlJc w:val="right"/>
      <w:pPr>
        <w:ind w:left="2310" w:hanging="180"/>
      </w:pPr>
    </w:lvl>
    <w:lvl w:ilvl="3" w:tplc="300A000F" w:tentative="1">
      <w:start w:val="1"/>
      <w:numFmt w:val="decimal"/>
      <w:lvlText w:val="%4."/>
      <w:lvlJc w:val="left"/>
      <w:pPr>
        <w:ind w:left="3030" w:hanging="360"/>
      </w:pPr>
    </w:lvl>
    <w:lvl w:ilvl="4" w:tplc="300A0019" w:tentative="1">
      <w:start w:val="1"/>
      <w:numFmt w:val="lowerLetter"/>
      <w:lvlText w:val="%5."/>
      <w:lvlJc w:val="left"/>
      <w:pPr>
        <w:ind w:left="3750" w:hanging="360"/>
      </w:pPr>
    </w:lvl>
    <w:lvl w:ilvl="5" w:tplc="300A001B" w:tentative="1">
      <w:start w:val="1"/>
      <w:numFmt w:val="lowerRoman"/>
      <w:lvlText w:val="%6."/>
      <w:lvlJc w:val="right"/>
      <w:pPr>
        <w:ind w:left="4470" w:hanging="180"/>
      </w:pPr>
    </w:lvl>
    <w:lvl w:ilvl="6" w:tplc="300A000F" w:tentative="1">
      <w:start w:val="1"/>
      <w:numFmt w:val="decimal"/>
      <w:lvlText w:val="%7."/>
      <w:lvlJc w:val="left"/>
      <w:pPr>
        <w:ind w:left="5190" w:hanging="360"/>
      </w:pPr>
    </w:lvl>
    <w:lvl w:ilvl="7" w:tplc="300A0019" w:tentative="1">
      <w:start w:val="1"/>
      <w:numFmt w:val="lowerLetter"/>
      <w:lvlText w:val="%8."/>
      <w:lvlJc w:val="left"/>
      <w:pPr>
        <w:ind w:left="5910" w:hanging="360"/>
      </w:pPr>
    </w:lvl>
    <w:lvl w:ilvl="8" w:tplc="300A001B" w:tentative="1">
      <w:start w:val="1"/>
      <w:numFmt w:val="lowerRoman"/>
      <w:lvlText w:val="%9."/>
      <w:lvlJc w:val="right"/>
      <w:pPr>
        <w:ind w:left="66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3E"/>
    <w:rsid w:val="00155248"/>
    <w:rsid w:val="00190ABB"/>
    <w:rsid w:val="001938CD"/>
    <w:rsid w:val="001C39E1"/>
    <w:rsid w:val="002616D9"/>
    <w:rsid w:val="002669BB"/>
    <w:rsid w:val="00447E0D"/>
    <w:rsid w:val="00466BA5"/>
    <w:rsid w:val="00477C94"/>
    <w:rsid w:val="00660E79"/>
    <w:rsid w:val="00680FF7"/>
    <w:rsid w:val="006B3731"/>
    <w:rsid w:val="00705F30"/>
    <w:rsid w:val="007301FC"/>
    <w:rsid w:val="0080393E"/>
    <w:rsid w:val="0087642F"/>
    <w:rsid w:val="00882F94"/>
    <w:rsid w:val="008C4EA4"/>
    <w:rsid w:val="00A84C8B"/>
    <w:rsid w:val="00DD2448"/>
    <w:rsid w:val="00E7006B"/>
    <w:rsid w:val="00F111F9"/>
    <w:rsid w:val="00F50497"/>
    <w:rsid w:val="00FF4F8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B2344"/>
  <w15:chartTrackingRefBased/>
  <w15:docId w15:val="{3F097EBF-6ADF-5147-8D4C-3B74A1181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C"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7642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7642F"/>
  </w:style>
  <w:style w:type="paragraph" w:styleId="Piedepgina">
    <w:name w:val="footer"/>
    <w:basedOn w:val="Normal"/>
    <w:link w:val="PiedepginaCar"/>
    <w:uiPriority w:val="99"/>
    <w:unhideWhenUsed/>
    <w:rsid w:val="0087642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7642F"/>
  </w:style>
  <w:style w:type="paragraph" w:styleId="Sinespaciado">
    <w:name w:val="No Spacing"/>
    <w:uiPriority w:val="1"/>
    <w:qFormat/>
    <w:rsid w:val="0087642F"/>
    <w:pPr>
      <w:spacing w:after="0" w:line="240" w:lineRule="auto"/>
    </w:pPr>
    <w:rPr>
      <w:rFonts w:eastAsiaTheme="minorHAnsi"/>
      <w:lang w:eastAsia="en-US"/>
    </w:rPr>
  </w:style>
  <w:style w:type="paragraph" w:styleId="Prrafodelista">
    <w:name w:val="List Paragraph"/>
    <w:basedOn w:val="Normal"/>
    <w:uiPriority w:val="34"/>
    <w:qFormat/>
    <w:rsid w:val="001938CD"/>
    <w:pPr>
      <w:ind w:left="720"/>
      <w:contextualSpacing/>
    </w:pPr>
  </w:style>
  <w:style w:type="character" w:styleId="Hipervnculo">
    <w:name w:val="Hyperlink"/>
    <w:basedOn w:val="Fuentedeprrafopredeter"/>
    <w:uiPriority w:val="99"/>
    <w:unhideWhenUsed/>
    <w:rsid w:val="00477C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214422">
      <w:bodyDiv w:val="1"/>
      <w:marLeft w:val="0"/>
      <w:marRight w:val="0"/>
      <w:marTop w:val="0"/>
      <w:marBottom w:val="0"/>
      <w:divBdr>
        <w:top w:val="none" w:sz="0" w:space="0" w:color="auto"/>
        <w:left w:val="none" w:sz="0" w:space="0" w:color="auto"/>
        <w:bottom w:val="none" w:sz="0" w:space="0" w:color="auto"/>
        <w:right w:val="none" w:sz="0" w:space="0" w:color="auto"/>
      </w:divBdr>
    </w:div>
    <w:div w:id="52070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073692-9BFB-466C-BBD2-0214725B9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2</Pages>
  <Words>568</Words>
  <Characters>3129</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Velasquez</dc:creator>
  <cp:keywords/>
  <dc:description/>
  <cp:lastModifiedBy>MASTER</cp:lastModifiedBy>
  <cp:revision>11</cp:revision>
  <dcterms:created xsi:type="dcterms:W3CDTF">2019-09-28T23:16:00Z</dcterms:created>
  <dcterms:modified xsi:type="dcterms:W3CDTF">2019-09-29T17:46:00Z</dcterms:modified>
</cp:coreProperties>
</file>