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0032" w:rsidRPr="00895017" w:rsidRDefault="00895017" w:rsidP="00895017">
      <w:pPr>
        <w:spacing w:line="240" w:lineRule="auto"/>
        <w:jc w:val="center"/>
        <w:rPr>
          <w:rFonts w:ascii="Times New Roman" w:hAnsi="Times New Roman" w:cs="Times New Roman"/>
          <w:b/>
          <w:sz w:val="28"/>
          <w:szCs w:val="28"/>
        </w:rPr>
      </w:pPr>
      <w:r w:rsidRPr="00895017">
        <w:rPr>
          <w:rFonts w:ascii="Times New Roman" w:hAnsi="Times New Roman" w:cs="Times New Roman"/>
          <w:b/>
          <w:sz w:val="28"/>
          <w:szCs w:val="28"/>
        </w:rPr>
        <w:t>UNIVERSIDAD CENTRAL DEL ECUADOR</w:t>
      </w:r>
    </w:p>
    <w:p w:rsidR="00895017" w:rsidRPr="00895017" w:rsidRDefault="00895017" w:rsidP="00895017">
      <w:pPr>
        <w:spacing w:line="240" w:lineRule="auto"/>
        <w:jc w:val="center"/>
        <w:rPr>
          <w:rFonts w:ascii="Times New Roman" w:hAnsi="Times New Roman" w:cs="Times New Roman"/>
          <w:b/>
          <w:sz w:val="28"/>
          <w:szCs w:val="28"/>
        </w:rPr>
      </w:pPr>
      <w:r w:rsidRPr="00895017">
        <w:rPr>
          <w:rFonts w:ascii="Times New Roman" w:hAnsi="Times New Roman" w:cs="Times New Roman"/>
          <w:b/>
          <w:sz w:val="28"/>
          <w:szCs w:val="28"/>
        </w:rPr>
        <w:t>FACULTAD DE COMUNICACIÓN SOCIAL</w:t>
      </w:r>
    </w:p>
    <w:p w:rsidR="00895017" w:rsidRDefault="00895017" w:rsidP="00895017">
      <w:pPr>
        <w:spacing w:line="240" w:lineRule="auto"/>
        <w:jc w:val="center"/>
        <w:rPr>
          <w:rFonts w:ascii="Times New Roman" w:hAnsi="Times New Roman" w:cs="Times New Roman"/>
          <w:b/>
          <w:sz w:val="28"/>
          <w:szCs w:val="28"/>
        </w:rPr>
      </w:pPr>
      <w:r w:rsidRPr="00895017">
        <w:rPr>
          <w:rFonts w:ascii="Times New Roman" w:hAnsi="Times New Roman" w:cs="Times New Roman"/>
          <w:b/>
          <w:sz w:val="28"/>
          <w:szCs w:val="28"/>
        </w:rPr>
        <w:t>COMUNICACIÓN INSTITUCIONAL</w:t>
      </w:r>
    </w:p>
    <w:p w:rsidR="00895017" w:rsidRDefault="00895017" w:rsidP="00895017">
      <w:pPr>
        <w:spacing w:line="240" w:lineRule="auto"/>
        <w:jc w:val="center"/>
        <w:rPr>
          <w:rFonts w:ascii="Times New Roman" w:hAnsi="Times New Roman" w:cs="Times New Roman"/>
          <w:b/>
          <w:sz w:val="28"/>
          <w:szCs w:val="28"/>
        </w:rPr>
      </w:pPr>
    </w:p>
    <w:p w:rsidR="00895017" w:rsidRDefault="00895017" w:rsidP="00895017">
      <w:pPr>
        <w:spacing w:line="240" w:lineRule="auto"/>
        <w:jc w:val="both"/>
        <w:rPr>
          <w:rFonts w:ascii="Times New Roman" w:hAnsi="Times New Roman" w:cs="Times New Roman"/>
          <w:sz w:val="24"/>
          <w:szCs w:val="28"/>
        </w:rPr>
      </w:pPr>
      <w:r>
        <w:rPr>
          <w:rFonts w:ascii="Times New Roman" w:hAnsi="Times New Roman" w:cs="Times New Roman"/>
          <w:sz w:val="24"/>
          <w:szCs w:val="28"/>
        </w:rPr>
        <w:t>Nombre: Rosa Angélica Mosquera</w:t>
      </w:r>
    </w:p>
    <w:p w:rsidR="00895017" w:rsidRDefault="00895017" w:rsidP="00895017">
      <w:pPr>
        <w:spacing w:line="240" w:lineRule="auto"/>
        <w:jc w:val="both"/>
        <w:rPr>
          <w:rFonts w:ascii="Times New Roman" w:hAnsi="Times New Roman" w:cs="Times New Roman"/>
          <w:sz w:val="24"/>
          <w:szCs w:val="28"/>
        </w:rPr>
      </w:pPr>
      <w:r>
        <w:rPr>
          <w:rFonts w:ascii="Times New Roman" w:hAnsi="Times New Roman" w:cs="Times New Roman"/>
          <w:sz w:val="24"/>
          <w:szCs w:val="28"/>
        </w:rPr>
        <w:t>Curso: 6-A</w:t>
      </w:r>
    </w:p>
    <w:p w:rsidR="00895017" w:rsidRDefault="00895017" w:rsidP="00895017">
      <w:pPr>
        <w:spacing w:line="240" w:lineRule="auto"/>
        <w:jc w:val="both"/>
        <w:rPr>
          <w:rFonts w:ascii="Times New Roman" w:hAnsi="Times New Roman" w:cs="Times New Roman"/>
          <w:sz w:val="24"/>
          <w:szCs w:val="28"/>
        </w:rPr>
      </w:pPr>
      <w:r>
        <w:rPr>
          <w:rFonts w:ascii="Times New Roman" w:hAnsi="Times New Roman" w:cs="Times New Roman"/>
          <w:sz w:val="24"/>
          <w:szCs w:val="28"/>
        </w:rPr>
        <w:t>Fecha: octubre 6 de 2019</w:t>
      </w:r>
    </w:p>
    <w:p w:rsidR="00895017" w:rsidRDefault="00895017" w:rsidP="00895017">
      <w:pPr>
        <w:rPr>
          <w:rFonts w:ascii="Times New Roman" w:hAnsi="Times New Roman" w:cs="Times New Roman"/>
          <w:sz w:val="24"/>
          <w:szCs w:val="28"/>
        </w:rPr>
      </w:pPr>
    </w:p>
    <w:p w:rsidR="00895017" w:rsidRDefault="00895017" w:rsidP="00895017">
      <w:pPr>
        <w:jc w:val="center"/>
        <w:rPr>
          <w:rFonts w:ascii="Times New Roman" w:hAnsi="Times New Roman" w:cs="Times New Roman"/>
          <w:b/>
          <w:sz w:val="28"/>
          <w:szCs w:val="28"/>
        </w:rPr>
      </w:pPr>
      <w:r w:rsidRPr="00895017">
        <w:rPr>
          <w:rFonts w:ascii="Times New Roman" w:hAnsi="Times New Roman" w:cs="Times New Roman"/>
          <w:b/>
          <w:sz w:val="28"/>
          <w:szCs w:val="28"/>
        </w:rPr>
        <w:t>INGENIERÍA EN COMUNICACIÓN SOCIAL</w:t>
      </w:r>
    </w:p>
    <w:p w:rsidR="00895017" w:rsidRDefault="00895017" w:rsidP="00895017">
      <w:pPr>
        <w:jc w:val="center"/>
        <w:rPr>
          <w:rFonts w:ascii="Times New Roman" w:hAnsi="Times New Roman" w:cs="Times New Roman"/>
          <w:b/>
          <w:sz w:val="28"/>
          <w:szCs w:val="28"/>
        </w:rPr>
      </w:pPr>
    </w:p>
    <w:p w:rsidR="00895017" w:rsidRDefault="00895017" w:rsidP="00895017">
      <w:pPr>
        <w:spacing w:line="360" w:lineRule="auto"/>
        <w:jc w:val="both"/>
        <w:rPr>
          <w:rFonts w:ascii="Times New Roman" w:hAnsi="Times New Roman" w:cs="Times New Roman"/>
          <w:sz w:val="24"/>
          <w:szCs w:val="28"/>
        </w:rPr>
      </w:pPr>
      <w:r>
        <w:rPr>
          <w:rFonts w:ascii="Times New Roman" w:hAnsi="Times New Roman" w:cs="Times New Roman"/>
          <w:sz w:val="24"/>
          <w:szCs w:val="28"/>
        </w:rPr>
        <w:t xml:space="preserve">El mexicano Jesús Galindo Cáceres, </w:t>
      </w:r>
      <w:r>
        <w:rPr>
          <w:rFonts w:ascii="Times New Roman" w:hAnsi="Times New Roman" w:cs="Times New Roman"/>
          <w:sz w:val="24"/>
          <w:szCs w:val="28"/>
        </w:rPr>
        <w:t>licenciado en comunicación (1978)</w:t>
      </w:r>
      <w:r>
        <w:rPr>
          <w:rFonts w:ascii="Times New Roman" w:hAnsi="Times New Roman" w:cs="Times New Roman"/>
          <w:sz w:val="24"/>
          <w:szCs w:val="28"/>
        </w:rPr>
        <w:t>, maestro en lingüística</w:t>
      </w:r>
      <w:r w:rsidR="00C765EC">
        <w:rPr>
          <w:rFonts w:ascii="Times New Roman" w:hAnsi="Times New Roman" w:cs="Times New Roman"/>
          <w:sz w:val="24"/>
          <w:szCs w:val="28"/>
        </w:rPr>
        <w:t xml:space="preserve"> (1983)</w:t>
      </w:r>
      <w:r>
        <w:rPr>
          <w:rFonts w:ascii="Times New Roman" w:hAnsi="Times New Roman" w:cs="Times New Roman"/>
          <w:sz w:val="24"/>
          <w:szCs w:val="28"/>
        </w:rPr>
        <w:t>, y doctor en ciencias sociales (1985) es el autor de treinta y cinco libros y más de trescientos cincuenta artículos publicados en distintos países de América y Europa, además de ser promotor cultural en distintos proyectos desde 1972</w:t>
      </w:r>
      <w:r w:rsidR="00890B85">
        <w:rPr>
          <w:rFonts w:ascii="Times New Roman" w:hAnsi="Times New Roman" w:cs="Times New Roman"/>
          <w:sz w:val="24"/>
          <w:szCs w:val="28"/>
        </w:rPr>
        <w:t>. Ha sido profesor universitario en Ecuador, P</w:t>
      </w:r>
      <w:r w:rsidR="00C765EC">
        <w:rPr>
          <w:rFonts w:ascii="Times New Roman" w:hAnsi="Times New Roman" w:cs="Times New Roman"/>
          <w:sz w:val="24"/>
          <w:szCs w:val="28"/>
        </w:rPr>
        <w:t>erú, Colombia, Brasil, Argentina</w:t>
      </w:r>
      <w:r w:rsidR="00890B85">
        <w:rPr>
          <w:rFonts w:ascii="Times New Roman" w:hAnsi="Times New Roman" w:cs="Times New Roman"/>
          <w:sz w:val="24"/>
          <w:szCs w:val="28"/>
        </w:rPr>
        <w:t>, España y México desde 1975.</w:t>
      </w:r>
    </w:p>
    <w:p w:rsidR="00C765EC" w:rsidRDefault="00C765EC" w:rsidP="00895017">
      <w:pPr>
        <w:spacing w:line="360" w:lineRule="auto"/>
        <w:jc w:val="both"/>
        <w:rPr>
          <w:rFonts w:ascii="Times New Roman" w:hAnsi="Times New Roman" w:cs="Times New Roman"/>
          <w:sz w:val="24"/>
          <w:szCs w:val="28"/>
        </w:rPr>
      </w:pPr>
      <w:r>
        <w:rPr>
          <w:rFonts w:ascii="Times New Roman" w:hAnsi="Times New Roman" w:cs="Times New Roman"/>
          <w:sz w:val="24"/>
          <w:szCs w:val="28"/>
        </w:rPr>
        <w:t>Galindo es fundador del doctorado en Análisis del Discurso y Semiótica de la Cultura en la Escuela Nacional de Antropología e Historia en 1996; también fundador del doctorado en Comunicación de la Universidad Veracruzana para el año 2001, entre otros. Sus trabajos han sido dirigidos hacia programas de investigación y planeación organizacional, antropología urbana de movimientos sociales, sociología de cultura y comunicología. Su investigación vigente desde 2001 ha estado enfocada a la Ingeniería en Comunicación Social.</w:t>
      </w:r>
    </w:p>
    <w:p w:rsidR="0059246D" w:rsidRDefault="00C765EC" w:rsidP="00895017">
      <w:pPr>
        <w:spacing w:line="360" w:lineRule="auto"/>
        <w:jc w:val="both"/>
        <w:rPr>
          <w:rFonts w:ascii="Times New Roman" w:hAnsi="Times New Roman" w:cs="Times New Roman"/>
          <w:sz w:val="24"/>
          <w:szCs w:val="28"/>
        </w:rPr>
      </w:pPr>
      <w:r>
        <w:rPr>
          <w:rFonts w:ascii="Times New Roman" w:hAnsi="Times New Roman" w:cs="Times New Roman"/>
          <w:sz w:val="24"/>
          <w:szCs w:val="28"/>
        </w:rPr>
        <w:t>Es por ello, que la Ingeniería en Comunicación Social trabaja en ciclos programáticos que desarrollan temas en el área del deporte, la promoción y gestión cultural, la cibercultura y las redes sociales, las relaciones de parejas y familiares, los movimientos sociales y colectivos, y la comunicación estratégica.</w:t>
      </w:r>
      <w:r w:rsidR="002C79F6">
        <w:rPr>
          <w:rFonts w:ascii="Times New Roman" w:hAnsi="Times New Roman" w:cs="Times New Roman"/>
          <w:sz w:val="24"/>
          <w:szCs w:val="28"/>
        </w:rPr>
        <w:t xml:space="preserve"> </w:t>
      </w:r>
      <w:sdt>
        <w:sdtPr>
          <w:rPr>
            <w:rFonts w:ascii="Times New Roman" w:hAnsi="Times New Roman" w:cs="Times New Roman"/>
            <w:sz w:val="24"/>
            <w:szCs w:val="28"/>
          </w:rPr>
          <w:id w:val="307750260"/>
          <w:citation/>
        </w:sdtPr>
        <w:sdtContent>
          <w:r w:rsidR="002C79F6">
            <w:rPr>
              <w:rFonts w:ascii="Times New Roman" w:hAnsi="Times New Roman" w:cs="Times New Roman"/>
              <w:sz w:val="24"/>
              <w:szCs w:val="28"/>
            </w:rPr>
            <w:fldChar w:fldCharType="begin"/>
          </w:r>
          <w:r w:rsidR="002C79F6">
            <w:rPr>
              <w:rFonts w:ascii="Times New Roman" w:hAnsi="Times New Roman" w:cs="Times New Roman"/>
              <w:sz w:val="24"/>
              <w:szCs w:val="28"/>
            </w:rPr>
            <w:instrText xml:space="preserve"> CITATION Dia16 \l 3082 </w:instrText>
          </w:r>
          <w:r w:rsidR="002C79F6">
            <w:rPr>
              <w:rFonts w:ascii="Times New Roman" w:hAnsi="Times New Roman" w:cs="Times New Roman"/>
              <w:sz w:val="24"/>
              <w:szCs w:val="28"/>
            </w:rPr>
            <w:fldChar w:fldCharType="separate"/>
          </w:r>
          <w:r w:rsidR="002C79F6" w:rsidRPr="002C79F6">
            <w:rPr>
              <w:rFonts w:ascii="Times New Roman" w:hAnsi="Times New Roman" w:cs="Times New Roman"/>
              <w:noProof/>
              <w:sz w:val="24"/>
              <w:szCs w:val="28"/>
            </w:rPr>
            <w:t>(Cardona, 2016)</w:t>
          </w:r>
          <w:r w:rsidR="002C79F6">
            <w:rPr>
              <w:rFonts w:ascii="Times New Roman" w:hAnsi="Times New Roman" w:cs="Times New Roman"/>
              <w:sz w:val="24"/>
              <w:szCs w:val="28"/>
            </w:rPr>
            <w:fldChar w:fldCharType="end"/>
          </w:r>
        </w:sdtContent>
      </w:sdt>
      <w:r w:rsidR="0059246D">
        <w:rPr>
          <w:rFonts w:ascii="Times New Roman" w:hAnsi="Times New Roman" w:cs="Times New Roman"/>
          <w:sz w:val="24"/>
          <w:szCs w:val="28"/>
        </w:rPr>
        <w:t>.</w:t>
      </w:r>
    </w:p>
    <w:p w:rsidR="00C765EC" w:rsidRDefault="0059246D" w:rsidP="00895017">
      <w:pPr>
        <w:spacing w:line="360" w:lineRule="auto"/>
        <w:jc w:val="both"/>
        <w:rPr>
          <w:rFonts w:ascii="Times New Roman" w:hAnsi="Times New Roman" w:cs="Times New Roman"/>
          <w:sz w:val="24"/>
          <w:szCs w:val="28"/>
        </w:rPr>
      </w:pPr>
      <w:r>
        <w:rPr>
          <w:rFonts w:ascii="Times New Roman" w:hAnsi="Times New Roman" w:cs="Times New Roman"/>
          <w:sz w:val="24"/>
          <w:szCs w:val="28"/>
        </w:rPr>
        <w:t xml:space="preserve">Este tipo de ingeniería está guiada por la teoría que investiga a la comunicología, y “permite diagnosticar e intervenir en la realidad respecto al objeto de estudio. EL marco en que se inserta la propuesta comunicológica es en la teoría de los orígenes de la sociedad civil”. Una ciencia posible de la comunicación surge precisamente con este tipo de teorías </w:t>
      </w:r>
      <w:r>
        <w:rPr>
          <w:rFonts w:ascii="Times New Roman" w:hAnsi="Times New Roman" w:cs="Times New Roman"/>
          <w:sz w:val="24"/>
          <w:szCs w:val="28"/>
        </w:rPr>
        <w:lastRenderedPageBreak/>
        <w:t>ya que propone una visión integral de lo social, y partiendo de este gran trabajo se puede observar y entender las formas y dinámicas de la vida; insertando lógicamente un diagnóstico de fenómeno voluntariado.</w:t>
      </w:r>
    </w:p>
    <w:p w:rsidR="007D30D0" w:rsidRDefault="0059246D" w:rsidP="00895017">
      <w:pPr>
        <w:spacing w:line="360" w:lineRule="auto"/>
        <w:jc w:val="both"/>
        <w:rPr>
          <w:rFonts w:ascii="Times New Roman" w:hAnsi="Times New Roman" w:cs="Times New Roman"/>
          <w:sz w:val="24"/>
          <w:szCs w:val="28"/>
        </w:rPr>
      </w:pPr>
      <w:r>
        <w:rPr>
          <w:rFonts w:ascii="Times New Roman" w:hAnsi="Times New Roman" w:cs="Times New Roman"/>
          <w:sz w:val="24"/>
          <w:szCs w:val="28"/>
        </w:rPr>
        <w:t>Se deben entender las figuras principales comunicológicas porque son ellas las que refieren al sistema de información y comunicación, para posteriormente ayudar a construir un modelo científico que comprenda el objeto de estudio. Toda esta investigación permite indicar que los sistemas de información son características que nos señalan</w:t>
      </w:r>
      <w:r w:rsidR="003F0D90">
        <w:rPr>
          <w:rFonts w:ascii="Times New Roman" w:hAnsi="Times New Roman" w:cs="Times New Roman"/>
          <w:sz w:val="24"/>
          <w:szCs w:val="28"/>
        </w:rPr>
        <w:t xml:space="preserve">, en cuanto a cultura, modos de ser en sociedad, formas, y organizaciones familiares. </w:t>
      </w:r>
      <w:sdt>
        <w:sdtPr>
          <w:rPr>
            <w:rFonts w:ascii="Times New Roman" w:hAnsi="Times New Roman" w:cs="Times New Roman"/>
            <w:sz w:val="24"/>
            <w:szCs w:val="28"/>
          </w:rPr>
          <w:id w:val="31625301"/>
          <w:citation/>
        </w:sdtPr>
        <w:sdtContent>
          <w:r w:rsidR="003F0D90">
            <w:rPr>
              <w:rFonts w:ascii="Times New Roman" w:hAnsi="Times New Roman" w:cs="Times New Roman"/>
              <w:sz w:val="24"/>
              <w:szCs w:val="28"/>
            </w:rPr>
            <w:fldChar w:fldCharType="begin"/>
          </w:r>
          <w:r w:rsidR="003F0D90">
            <w:rPr>
              <w:rFonts w:ascii="Times New Roman" w:hAnsi="Times New Roman" w:cs="Times New Roman"/>
              <w:sz w:val="24"/>
              <w:szCs w:val="28"/>
            </w:rPr>
            <w:instrText xml:space="preserve"> CITATION Gem16 \l 3082 </w:instrText>
          </w:r>
          <w:r w:rsidR="003F0D90">
            <w:rPr>
              <w:rFonts w:ascii="Times New Roman" w:hAnsi="Times New Roman" w:cs="Times New Roman"/>
              <w:sz w:val="24"/>
              <w:szCs w:val="28"/>
            </w:rPr>
            <w:fldChar w:fldCharType="separate"/>
          </w:r>
          <w:r w:rsidR="003F0D90" w:rsidRPr="003F0D90">
            <w:rPr>
              <w:rFonts w:ascii="Times New Roman" w:hAnsi="Times New Roman" w:cs="Times New Roman"/>
              <w:noProof/>
              <w:sz w:val="24"/>
              <w:szCs w:val="28"/>
            </w:rPr>
            <w:t>(Pacheco, 2016)</w:t>
          </w:r>
          <w:r w:rsidR="003F0D90">
            <w:rPr>
              <w:rFonts w:ascii="Times New Roman" w:hAnsi="Times New Roman" w:cs="Times New Roman"/>
              <w:sz w:val="24"/>
              <w:szCs w:val="28"/>
            </w:rPr>
            <w:fldChar w:fldCharType="end"/>
          </w:r>
        </w:sdtContent>
      </w:sdt>
      <w:r w:rsidR="007D30D0">
        <w:rPr>
          <w:rFonts w:ascii="Times New Roman" w:hAnsi="Times New Roman" w:cs="Times New Roman"/>
          <w:sz w:val="24"/>
          <w:szCs w:val="28"/>
        </w:rPr>
        <w:t>.</w:t>
      </w:r>
    </w:p>
    <w:p w:rsidR="007D30D0" w:rsidRDefault="007D30D0" w:rsidP="00895017">
      <w:pPr>
        <w:spacing w:line="360" w:lineRule="auto"/>
        <w:jc w:val="both"/>
        <w:rPr>
          <w:rFonts w:ascii="Times New Roman" w:hAnsi="Times New Roman" w:cs="Times New Roman"/>
          <w:sz w:val="24"/>
          <w:szCs w:val="28"/>
        </w:rPr>
      </w:pPr>
    </w:p>
    <w:p w:rsidR="007D30D0" w:rsidRDefault="007D30D0" w:rsidP="007D30D0">
      <w:pPr>
        <w:spacing w:line="360" w:lineRule="auto"/>
        <w:jc w:val="center"/>
        <w:rPr>
          <w:rFonts w:ascii="Times New Roman" w:hAnsi="Times New Roman" w:cs="Times New Roman"/>
          <w:b/>
          <w:sz w:val="28"/>
          <w:szCs w:val="28"/>
        </w:rPr>
      </w:pPr>
      <w:r w:rsidRPr="007D30D0">
        <w:rPr>
          <w:rFonts w:ascii="Times New Roman" w:hAnsi="Times New Roman" w:cs="Times New Roman"/>
          <w:b/>
          <w:sz w:val="28"/>
          <w:szCs w:val="28"/>
        </w:rPr>
        <w:t>PRINCIPIO DE INCERTIDUMBRE DE HEISENBERG</w:t>
      </w:r>
    </w:p>
    <w:p w:rsidR="007D30D0" w:rsidRDefault="007D30D0" w:rsidP="007D30D0">
      <w:pPr>
        <w:spacing w:line="360" w:lineRule="auto"/>
        <w:jc w:val="center"/>
        <w:rPr>
          <w:rFonts w:ascii="Times New Roman" w:hAnsi="Times New Roman" w:cs="Times New Roman"/>
          <w:b/>
          <w:sz w:val="28"/>
          <w:szCs w:val="28"/>
        </w:rPr>
      </w:pPr>
    </w:p>
    <w:p w:rsidR="007D30D0" w:rsidRDefault="007D30D0" w:rsidP="007D30D0">
      <w:pPr>
        <w:spacing w:line="360" w:lineRule="auto"/>
        <w:jc w:val="both"/>
        <w:rPr>
          <w:rFonts w:ascii="Times New Roman" w:hAnsi="Times New Roman" w:cs="Times New Roman"/>
          <w:sz w:val="24"/>
          <w:szCs w:val="28"/>
        </w:rPr>
      </w:pPr>
      <w:r>
        <w:rPr>
          <w:rFonts w:ascii="Times New Roman" w:hAnsi="Times New Roman" w:cs="Times New Roman"/>
          <w:sz w:val="24"/>
          <w:szCs w:val="28"/>
        </w:rPr>
        <w:t xml:space="preserve">Este principio de la física es uno de los elementos básicos de la mecánica cuántica. Es una teoría que confunde a los que no están iniciados, es decir, una teoría majestuosa ante otras disciplinas, la MC es una teoría exitosa y general, que predice el cómo respondo el mundo microscópico ante la interacción humana con dicho mundo. </w:t>
      </w:r>
    </w:p>
    <w:p w:rsidR="007D30D0" w:rsidRDefault="007D30D0" w:rsidP="007D30D0">
      <w:pPr>
        <w:spacing w:line="360" w:lineRule="auto"/>
        <w:jc w:val="both"/>
        <w:rPr>
          <w:rFonts w:ascii="Times New Roman" w:hAnsi="Times New Roman" w:cs="Times New Roman"/>
          <w:sz w:val="24"/>
          <w:szCs w:val="28"/>
        </w:rPr>
      </w:pPr>
      <w:r>
        <w:rPr>
          <w:rFonts w:ascii="Times New Roman" w:hAnsi="Times New Roman" w:cs="Times New Roman"/>
          <w:sz w:val="24"/>
          <w:szCs w:val="28"/>
        </w:rPr>
        <w:t>Este mundo de átomos y moléculas está descrito por ella sin fallar hasta hoy. El pr</w:t>
      </w:r>
      <w:r w:rsidR="00DC10B2">
        <w:rPr>
          <w:rFonts w:ascii="Times New Roman" w:hAnsi="Times New Roman" w:cs="Times New Roman"/>
          <w:sz w:val="24"/>
          <w:szCs w:val="28"/>
        </w:rPr>
        <w:t>incipio de incertidumbre de Hei</w:t>
      </w:r>
      <w:r>
        <w:rPr>
          <w:rFonts w:ascii="Times New Roman" w:hAnsi="Times New Roman" w:cs="Times New Roman"/>
          <w:sz w:val="24"/>
          <w:szCs w:val="28"/>
        </w:rPr>
        <w:t>senberg es un elemento central de las interpretaciones de la mecánica cuántica</w:t>
      </w:r>
      <w:r w:rsidR="00DC10B2">
        <w:rPr>
          <w:rFonts w:ascii="Times New Roman" w:hAnsi="Times New Roman" w:cs="Times New Roman"/>
          <w:sz w:val="24"/>
          <w:szCs w:val="28"/>
        </w:rPr>
        <w:t>. En un lenguaje más técnico, este principio establece que en tanto más precisa sea la determinación de la posición de un objeto menos podemos saber sobre su estado de movimiento, que sería en física la cantidad de movimiento o más común mente llamado Momento (p = mv).</w:t>
      </w:r>
    </w:p>
    <w:p w:rsidR="00DC10B2" w:rsidRDefault="00DC10B2" w:rsidP="007D30D0">
      <w:pPr>
        <w:spacing w:line="360" w:lineRule="auto"/>
        <w:jc w:val="both"/>
        <w:rPr>
          <w:rFonts w:ascii="Times New Roman" w:hAnsi="Times New Roman" w:cs="Times New Roman"/>
          <w:sz w:val="24"/>
          <w:szCs w:val="28"/>
        </w:rPr>
      </w:pPr>
      <w:r>
        <w:rPr>
          <w:rFonts w:ascii="Times New Roman" w:hAnsi="Times New Roman" w:cs="Times New Roman"/>
          <w:sz w:val="24"/>
          <w:szCs w:val="28"/>
        </w:rPr>
        <w:t>Con ilustraciones esquemáticas se puede facilitar el entendimiento del origen de la incertidumbre cuántica, para entender la velocidad de la posición de un objeto se utiliza una cámara porque se requiere fotografías, la imagen da por determinado que hay un fondo atrás del objeto y éste sirve como sistema de referencia para posicionarlo y así poder resolver el problema físico.</w:t>
      </w:r>
    </w:p>
    <w:p w:rsidR="00DC10B2" w:rsidRDefault="00DC10B2" w:rsidP="007D30D0">
      <w:pPr>
        <w:spacing w:line="360" w:lineRule="auto"/>
        <w:jc w:val="both"/>
        <w:rPr>
          <w:rFonts w:ascii="Times New Roman" w:hAnsi="Times New Roman" w:cs="Times New Roman"/>
          <w:sz w:val="24"/>
          <w:szCs w:val="28"/>
        </w:rPr>
      </w:pPr>
      <w:r>
        <w:rPr>
          <w:rFonts w:ascii="Times New Roman" w:hAnsi="Times New Roman" w:cs="Times New Roman"/>
          <w:sz w:val="24"/>
          <w:szCs w:val="28"/>
        </w:rPr>
        <w:t xml:space="preserve">El autor de esta teoría, Werner Heisenberg nació en 1901 en Alemania y murió en 1976, se destacó como alumno en matemática, física y religión, graduándose entre los mejores </w:t>
      </w:r>
      <w:r>
        <w:rPr>
          <w:rFonts w:ascii="Times New Roman" w:hAnsi="Times New Roman" w:cs="Times New Roman"/>
          <w:sz w:val="24"/>
          <w:szCs w:val="28"/>
        </w:rPr>
        <w:lastRenderedPageBreak/>
        <w:t xml:space="preserve">de su promoción, aportó a la fabricación de la bomba atómica alemana durante la segunda guerra mundial, fue un doctor brillante en física. </w:t>
      </w:r>
      <w:sdt>
        <w:sdtPr>
          <w:rPr>
            <w:rFonts w:ascii="Times New Roman" w:hAnsi="Times New Roman" w:cs="Times New Roman"/>
            <w:sz w:val="24"/>
            <w:szCs w:val="28"/>
          </w:rPr>
          <w:id w:val="1817530380"/>
          <w:citation/>
        </w:sdtPr>
        <w:sdtContent>
          <w:r>
            <w:rPr>
              <w:rFonts w:ascii="Times New Roman" w:hAnsi="Times New Roman" w:cs="Times New Roman"/>
              <w:sz w:val="24"/>
              <w:szCs w:val="28"/>
            </w:rPr>
            <w:fldChar w:fldCharType="begin"/>
          </w:r>
          <w:r>
            <w:rPr>
              <w:rFonts w:ascii="Times New Roman" w:hAnsi="Times New Roman" w:cs="Times New Roman"/>
              <w:sz w:val="24"/>
              <w:szCs w:val="28"/>
            </w:rPr>
            <w:instrText xml:space="preserve"> CITATION Ram19 \l 3082 </w:instrText>
          </w:r>
          <w:r>
            <w:rPr>
              <w:rFonts w:ascii="Times New Roman" w:hAnsi="Times New Roman" w:cs="Times New Roman"/>
              <w:sz w:val="24"/>
              <w:szCs w:val="28"/>
            </w:rPr>
            <w:fldChar w:fldCharType="separate"/>
          </w:r>
          <w:r w:rsidRPr="00DC10B2">
            <w:rPr>
              <w:rFonts w:ascii="Times New Roman" w:hAnsi="Times New Roman" w:cs="Times New Roman"/>
              <w:noProof/>
              <w:sz w:val="24"/>
              <w:szCs w:val="28"/>
            </w:rPr>
            <w:t>(Fabi, 2019)</w:t>
          </w:r>
          <w:r>
            <w:rPr>
              <w:rFonts w:ascii="Times New Roman" w:hAnsi="Times New Roman" w:cs="Times New Roman"/>
              <w:sz w:val="24"/>
              <w:szCs w:val="28"/>
            </w:rPr>
            <w:fldChar w:fldCharType="end"/>
          </w:r>
        </w:sdtContent>
      </w:sdt>
    </w:p>
    <w:p w:rsidR="00DC10B2" w:rsidRDefault="00DC10B2" w:rsidP="00DC10B2">
      <w:pPr>
        <w:rPr>
          <w:rFonts w:ascii="Times New Roman" w:hAnsi="Times New Roman" w:cs="Times New Roman"/>
          <w:sz w:val="24"/>
          <w:szCs w:val="28"/>
        </w:rPr>
      </w:pPr>
    </w:p>
    <w:p w:rsidR="00A60E7B" w:rsidRDefault="00A60E7B" w:rsidP="00DC10B2">
      <w:pPr>
        <w:rPr>
          <w:rFonts w:ascii="Times New Roman" w:hAnsi="Times New Roman" w:cs="Times New Roman"/>
          <w:sz w:val="24"/>
          <w:szCs w:val="28"/>
        </w:rPr>
      </w:pPr>
    </w:p>
    <w:p w:rsidR="00A60E7B" w:rsidRDefault="00A60E7B" w:rsidP="00DC10B2">
      <w:pPr>
        <w:rPr>
          <w:rFonts w:ascii="Times New Roman" w:hAnsi="Times New Roman" w:cs="Times New Roman"/>
          <w:sz w:val="24"/>
          <w:szCs w:val="28"/>
        </w:rPr>
      </w:pPr>
      <w:bookmarkStart w:id="0" w:name="_GoBack"/>
      <w:bookmarkEnd w:id="0"/>
    </w:p>
    <w:sdt>
      <w:sdtPr>
        <w:rPr>
          <w:rFonts w:ascii="Times New Roman" w:hAnsi="Times New Roman" w:cs="Times New Roman"/>
          <w:sz w:val="24"/>
          <w:szCs w:val="24"/>
        </w:rPr>
        <w:id w:val="531074117"/>
        <w:docPartObj>
          <w:docPartGallery w:val="Bibliographies"/>
          <w:docPartUnique/>
        </w:docPartObj>
      </w:sdtPr>
      <w:sdtEndPr>
        <w:rPr>
          <w:rFonts w:eastAsiaTheme="minorHAnsi"/>
          <w:color w:val="auto"/>
          <w:lang w:eastAsia="en-US"/>
        </w:rPr>
      </w:sdtEndPr>
      <w:sdtContent>
        <w:p w:rsidR="00DC10B2" w:rsidRDefault="00A60E7B" w:rsidP="00A60E7B">
          <w:pPr>
            <w:pStyle w:val="Ttulo1"/>
            <w:jc w:val="center"/>
            <w:rPr>
              <w:rFonts w:ascii="Times New Roman" w:hAnsi="Times New Roman" w:cs="Times New Roman"/>
              <w:b/>
              <w:color w:val="auto"/>
              <w:szCs w:val="24"/>
            </w:rPr>
          </w:pPr>
          <w:r w:rsidRPr="00A60E7B">
            <w:rPr>
              <w:rFonts w:ascii="Times New Roman" w:hAnsi="Times New Roman" w:cs="Times New Roman"/>
              <w:b/>
              <w:color w:val="auto"/>
              <w:szCs w:val="24"/>
            </w:rPr>
            <w:t>BIBLIOGRAFÍA</w:t>
          </w:r>
        </w:p>
        <w:p w:rsidR="00A60E7B" w:rsidRPr="00A60E7B" w:rsidRDefault="00A60E7B" w:rsidP="00A60E7B">
          <w:pPr>
            <w:rPr>
              <w:lang w:eastAsia="es-ES"/>
            </w:rPr>
          </w:pPr>
        </w:p>
        <w:sdt>
          <w:sdtPr>
            <w:rPr>
              <w:rFonts w:ascii="Times New Roman" w:hAnsi="Times New Roman" w:cs="Times New Roman"/>
              <w:sz w:val="24"/>
              <w:szCs w:val="24"/>
            </w:rPr>
            <w:id w:val="111145805"/>
            <w:bibliography/>
          </w:sdtPr>
          <w:sdtContent>
            <w:p w:rsidR="00DC10B2" w:rsidRPr="00A60E7B" w:rsidRDefault="00DC10B2" w:rsidP="00DC10B2">
              <w:pPr>
                <w:pStyle w:val="Bibliografa"/>
                <w:ind w:left="720" w:hanging="720"/>
                <w:rPr>
                  <w:rFonts w:ascii="Times New Roman" w:hAnsi="Times New Roman" w:cs="Times New Roman"/>
                  <w:noProof/>
                  <w:sz w:val="24"/>
                  <w:szCs w:val="24"/>
                </w:rPr>
              </w:pPr>
              <w:r w:rsidRPr="00A60E7B">
                <w:rPr>
                  <w:rFonts w:ascii="Times New Roman" w:hAnsi="Times New Roman" w:cs="Times New Roman"/>
                  <w:sz w:val="24"/>
                  <w:szCs w:val="24"/>
                </w:rPr>
                <w:fldChar w:fldCharType="begin"/>
              </w:r>
              <w:r w:rsidRPr="00A60E7B">
                <w:rPr>
                  <w:rFonts w:ascii="Times New Roman" w:hAnsi="Times New Roman" w:cs="Times New Roman"/>
                  <w:sz w:val="24"/>
                  <w:szCs w:val="24"/>
                </w:rPr>
                <w:instrText>BIBLIOGRAPHY</w:instrText>
              </w:r>
              <w:r w:rsidRPr="00A60E7B">
                <w:rPr>
                  <w:rFonts w:ascii="Times New Roman" w:hAnsi="Times New Roman" w:cs="Times New Roman"/>
                  <w:sz w:val="24"/>
                  <w:szCs w:val="24"/>
                </w:rPr>
                <w:fldChar w:fldCharType="separate"/>
              </w:r>
              <w:r w:rsidRPr="00A60E7B">
                <w:rPr>
                  <w:rFonts w:ascii="Times New Roman" w:hAnsi="Times New Roman" w:cs="Times New Roman"/>
                  <w:noProof/>
                  <w:sz w:val="24"/>
                  <w:szCs w:val="24"/>
                </w:rPr>
                <w:t xml:space="preserve">Cardona, D. (16 de Abril de 2016). </w:t>
              </w:r>
              <w:r w:rsidRPr="00A60E7B">
                <w:rPr>
                  <w:rFonts w:ascii="Times New Roman" w:hAnsi="Times New Roman" w:cs="Times New Roman"/>
                  <w:i/>
                  <w:iCs/>
                  <w:noProof/>
                  <w:sz w:val="24"/>
                  <w:szCs w:val="24"/>
                </w:rPr>
                <w:t>Centro Avanzado de Comunicación Eulalio Ferrer</w:t>
              </w:r>
              <w:r w:rsidRPr="00A60E7B">
                <w:rPr>
                  <w:rFonts w:ascii="Times New Roman" w:hAnsi="Times New Roman" w:cs="Times New Roman"/>
                  <w:noProof/>
                  <w:sz w:val="24"/>
                  <w:szCs w:val="24"/>
                </w:rPr>
                <w:t>. Obtenido de Centro Avanzado de Comunicación Eulalio Ferrer: http://www.cadec.mx/index.php/component/spsimpleportfolio/item/2-jesus-galindo</w:t>
              </w:r>
            </w:p>
            <w:p w:rsidR="00DC10B2" w:rsidRPr="00A60E7B" w:rsidRDefault="00DC10B2" w:rsidP="00DC10B2">
              <w:pPr>
                <w:pStyle w:val="Bibliografa"/>
                <w:ind w:left="720" w:hanging="720"/>
                <w:rPr>
                  <w:rFonts w:ascii="Times New Roman" w:hAnsi="Times New Roman" w:cs="Times New Roman"/>
                  <w:noProof/>
                  <w:sz w:val="24"/>
                  <w:szCs w:val="24"/>
                </w:rPr>
              </w:pPr>
              <w:r w:rsidRPr="00A60E7B">
                <w:rPr>
                  <w:rFonts w:ascii="Times New Roman" w:hAnsi="Times New Roman" w:cs="Times New Roman"/>
                  <w:noProof/>
                  <w:sz w:val="24"/>
                  <w:szCs w:val="24"/>
                </w:rPr>
                <w:t xml:space="preserve">Fabi, R. P. (12 de Junio de 2019). </w:t>
              </w:r>
              <w:r w:rsidRPr="00A60E7B">
                <w:rPr>
                  <w:rFonts w:ascii="Times New Roman" w:hAnsi="Times New Roman" w:cs="Times New Roman"/>
                  <w:i/>
                  <w:iCs/>
                  <w:noProof/>
                  <w:sz w:val="24"/>
                  <w:szCs w:val="24"/>
                </w:rPr>
                <w:t>Revista Ciencia y Cultura.</w:t>
              </w:r>
              <w:r w:rsidRPr="00A60E7B">
                <w:rPr>
                  <w:rFonts w:ascii="Times New Roman" w:hAnsi="Times New Roman" w:cs="Times New Roman"/>
                  <w:noProof/>
                  <w:sz w:val="24"/>
                  <w:szCs w:val="24"/>
                </w:rPr>
                <w:t xml:space="preserve"> Obtenido de Revista Ciencia y Cultura: https://www.revistac2.com/principio-de-incertidumbre-de-heisenberg/</w:t>
              </w:r>
            </w:p>
            <w:p w:rsidR="00DC10B2" w:rsidRPr="00A60E7B" w:rsidRDefault="00DC10B2" w:rsidP="00DC10B2">
              <w:pPr>
                <w:pStyle w:val="Bibliografa"/>
                <w:ind w:left="720" w:hanging="720"/>
                <w:rPr>
                  <w:rFonts w:ascii="Times New Roman" w:hAnsi="Times New Roman" w:cs="Times New Roman"/>
                  <w:noProof/>
                  <w:sz w:val="24"/>
                  <w:szCs w:val="24"/>
                </w:rPr>
              </w:pPr>
              <w:r w:rsidRPr="00A60E7B">
                <w:rPr>
                  <w:rFonts w:ascii="Times New Roman" w:hAnsi="Times New Roman" w:cs="Times New Roman"/>
                  <w:noProof/>
                  <w:sz w:val="24"/>
                  <w:szCs w:val="24"/>
                </w:rPr>
                <w:t xml:space="preserve">Pacheco, G. M. (06 de Diciembre de 2016). </w:t>
              </w:r>
              <w:r w:rsidRPr="00A60E7B">
                <w:rPr>
                  <w:rFonts w:ascii="Times New Roman" w:hAnsi="Times New Roman" w:cs="Times New Roman"/>
                  <w:i/>
                  <w:iCs/>
                  <w:noProof/>
                  <w:sz w:val="24"/>
                  <w:szCs w:val="24"/>
                </w:rPr>
                <w:t>Razón y Palabra.</w:t>
              </w:r>
              <w:r w:rsidRPr="00A60E7B">
                <w:rPr>
                  <w:rFonts w:ascii="Times New Roman" w:hAnsi="Times New Roman" w:cs="Times New Roman"/>
                  <w:noProof/>
                  <w:sz w:val="24"/>
                  <w:szCs w:val="24"/>
                </w:rPr>
                <w:t xml:space="preserve"> Obtenido de Razón y Palabra: https://www.redalyc.org/pdf/1995/199551160009.pdf</w:t>
              </w:r>
            </w:p>
            <w:p w:rsidR="00DC10B2" w:rsidRDefault="00DC10B2" w:rsidP="00DC10B2">
              <w:r w:rsidRPr="00A60E7B">
                <w:rPr>
                  <w:rFonts w:ascii="Times New Roman" w:hAnsi="Times New Roman" w:cs="Times New Roman"/>
                  <w:b/>
                  <w:bCs/>
                  <w:sz w:val="24"/>
                  <w:szCs w:val="24"/>
                </w:rPr>
                <w:fldChar w:fldCharType="end"/>
              </w:r>
            </w:p>
          </w:sdtContent>
        </w:sdt>
      </w:sdtContent>
    </w:sdt>
    <w:p w:rsidR="00DC10B2" w:rsidRPr="00DC10B2" w:rsidRDefault="00DC10B2" w:rsidP="00DC10B2">
      <w:pPr>
        <w:rPr>
          <w:rFonts w:ascii="Times New Roman" w:hAnsi="Times New Roman" w:cs="Times New Roman"/>
          <w:sz w:val="24"/>
          <w:szCs w:val="28"/>
        </w:rPr>
      </w:pPr>
    </w:p>
    <w:sectPr w:rsidR="00DC10B2" w:rsidRPr="00DC10B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5017"/>
    <w:rsid w:val="001446B2"/>
    <w:rsid w:val="002C79F6"/>
    <w:rsid w:val="0037669B"/>
    <w:rsid w:val="003F0D90"/>
    <w:rsid w:val="00420EC1"/>
    <w:rsid w:val="0059246D"/>
    <w:rsid w:val="00700032"/>
    <w:rsid w:val="00765A21"/>
    <w:rsid w:val="007D30D0"/>
    <w:rsid w:val="00890B85"/>
    <w:rsid w:val="00895017"/>
    <w:rsid w:val="00A60E7B"/>
    <w:rsid w:val="00C765EC"/>
    <w:rsid w:val="00DC10B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18279"/>
  <w15:chartTrackingRefBased/>
  <w15:docId w15:val="{B788790E-01C4-48A2-9ABC-1AE933F8B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DC10B2"/>
    <w:pPr>
      <w:keepNext/>
      <w:keepLines/>
      <w:spacing w:before="240" w:after="0"/>
      <w:outlineLvl w:val="0"/>
    </w:pPr>
    <w:rPr>
      <w:rFonts w:asciiTheme="majorHAnsi" w:eastAsiaTheme="majorEastAsia" w:hAnsiTheme="majorHAnsi" w:cstheme="majorBidi"/>
      <w:color w:val="2E74B5" w:themeColor="accent1" w:themeShade="BF"/>
      <w:sz w:val="32"/>
      <w:szCs w:val="32"/>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Bibliografa">
    <w:name w:val="Bibliography"/>
    <w:basedOn w:val="Normal"/>
    <w:next w:val="Normal"/>
    <w:uiPriority w:val="37"/>
    <w:unhideWhenUsed/>
    <w:rsid w:val="00DC10B2"/>
  </w:style>
  <w:style w:type="character" w:customStyle="1" w:styleId="Ttulo1Car">
    <w:name w:val="Título 1 Car"/>
    <w:basedOn w:val="Fuentedeprrafopredeter"/>
    <w:link w:val="Ttulo1"/>
    <w:uiPriority w:val="9"/>
    <w:rsid w:val="00DC10B2"/>
    <w:rPr>
      <w:rFonts w:asciiTheme="majorHAnsi" w:eastAsiaTheme="majorEastAsia" w:hAnsiTheme="majorHAnsi" w:cstheme="majorBidi"/>
      <w:color w:val="2E74B5" w:themeColor="accent1" w:themeShade="BF"/>
      <w:sz w:val="32"/>
      <w:szCs w:val="32"/>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493464">
      <w:bodyDiv w:val="1"/>
      <w:marLeft w:val="0"/>
      <w:marRight w:val="0"/>
      <w:marTop w:val="0"/>
      <w:marBottom w:val="0"/>
      <w:divBdr>
        <w:top w:val="none" w:sz="0" w:space="0" w:color="auto"/>
        <w:left w:val="none" w:sz="0" w:space="0" w:color="auto"/>
        <w:bottom w:val="none" w:sz="0" w:space="0" w:color="auto"/>
        <w:right w:val="none" w:sz="0" w:space="0" w:color="auto"/>
      </w:divBdr>
    </w:div>
    <w:div w:id="68357225">
      <w:bodyDiv w:val="1"/>
      <w:marLeft w:val="0"/>
      <w:marRight w:val="0"/>
      <w:marTop w:val="0"/>
      <w:marBottom w:val="0"/>
      <w:divBdr>
        <w:top w:val="none" w:sz="0" w:space="0" w:color="auto"/>
        <w:left w:val="none" w:sz="0" w:space="0" w:color="auto"/>
        <w:bottom w:val="none" w:sz="0" w:space="0" w:color="auto"/>
        <w:right w:val="none" w:sz="0" w:space="0" w:color="auto"/>
      </w:divBdr>
    </w:div>
    <w:div w:id="555437960">
      <w:bodyDiv w:val="1"/>
      <w:marLeft w:val="0"/>
      <w:marRight w:val="0"/>
      <w:marTop w:val="0"/>
      <w:marBottom w:val="0"/>
      <w:divBdr>
        <w:top w:val="none" w:sz="0" w:space="0" w:color="auto"/>
        <w:left w:val="none" w:sz="0" w:space="0" w:color="auto"/>
        <w:bottom w:val="none" w:sz="0" w:space="0" w:color="auto"/>
        <w:right w:val="none" w:sz="0" w:space="0" w:color="auto"/>
      </w:divBdr>
    </w:div>
    <w:div w:id="771050150">
      <w:bodyDiv w:val="1"/>
      <w:marLeft w:val="0"/>
      <w:marRight w:val="0"/>
      <w:marTop w:val="0"/>
      <w:marBottom w:val="0"/>
      <w:divBdr>
        <w:top w:val="none" w:sz="0" w:space="0" w:color="auto"/>
        <w:left w:val="none" w:sz="0" w:space="0" w:color="auto"/>
        <w:bottom w:val="none" w:sz="0" w:space="0" w:color="auto"/>
        <w:right w:val="none" w:sz="0" w:space="0" w:color="auto"/>
      </w:divBdr>
    </w:div>
    <w:div w:id="1941447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Dia16</b:Tag>
    <b:SourceType>InternetSite</b:SourceType>
    <b:Guid>{0332175F-8BBD-4E01-9B28-7910B9D9DEAE}</b:Guid>
    <b:Author>
      <b:Author>
        <b:NameList>
          <b:Person>
            <b:Last>Cardona</b:Last>
            <b:First>Diana</b:First>
          </b:Person>
        </b:NameList>
      </b:Author>
    </b:Author>
    <b:Title>Centro Avanzado de Comunicación Eulalio Ferrer</b:Title>
    <b:InternetSiteTitle>Centro Avanzado de Comunicación Eulalio Ferrer</b:InternetSiteTitle>
    <b:Year>2016</b:Year>
    <b:Month>Abril</b:Month>
    <b:Day>16</b:Day>
    <b:URL>http://www.cadec.mx/index.php/component/spsimpleportfolio/item/2-jesus-galindo</b:URL>
    <b:RefOrder>1</b:RefOrder>
  </b:Source>
  <b:Source>
    <b:Tag>Gem16</b:Tag>
    <b:SourceType>DocumentFromInternetSite</b:SourceType>
    <b:Guid>{7DD24643-DA2B-4E49-AD01-41FCA5E1FC93}</b:Guid>
    <b:Author>
      <b:Author>
        <b:NameList>
          <b:Person>
            <b:Last>Pacheco</b:Last>
            <b:First>Gema</b:First>
            <b:Middle>Mateo</b:Middle>
          </b:Person>
        </b:NameList>
      </b:Author>
    </b:Author>
    <b:Title>Razón y Palabra</b:Title>
    <b:InternetSiteTitle>Razón y Palabra</b:InternetSiteTitle>
    <b:Year>2016</b:Year>
    <b:Month>Diciembre</b:Month>
    <b:Day>06</b:Day>
    <b:URL>https://www.redalyc.org/pdf/1995/199551160009.pdf</b:URL>
    <b:RefOrder>2</b:RefOrder>
  </b:Source>
  <b:Source>
    <b:Tag>Ram19</b:Tag>
    <b:SourceType>DocumentFromInternetSite</b:SourceType>
    <b:Guid>{BA0CE054-8B67-4B4E-B7B0-25A3BAD58329}</b:Guid>
    <b:Author>
      <b:Author>
        <b:NameList>
          <b:Person>
            <b:Last>Fabi</b:Last>
            <b:First>Ramón</b:First>
            <b:Middle>Peralta y</b:Middle>
          </b:Person>
        </b:NameList>
      </b:Author>
    </b:Author>
    <b:Title>Revista Ciencia y Cultura</b:Title>
    <b:InternetSiteTitle>Revista Ciencia y Cultura</b:InternetSiteTitle>
    <b:Year>2019</b:Year>
    <b:Month>Junio </b:Month>
    <b:Day>12</b:Day>
    <b:URL>https://www.revistac2.com/principio-de-incertidumbre-de-heisenberg/</b:URL>
    <b:RefOrder>3</b:RefOrder>
  </b:Source>
</b:Sources>
</file>

<file path=customXml/itemProps1.xml><?xml version="1.0" encoding="utf-8"?>
<ds:datastoreItem xmlns:ds="http://schemas.openxmlformats.org/officeDocument/2006/customXml" ds:itemID="{3E0DE71A-8CF3-4D51-9B47-97307C6F8B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722</Words>
  <Characters>3976</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2019-10-06T16:58:00Z</dcterms:created>
  <dcterms:modified xsi:type="dcterms:W3CDTF">2019-10-06T16:58:00Z</dcterms:modified>
</cp:coreProperties>
</file>