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D3F90" w:rsidRPr="00C87CB6" w:rsidRDefault="00DD3F90">
      <w:pPr>
        <w:rPr>
          <w:sz w:val="24"/>
          <w:szCs w:val="24"/>
        </w:rPr>
      </w:pPr>
    </w:p>
    <w:p w:rsidR="00DD3F90" w:rsidRPr="00C87CB6" w:rsidRDefault="00DD3F90" w:rsidP="00DD3F90">
      <w:pPr>
        <w:spacing w:after="0"/>
        <w:rPr>
          <w:sz w:val="24"/>
          <w:szCs w:val="24"/>
        </w:rPr>
      </w:pPr>
      <w:r w:rsidRPr="00C87CB6">
        <w:rPr>
          <w:b/>
          <w:sz w:val="24"/>
          <w:szCs w:val="24"/>
        </w:rPr>
        <w:t xml:space="preserve">NOMBRE:                                                                                                    CURSO: </w:t>
      </w:r>
      <w:r w:rsidR="00512EFF">
        <w:rPr>
          <w:sz w:val="24"/>
          <w:szCs w:val="24"/>
        </w:rPr>
        <w:t>Sexto</w:t>
      </w:r>
      <w:r w:rsidRPr="00C87CB6">
        <w:rPr>
          <w:sz w:val="24"/>
          <w:szCs w:val="24"/>
        </w:rPr>
        <w:t xml:space="preserve"> “</w:t>
      </w:r>
      <w:r w:rsidR="00512EFF">
        <w:rPr>
          <w:sz w:val="24"/>
          <w:szCs w:val="24"/>
        </w:rPr>
        <w:t>A</w:t>
      </w:r>
      <w:r w:rsidRPr="00C87CB6">
        <w:rPr>
          <w:sz w:val="24"/>
          <w:szCs w:val="24"/>
        </w:rPr>
        <w:t>”</w:t>
      </w:r>
    </w:p>
    <w:p w:rsidR="00724B38" w:rsidRDefault="00DD3F90" w:rsidP="00CB209F">
      <w:pPr>
        <w:pStyle w:val="Prrafodelista"/>
        <w:numPr>
          <w:ilvl w:val="0"/>
          <w:numId w:val="1"/>
        </w:numPr>
        <w:rPr>
          <w:sz w:val="24"/>
          <w:szCs w:val="24"/>
        </w:rPr>
      </w:pPr>
      <w:r w:rsidRPr="009010A1">
        <w:rPr>
          <w:sz w:val="24"/>
          <w:szCs w:val="24"/>
        </w:rPr>
        <w:t xml:space="preserve">Katherin Herrera                                                                           </w:t>
      </w:r>
      <w:r w:rsidRPr="009010A1">
        <w:rPr>
          <w:b/>
          <w:sz w:val="24"/>
          <w:szCs w:val="24"/>
        </w:rPr>
        <w:t xml:space="preserve">FECHA: </w:t>
      </w:r>
      <w:r w:rsidR="00660FE1">
        <w:rPr>
          <w:sz w:val="24"/>
          <w:szCs w:val="24"/>
        </w:rPr>
        <w:t>06</w:t>
      </w:r>
      <w:r w:rsidRPr="009010A1">
        <w:rPr>
          <w:sz w:val="24"/>
          <w:szCs w:val="24"/>
        </w:rPr>
        <w:t>-</w:t>
      </w:r>
      <w:r w:rsidR="00660FE1">
        <w:rPr>
          <w:sz w:val="24"/>
          <w:szCs w:val="24"/>
        </w:rPr>
        <w:t>0</w:t>
      </w:r>
      <w:r w:rsidR="006D41DB">
        <w:rPr>
          <w:sz w:val="24"/>
          <w:szCs w:val="24"/>
        </w:rPr>
        <w:t>1</w:t>
      </w:r>
      <w:r w:rsidRPr="009010A1">
        <w:rPr>
          <w:sz w:val="24"/>
          <w:szCs w:val="24"/>
        </w:rPr>
        <w:t>-20</w:t>
      </w:r>
      <w:r w:rsidR="006D41DB">
        <w:rPr>
          <w:sz w:val="24"/>
          <w:szCs w:val="24"/>
        </w:rPr>
        <w:t>20</w:t>
      </w:r>
    </w:p>
    <w:p w:rsidR="00DD322D" w:rsidRDefault="00DD322D" w:rsidP="00DD322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es-EC"/>
        </w:rPr>
      </w:pPr>
      <w:proofErr w:type="spellStart"/>
      <w:r w:rsidRPr="00DD322D">
        <w:rPr>
          <w:rFonts w:ascii="Times New Roman" w:eastAsia="Times New Roman" w:hAnsi="Times New Roman" w:cs="Times New Roman"/>
          <w:b/>
          <w:bCs/>
          <w:sz w:val="24"/>
          <w:szCs w:val="24"/>
          <w:lang w:eastAsia="es-EC"/>
        </w:rPr>
        <w:t>Act</w:t>
      </w:r>
      <w:proofErr w:type="spellEnd"/>
      <w:r w:rsidRPr="00DD322D">
        <w:rPr>
          <w:rFonts w:ascii="Times New Roman" w:eastAsia="Times New Roman" w:hAnsi="Times New Roman" w:cs="Times New Roman"/>
          <w:b/>
          <w:bCs/>
          <w:sz w:val="24"/>
          <w:szCs w:val="24"/>
          <w:lang w:eastAsia="es-EC"/>
        </w:rPr>
        <w:t>. (Individual).</w:t>
      </w:r>
    </w:p>
    <w:p w:rsidR="008224F4" w:rsidRDefault="008224F4" w:rsidP="008224F4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es-EC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s-EC"/>
        </w:rPr>
        <w:t xml:space="preserve">“Informar no es suficiente, además es necesario comunicar”. </w:t>
      </w:r>
    </w:p>
    <w:p w:rsidR="00660FE1" w:rsidRDefault="008224F4" w:rsidP="008224F4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es-EC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s-EC"/>
        </w:rPr>
        <w:t xml:space="preserve">Jean Jacques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es-EC"/>
        </w:rPr>
        <w:t>Lambin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es-EC"/>
        </w:rPr>
        <w:t>.</w:t>
      </w:r>
    </w:p>
    <w:p w:rsidR="008224F4" w:rsidRDefault="00357A30" w:rsidP="005079F2">
      <w:pPr>
        <w:spacing w:before="100" w:beforeAutospacing="1" w:after="100" w:afterAutospacing="1" w:line="36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es-EC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s-EC"/>
        </w:rPr>
        <w:t>En toda empresa debe existir un área encargada de gestionar de manera eficaz la información que se recibe y transmitirla de una manera clara y precisa, es por ello que surge el área de comunicación. Dentro de esto, saltan varias interrogantes en cu</w:t>
      </w:r>
      <w:r w:rsidR="00F637F3">
        <w:rPr>
          <w:rFonts w:ascii="Times New Roman" w:eastAsia="Times New Roman" w:hAnsi="Times New Roman" w:cs="Times New Roman"/>
          <w:sz w:val="24"/>
          <w:szCs w:val="24"/>
          <w:lang w:eastAsia="es-EC"/>
        </w:rPr>
        <w:t>a</w:t>
      </w:r>
      <w:r>
        <w:rPr>
          <w:rFonts w:ascii="Times New Roman" w:eastAsia="Times New Roman" w:hAnsi="Times New Roman" w:cs="Times New Roman"/>
          <w:sz w:val="24"/>
          <w:szCs w:val="24"/>
          <w:lang w:eastAsia="es-EC"/>
        </w:rPr>
        <w:t xml:space="preserve">nto a la función de este departamento y a la relación que existe entre información y comunicación. </w:t>
      </w:r>
    </w:p>
    <w:p w:rsidR="00357A30" w:rsidRDefault="00F637F3" w:rsidP="005079F2">
      <w:pPr>
        <w:spacing w:before="100" w:beforeAutospacing="1" w:after="100" w:afterAutospacing="1" w:line="36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es-EC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s-EC"/>
        </w:rPr>
        <w:t>Al hablar de comunicación e info</w:t>
      </w:r>
      <w:bookmarkStart w:id="0" w:name="_GoBack"/>
      <w:bookmarkEnd w:id="0"/>
      <w:r>
        <w:rPr>
          <w:rFonts w:ascii="Times New Roman" w:eastAsia="Times New Roman" w:hAnsi="Times New Roman" w:cs="Times New Roman"/>
          <w:sz w:val="24"/>
          <w:szCs w:val="24"/>
          <w:lang w:eastAsia="es-EC"/>
        </w:rPr>
        <w:t xml:space="preserve">rmación se suele confundir ambos términos, pues si bien es cierto, el ámbito en el que se desarrollan es similar, los objetivos de ambos términos son diferentes. Por un </w:t>
      </w:r>
      <w:r w:rsidR="00C27358">
        <w:rPr>
          <w:rFonts w:ascii="Times New Roman" w:eastAsia="Times New Roman" w:hAnsi="Times New Roman" w:cs="Times New Roman"/>
          <w:sz w:val="24"/>
          <w:szCs w:val="24"/>
          <w:lang w:eastAsia="es-EC"/>
        </w:rPr>
        <w:t>lado,</w:t>
      </w:r>
      <w:r>
        <w:rPr>
          <w:rFonts w:ascii="Times New Roman" w:eastAsia="Times New Roman" w:hAnsi="Times New Roman" w:cs="Times New Roman"/>
          <w:sz w:val="24"/>
          <w:szCs w:val="24"/>
          <w:lang w:eastAsia="es-EC"/>
        </w:rPr>
        <w:t xml:space="preserve"> tenemos a la información que es un conjunto de datos, hechos,</w:t>
      </w:r>
      <w:r w:rsidR="004A6304">
        <w:rPr>
          <w:rFonts w:ascii="Times New Roman" w:eastAsia="Times New Roman" w:hAnsi="Times New Roman" w:cs="Times New Roman"/>
          <w:sz w:val="24"/>
          <w:szCs w:val="24"/>
          <w:lang w:eastAsia="es-EC"/>
        </w:rPr>
        <w:t xml:space="preserve"> es el contenido del mensaje</w:t>
      </w:r>
      <w:r>
        <w:rPr>
          <w:rFonts w:ascii="Times New Roman" w:eastAsia="Times New Roman" w:hAnsi="Times New Roman" w:cs="Times New Roman"/>
          <w:sz w:val="24"/>
          <w:szCs w:val="24"/>
          <w:lang w:eastAsia="es-EC"/>
        </w:rPr>
        <w:t xml:space="preserve">. </w:t>
      </w:r>
      <w:r w:rsidR="004A6304">
        <w:rPr>
          <w:rFonts w:ascii="Times New Roman" w:eastAsia="Times New Roman" w:hAnsi="Times New Roman" w:cs="Times New Roman"/>
          <w:sz w:val="24"/>
          <w:szCs w:val="24"/>
          <w:lang w:eastAsia="es-EC"/>
        </w:rPr>
        <w:t>L</w:t>
      </w:r>
      <w:r>
        <w:rPr>
          <w:rFonts w:ascii="Times New Roman" w:eastAsia="Times New Roman" w:hAnsi="Times New Roman" w:cs="Times New Roman"/>
          <w:sz w:val="24"/>
          <w:szCs w:val="24"/>
          <w:lang w:eastAsia="es-EC"/>
        </w:rPr>
        <w:t xml:space="preserve">a comunicación es la acción de comunicar, transmitir, enviar los datos, hechos, acontecimientos obtenidos. </w:t>
      </w:r>
      <w:r w:rsidR="00913E45">
        <w:rPr>
          <w:rFonts w:ascii="Times New Roman" w:eastAsia="Times New Roman" w:hAnsi="Times New Roman" w:cs="Times New Roman"/>
          <w:sz w:val="24"/>
          <w:szCs w:val="24"/>
          <w:lang w:eastAsia="es-EC"/>
        </w:rPr>
        <w:t>Dentro de las empresas, el departamento de comunicación es el encargado de recolectar la información (esto en ocasiones puede generar grandes co</w:t>
      </w:r>
      <w:r w:rsidR="00595707">
        <w:rPr>
          <w:rFonts w:ascii="Times New Roman" w:eastAsia="Times New Roman" w:hAnsi="Times New Roman" w:cs="Times New Roman"/>
          <w:sz w:val="24"/>
          <w:szCs w:val="24"/>
          <w:lang w:eastAsia="es-EC"/>
        </w:rPr>
        <w:t>s</w:t>
      </w:r>
      <w:r w:rsidR="00913E45">
        <w:rPr>
          <w:rFonts w:ascii="Times New Roman" w:eastAsia="Times New Roman" w:hAnsi="Times New Roman" w:cs="Times New Roman"/>
          <w:sz w:val="24"/>
          <w:szCs w:val="24"/>
          <w:lang w:eastAsia="es-EC"/>
        </w:rPr>
        <w:t>tos, dependiendo del tipo de información que se requiera)</w:t>
      </w:r>
      <w:r w:rsidR="008A34E2">
        <w:rPr>
          <w:rFonts w:ascii="Times New Roman" w:eastAsia="Times New Roman" w:hAnsi="Times New Roman" w:cs="Times New Roman"/>
          <w:sz w:val="24"/>
          <w:szCs w:val="24"/>
          <w:lang w:eastAsia="es-EC"/>
        </w:rPr>
        <w:t xml:space="preserve">. </w:t>
      </w:r>
      <w:r w:rsidR="00B346DC">
        <w:rPr>
          <w:rFonts w:ascii="Times New Roman" w:eastAsia="Times New Roman" w:hAnsi="Times New Roman" w:cs="Times New Roman"/>
          <w:sz w:val="24"/>
          <w:szCs w:val="24"/>
          <w:lang w:eastAsia="es-EC"/>
        </w:rPr>
        <w:t xml:space="preserve">Una vez obtenida la información, se la analiza y se la clasifica según su utilidad. </w:t>
      </w:r>
      <w:r w:rsidR="006F1730">
        <w:rPr>
          <w:rFonts w:ascii="Times New Roman" w:eastAsia="Times New Roman" w:hAnsi="Times New Roman" w:cs="Times New Roman"/>
          <w:sz w:val="24"/>
          <w:szCs w:val="24"/>
          <w:lang w:eastAsia="es-EC"/>
        </w:rPr>
        <w:t xml:space="preserve">Esta información ayudará en la orientación de la toma de decisiones y estará en disponibilidad para quienes necesiten utilizarla. </w:t>
      </w:r>
    </w:p>
    <w:p w:rsidR="006F1730" w:rsidRDefault="006F1730" w:rsidP="005079F2">
      <w:pPr>
        <w:spacing w:before="100" w:beforeAutospacing="1" w:after="100" w:afterAutospacing="1" w:line="36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es-EC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s-EC"/>
        </w:rPr>
        <w:t xml:space="preserve">La información es un </w:t>
      </w:r>
      <w:r w:rsidR="00FC493D">
        <w:rPr>
          <w:rFonts w:ascii="Times New Roman" w:eastAsia="Times New Roman" w:hAnsi="Times New Roman" w:cs="Times New Roman"/>
          <w:sz w:val="24"/>
          <w:szCs w:val="24"/>
          <w:lang w:eastAsia="es-EC"/>
        </w:rPr>
        <w:t xml:space="preserve">activo </w:t>
      </w:r>
      <w:r>
        <w:rPr>
          <w:rFonts w:ascii="Times New Roman" w:eastAsia="Times New Roman" w:hAnsi="Times New Roman" w:cs="Times New Roman"/>
          <w:sz w:val="24"/>
          <w:szCs w:val="24"/>
          <w:lang w:eastAsia="es-EC"/>
        </w:rPr>
        <w:t xml:space="preserve">intangible dentro de la empresa. </w:t>
      </w:r>
      <w:r w:rsidR="00B74ABC">
        <w:rPr>
          <w:rFonts w:ascii="Times New Roman" w:eastAsia="Times New Roman" w:hAnsi="Times New Roman" w:cs="Times New Roman"/>
          <w:sz w:val="24"/>
          <w:szCs w:val="24"/>
          <w:lang w:eastAsia="es-EC"/>
        </w:rPr>
        <w:t>Para visibilizar los activos intangibles es necesario cumplir con cuatro aspectos: 1. Diferenciación 2. Gestión del conocimiento 3. Gestión del capital emocional 4. Creación del valor. Frente a la obtención y el manejo de la información</w:t>
      </w:r>
      <w:r w:rsidR="00617727">
        <w:rPr>
          <w:rFonts w:ascii="Times New Roman" w:eastAsia="Times New Roman" w:hAnsi="Times New Roman" w:cs="Times New Roman"/>
          <w:sz w:val="24"/>
          <w:szCs w:val="24"/>
          <w:lang w:eastAsia="es-EC"/>
        </w:rPr>
        <w:t xml:space="preserve">, el siguiente paso es utilizarla, aquí se abre una gran puerta y de esto depende el progreso de la empresa, pues si se cuenta con </w:t>
      </w:r>
      <w:r w:rsidR="002A0737">
        <w:rPr>
          <w:rFonts w:ascii="Times New Roman" w:eastAsia="Times New Roman" w:hAnsi="Times New Roman" w:cs="Times New Roman"/>
          <w:sz w:val="24"/>
          <w:szCs w:val="24"/>
          <w:lang w:eastAsia="es-EC"/>
        </w:rPr>
        <w:t>información</w:t>
      </w:r>
      <w:r w:rsidR="00617727">
        <w:rPr>
          <w:rFonts w:ascii="Times New Roman" w:eastAsia="Times New Roman" w:hAnsi="Times New Roman" w:cs="Times New Roman"/>
          <w:sz w:val="24"/>
          <w:szCs w:val="24"/>
          <w:lang w:eastAsia="es-EC"/>
        </w:rPr>
        <w:t xml:space="preserve"> valiosa </w:t>
      </w:r>
      <w:r w:rsidR="002A0737">
        <w:rPr>
          <w:rFonts w:ascii="Times New Roman" w:eastAsia="Times New Roman" w:hAnsi="Times New Roman" w:cs="Times New Roman"/>
          <w:sz w:val="24"/>
          <w:szCs w:val="24"/>
          <w:lang w:eastAsia="es-EC"/>
        </w:rPr>
        <w:t xml:space="preserve">sobre empresas competidoras, se podría realizar un </w:t>
      </w:r>
      <w:proofErr w:type="spellStart"/>
      <w:r w:rsidR="002A0737">
        <w:rPr>
          <w:rFonts w:ascii="Times New Roman" w:eastAsia="Times New Roman" w:hAnsi="Times New Roman" w:cs="Times New Roman"/>
          <w:sz w:val="24"/>
          <w:szCs w:val="24"/>
          <w:lang w:eastAsia="es-EC"/>
        </w:rPr>
        <w:t>bech</w:t>
      </w:r>
      <w:proofErr w:type="spellEnd"/>
      <w:r w:rsidR="002A0737">
        <w:rPr>
          <w:rFonts w:ascii="Times New Roman" w:eastAsia="Times New Roman" w:hAnsi="Times New Roman" w:cs="Times New Roman"/>
          <w:sz w:val="24"/>
          <w:szCs w:val="24"/>
          <w:lang w:eastAsia="es-EC"/>
        </w:rPr>
        <w:t xml:space="preserve"> </w:t>
      </w:r>
      <w:proofErr w:type="spellStart"/>
      <w:r w:rsidR="002A0737">
        <w:rPr>
          <w:rFonts w:ascii="Times New Roman" w:eastAsia="Times New Roman" w:hAnsi="Times New Roman" w:cs="Times New Roman"/>
          <w:sz w:val="24"/>
          <w:szCs w:val="24"/>
          <w:lang w:eastAsia="es-EC"/>
        </w:rPr>
        <w:t>marking</w:t>
      </w:r>
      <w:proofErr w:type="spellEnd"/>
      <w:r w:rsidR="002A0737">
        <w:rPr>
          <w:rFonts w:ascii="Times New Roman" w:eastAsia="Times New Roman" w:hAnsi="Times New Roman" w:cs="Times New Roman"/>
          <w:sz w:val="24"/>
          <w:szCs w:val="24"/>
          <w:lang w:eastAsia="es-EC"/>
        </w:rPr>
        <w:t xml:space="preserve"> comparativo y buscar mejorar el producto que se oferta, </w:t>
      </w:r>
      <w:r w:rsidR="005D7972">
        <w:rPr>
          <w:rFonts w:ascii="Times New Roman" w:eastAsia="Times New Roman" w:hAnsi="Times New Roman" w:cs="Times New Roman"/>
          <w:sz w:val="24"/>
          <w:szCs w:val="24"/>
          <w:lang w:eastAsia="es-EC"/>
        </w:rPr>
        <w:t xml:space="preserve">para así incrementar las ventas (en el caso de ofertar productos) y mejorar la calidad de la empresa. </w:t>
      </w:r>
    </w:p>
    <w:p w:rsidR="00924F61" w:rsidRDefault="00924F61" w:rsidP="005079F2">
      <w:pPr>
        <w:spacing w:before="100" w:beforeAutospacing="1" w:after="100" w:afterAutospacing="1" w:line="36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es-EC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s-EC"/>
        </w:rPr>
        <w:t xml:space="preserve">Una empresa que crea que el área de comunicación es un gasto y no una inversión, en un futuro notará la carencia de este departamento, pues la información no será </w:t>
      </w:r>
      <w:r>
        <w:rPr>
          <w:rFonts w:ascii="Times New Roman" w:eastAsia="Times New Roman" w:hAnsi="Times New Roman" w:cs="Times New Roman"/>
          <w:sz w:val="24"/>
          <w:szCs w:val="24"/>
          <w:lang w:eastAsia="es-EC"/>
        </w:rPr>
        <w:lastRenderedPageBreak/>
        <w:t xml:space="preserve">receptada y </w:t>
      </w:r>
      <w:r w:rsidR="005079F2">
        <w:rPr>
          <w:rFonts w:ascii="Times New Roman" w:eastAsia="Times New Roman" w:hAnsi="Times New Roman" w:cs="Times New Roman"/>
          <w:sz w:val="24"/>
          <w:szCs w:val="24"/>
          <w:lang w:eastAsia="es-EC"/>
        </w:rPr>
        <w:t>analizada con</w:t>
      </w:r>
      <w:r>
        <w:rPr>
          <w:rFonts w:ascii="Times New Roman" w:eastAsia="Times New Roman" w:hAnsi="Times New Roman" w:cs="Times New Roman"/>
          <w:sz w:val="24"/>
          <w:szCs w:val="24"/>
          <w:lang w:eastAsia="es-EC"/>
        </w:rPr>
        <w:t xml:space="preserve"> la claridad </w:t>
      </w:r>
      <w:r w:rsidR="005B4967">
        <w:rPr>
          <w:rFonts w:ascii="Times New Roman" w:eastAsia="Times New Roman" w:hAnsi="Times New Roman" w:cs="Times New Roman"/>
          <w:sz w:val="24"/>
          <w:szCs w:val="24"/>
          <w:lang w:eastAsia="es-EC"/>
        </w:rPr>
        <w:t>necesaria, esto los llevará a tomar decisiones incorrectas y creará un ambiente incomodo entre los empleados, a su ve</w:t>
      </w:r>
      <w:r w:rsidR="005079F2">
        <w:rPr>
          <w:rFonts w:ascii="Times New Roman" w:eastAsia="Times New Roman" w:hAnsi="Times New Roman" w:cs="Times New Roman"/>
          <w:sz w:val="24"/>
          <w:szCs w:val="24"/>
          <w:lang w:eastAsia="es-EC"/>
        </w:rPr>
        <w:t>z</w:t>
      </w:r>
      <w:r w:rsidR="005B4967">
        <w:rPr>
          <w:rFonts w:ascii="Times New Roman" w:eastAsia="Times New Roman" w:hAnsi="Times New Roman" w:cs="Times New Roman"/>
          <w:sz w:val="24"/>
          <w:szCs w:val="24"/>
          <w:lang w:eastAsia="es-EC"/>
        </w:rPr>
        <w:t xml:space="preserve">, </w:t>
      </w:r>
      <w:r w:rsidR="005079F2">
        <w:rPr>
          <w:rFonts w:ascii="Times New Roman" w:eastAsia="Times New Roman" w:hAnsi="Times New Roman" w:cs="Times New Roman"/>
          <w:sz w:val="24"/>
          <w:szCs w:val="24"/>
          <w:lang w:eastAsia="es-EC"/>
        </w:rPr>
        <w:t xml:space="preserve">la competencia aprovechará el momento de desestabilidad e incrementará sus inversiones, destinadas a mejor sus productos e invitar a los consumidores a que los adquieran. La comunicación en las empresas es indispensable, pues si no se cuenta con ella, es como caminar a ciegas. </w:t>
      </w:r>
      <w:r>
        <w:rPr>
          <w:rFonts w:ascii="Times New Roman" w:eastAsia="Times New Roman" w:hAnsi="Times New Roman" w:cs="Times New Roman"/>
          <w:sz w:val="24"/>
          <w:szCs w:val="24"/>
          <w:lang w:eastAsia="es-EC"/>
        </w:rPr>
        <w:t xml:space="preserve"> </w:t>
      </w:r>
    </w:p>
    <w:p w:rsidR="00357A30" w:rsidRDefault="00357A30" w:rsidP="00357A30">
      <w:pPr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C"/>
        </w:rPr>
      </w:pPr>
    </w:p>
    <w:p w:rsidR="008224F4" w:rsidRPr="00DD322D" w:rsidRDefault="008224F4" w:rsidP="00DD322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C"/>
        </w:rPr>
      </w:pPr>
    </w:p>
    <w:sectPr w:rsidR="008224F4" w:rsidRPr="00DD322D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A507A" w:rsidRDefault="00DA507A" w:rsidP="00DD3F90">
      <w:pPr>
        <w:spacing w:after="0" w:line="240" w:lineRule="auto"/>
      </w:pPr>
      <w:r>
        <w:separator/>
      </w:r>
    </w:p>
  </w:endnote>
  <w:endnote w:type="continuationSeparator" w:id="0">
    <w:p w:rsidR="00DA507A" w:rsidRDefault="00DA507A" w:rsidP="00DD3F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A507A" w:rsidRDefault="00DA507A" w:rsidP="00DD3F90">
      <w:pPr>
        <w:spacing w:after="0" w:line="240" w:lineRule="auto"/>
      </w:pPr>
      <w:r>
        <w:separator/>
      </w:r>
    </w:p>
  </w:footnote>
  <w:footnote w:type="continuationSeparator" w:id="0">
    <w:p w:rsidR="00DA507A" w:rsidRDefault="00DA507A" w:rsidP="00DD3F9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B209F" w:rsidRDefault="00CB209F" w:rsidP="00DD3F90">
    <w:pPr>
      <w:pStyle w:val="Encabezado"/>
      <w:jc w:val="center"/>
    </w:pPr>
    <w:r>
      <w:rPr>
        <w:noProof/>
      </w:rPr>
      <mc:AlternateContent>
        <mc:Choice Requires="wps">
          <w:drawing>
            <wp:anchor distT="0" distB="0" distL="118745" distR="118745" simplePos="0" relativeHeight="251659264" behindDoc="1" locked="0" layoutInCell="1" allowOverlap="0">
              <wp:simplePos x="0" y="0"/>
              <wp:positionH relativeFrom="margin">
                <wp:align>center</wp:align>
              </wp:positionH>
              <mc:AlternateContent>
                <mc:Choice Requires="wp14">
                  <wp:positionV relativeFrom="page">
                    <wp14:pctPosVOffset>4500</wp14:pctPosVOffset>
                  </wp:positionV>
                </mc:Choice>
                <mc:Fallback>
                  <wp:positionV relativeFrom="page">
                    <wp:posOffset>480695</wp:posOffset>
                  </wp:positionV>
                </mc:Fallback>
              </mc:AlternateContent>
              <wp:extent cx="5950039" cy="270457"/>
              <wp:effectExtent l="0" t="0" r="0" b="7620"/>
              <wp:wrapSquare wrapText="bothSides"/>
              <wp:docPr id="197" name="Rectángulo 19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950039" cy="270457"/>
                      </a:xfrm>
                      <a:prstGeom prst="rect">
                        <a:avLst/>
                      </a:prstGeom>
                      <a:solidFill>
                        <a:schemeClr val="accent1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sdt>
                          <w:sdtPr>
                            <w:rPr>
                              <w:caps/>
                              <w:color w:val="FFFFFF" w:themeColor="background1"/>
                            </w:rPr>
                            <w:alias w:val="Título"/>
                            <w:tag w:val=""/>
                            <w:id w:val="1189017394"/>
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<w:text/>
                          </w:sdtPr>
                          <w:sdtEndPr/>
                          <w:sdtContent>
                            <w:p w:rsidR="00CB209F" w:rsidRDefault="00CB209F">
                              <w:pPr>
                                <w:pStyle w:val="Encabezado"/>
                                <w:jc w:val="center"/>
                                <w:rPr>
                                  <w:caps/>
                                  <w:color w:val="FFFFFF" w:themeColor="background1"/>
                                </w:rPr>
                              </w:pPr>
                              <w:r>
                                <w:rPr>
                                  <w:caps/>
                                  <w:color w:val="FFFFFF" w:themeColor="background1"/>
                                </w:rPr>
                                <w:t>UNIVERSIDAD CENTRAL DEL ECUADOR</w:t>
                              </w:r>
                            </w:p>
                          </w:sdtContent>
                        </w:sdt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100000</wp14:pctWidth>
              </wp14:sizeRelH>
              <wp14:sizeRelV relativeFrom="page">
                <wp14:pctHeight>2700</wp14:pctHeight>
              </wp14:sizeRelV>
            </wp:anchor>
          </w:drawing>
        </mc:Choice>
        <mc:Fallback>
          <w:pict>
            <v:rect id="Rectángulo 197" o:spid="_x0000_s1026" style="position:absolute;left:0;text-align:left;margin-left:0;margin-top:0;width:468.5pt;height:21.3pt;z-index:-251657216;visibility:visible;mso-wrap-style:square;mso-width-percent:1000;mso-height-percent:27;mso-top-percent:45;mso-wrap-distance-left:9.35pt;mso-wrap-distance-top:0;mso-wrap-distance-right:9.35pt;mso-wrap-distance-bottom:0;mso-position-horizontal:center;mso-position-horizontal-relative:margin;mso-position-vertical-relative:page;mso-width-percent:1000;mso-height-percent:27;mso-top-percent:45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" o:allowoverlap="f" fillcolor="#5b9bd5 [3204]" stroked="f" strokeweight="1pt">
              <v:textbox style="mso-fit-shape-to-text:t">
                <w:txbxContent>
                  <w:sdt>
                    <w:sdtPr>
                      <w:rPr>
                        <w:caps/>
                        <w:color w:val="FFFFFF" w:themeColor="background1"/>
                      </w:rPr>
                      <w:alias w:val="Título"/>
                      <w:tag w:val=""/>
                      <w:id w:val="1189017394"/>
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<w:text/>
                    </w:sdtPr>
                    <w:sdtEndPr/>
                    <w:sdtContent>
                      <w:p w:rsidR="00CB209F" w:rsidRDefault="00CB209F">
                        <w:pPr>
                          <w:pStyle w:val="Encabezado"/>
                          <w:jc w:val="center"/>
                          <w:rPr>
                            <w:caps/>
                            <w:color w:val="FFFFFF" w:themeColor="background1"/>
                          </w:rPr>
                        </w:pPr>
                        <w:r>
                          <w:rPr>
                            <w:caps/>
                            <w:color w:val="FFFFFF" w:themeColor="background1"/>
                          </w:rPr>
                          <w:t>UNIVERSIDAD CENTRAL DEL ECUADOR</w:t>
                        </w:r>
                      </w:p>
                    </w:sdtContent>
                  </w:sdt>
                </w:txbxContent>
              </v:textbox>
              <w10:wrap type="square" anchorx="margin" anchory="page"/>
            </v:rect>
          </w:pict>
        </mc:Fallback>
      </mc:AlternateContent>
    </w:r>
    <w:r w:rsidR="00512EFF">
      <w:t>Comunicación Institucional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8822B5"/>
    <w:multiLevelType w:val="hybridMultilevel"/>
    <w:tmpl w:val="4A0892EA"/>
    <w:lvl w:ilvl="0" w:tplc="8D4C336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90CA3AD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C54087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234975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72EE894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1D78CB0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C3E6052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942A57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EF6ED86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 w15:restartNumberingAfterBreak="0">
    <w:nsid w:val="027438C1"/>
    <w:multiLevelType w:val="multilevel"/>
    <w:tmpl w:val="10AA9BAA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2" w15:restartNumberingAfterBreak="0">
    <w:nsid w:val="09A1235B"/>
    <w:multiLevelType w:val="hybridMultilevel"/>
    <w:tmpl w:val="0282933A"/>
    <w:lvl w:ilvl="0" w:tplc="BF0005C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0CAC00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0E567ED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6A6C1A1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A7B0BE4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15C6A6D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B428FDD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B7A88A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DB92FE8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" w15:restartNumberingAfterBreak="0">
    <w:nsid w:val="1619781C"/>
    <w:multiLevelType w:val="hybridMultilevel"/>
    <w:tmpl w:val="E87A3D32"/>
    <w:lvl w:ilvl="0" w:tplc="78A61B5C">
      <w:start w:val="1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30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165206AC"/>
    <w:multiLevelType w:val="multilevel"/>
    <w:tmpl w:val="29364C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6AE42F6"/>
    <w:multiLevelType w:val="hybridMultilevel"/>
    <w:tmpl w:val="181AFFB6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B1E699A"/>
    <w:multiLevelType w:val="multilevel"/>
    <w:tmpl w:val="147C41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3DC1040"/>
    <w:multiLevelType w:val="hybridMultilevel"/>
    <w:tmpl w:val="8B6C3072"/>
    <w:lvl w:ilvl="0" w:tplc="B6E60BE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0E238A5"/>
    <w:multiLevelType w:val="hybridMultilevel"/>
    <w:tmpl w:val="A4D6510E"/>
    <w:lvl w:ilvl="0" w:tplc="0FCEB7D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C90452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769218B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5166382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6136F22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4B00D02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78D8938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AF1E948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1C8066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9" w15:restartNumberingAfterBreak="0">
    <w:nsid w:val="5A095DAB"/>
    <w:multiLevelType w:val="hybridMultilevel"/>
    <w:tmpl w:val="68D4128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FE2382F"/>
    <w:multiLevelType w:val="multilevel"/>
    <w:tmpl w:val="5E427E60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11" w15:restartNumberingAfterBreak="0">
    <w:nsid w:val="686001C7"/>
    <w:multiLevelType w:val="hybridMultilevel"/>
    <w:tmpl w:val="E416ADD6"/>
    <w:lvl w:ilvl="0" w:tplc="30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BA71BB7"/>
    <w:multiLevelType w:val="multilevel"/>
    <w:tmpl w:val="DB9230D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13" w15:restartNumberingAfterBreak="0">
    <w:nsid w:val="7E3A40EB"/>
    <w:multiLevelType w:val="multilevel"/>
    <w:tmpl w:val="4FE6A1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5"/>
  </w:num>
  <w:num w:numId="2">
    <w:abstractNumId w:val="2"/>
  </w:num>
  <w:num w:numId="3">
    <w:abstractNumId w:val="0"/>
  </w:num>
  <w:num w:numId="4">
    <w:abstractNumId w:val="8"/>
  </w:num>
  <w:num w:numId="5">
    <w:abstractNumId w:val="4"/>
  </w:num>
  <w:num w:numId="6">
    <w:abstractNumId w:val="6"/>
  </w:num>
  <w:num w:numId="7">
    <w:abstractNumId w:val="13"/>
  </w:num>
  <w:num w:numId="8">
    <w:abstractNumId w:val="9"/>
  </w:num>
  <w:num w:numId="9">
    <w:abstractNumId w:val="12"/>
  </w:num>
  <w:num w:numId="10">
    <w:abstractNumId w:val="1"/>
  </w:num>
  <w:num w:numId="11">
    <w:abstractNumId w:val="10"/>
  </w:num>
  <w:num w:numId="12">
    <w:abstractNumId w:val="11"/>
  </w:num>
  <w:num w:numId="13">
    <w:abstractNumId w:val="3"/>
  </w:num>
  <w:num w:numId="14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D3F90"/>
    <w:rsid w:val="000043FD"/>
    <w:rsid w:val="00032316"/>
    <w:rsid w:val="000344F6"/>
    <w:rsid w:val="000404C5"/>
    <w:rsid w:val="00081730"/>
    <w:rsid w:val="000F4880"/>
    <w:rsid w:val="000F6FCF"/>
    <w:rsid w:val="00165F30"/>
    <w:rsid w:val="00174E7D"/>
    <w:rsid w:val="001C246C"/>
    <w:rsid w:val="001D041D"/>
    <w:rsid w:val="001E4867"/>
    <w:rsid w:val="001E6CB5"/>
    <w:rsid w:val="00213A2C"/>
    <w:rsid w:val="00263B20"/>
    <w:rsid w:val="00264921"/>
    <w:rsid w:val="00284E07"/>
    <w:rsid w:val="002A0737"/>
    <w:rsid w:val="002B7344"/>
    <w:rsid w:val="002C353B"/>
    <w:rsid w:val="002D0E38"/>
    <w:rsid w:val="003124D6"/>
    <w:rsid w:val="003216A1"/>
    <w:rsid w:val="00331554"/>
    <w:rsid w:val="00357A30"/>
    <w:rsid w:val="00361D8A"/>
    <w:rsid w:val="0037689E"/>
    <w:rsid w:val="00377198"/>
    <w:rsid w:val="0039078C"/>
    <w:rsid w:val="00412B6C"/>
    <w:rsid w:val="004A6304"/>
    <w:rsid w:val="004C6349"/>
    <w:rsid w:val="004D148F"/>
    <w:rsid w:val="005079F2"/>
    <w:rsid w:val="00512EFF"/>
    <w:rsid w:val="00526E3C"/>
    <w:rsid w:val="005459F1"/>
    <w:rsid w:val="00595707"/>
    <w:rsid w:val="005B4967"/>
    <w:rsid w:val="005C35E9"/>
    <w:rsid w:val="005D7972"/>
    <w:rsid w:val="00613255"/>
    <w:rsid w:val="00617727"/>
    <w:rsid w:val="006217D1"/>
    <w:rsid w:val="0063751D"/>
    <w:rsid w:val="00660FE1"/>
    <w:rsid w:val="00683703"/>
    <w:rsid w:val="006A1450"/>
    <w:rsid w:val="006C46FF"/>
    <w:rsid w:val="006D41DB"/>
    <w:rsid w:val="006F1730"/>
    <w:rsid w:val="0071371B"/>
    <w:rsid w:val="0072274A"/>
    <w:rsid w:val="00724B38"/>
    <w:rsid w:val="0077762B"/>
    <w:rsid w:val="007D5900"/>
    <w:rsid w:val="008224F4"/>
    <w:rsid w:val="0082419C"/>
    <w:rsid w:val="00832D96"/>
    <w:rsid w:val="00845D2E"/>
    <w:rsid w:val="008A34E2"/>
    <w:rsid w:val="008E1D47"/>
    <w:rsid w:val="008E315B"/>
    <w:rsid w:val="009010A1"/>
    <w:rsid w:val="00910060"/>
    <w:rsid w:val="0091326F"/>
    <w:rsid w:val="00913E45"/>
    <w:rsid w:val="00923C68"/>
    <w:rsid w:val="00924F61"/>
    <w:rsid w:val="00926E1E"/>
    <w:rsid w:val="009317CB"/>
    <w:rsid w:val="00970F3A"/>
    <w:rsid w:val="009A50A4"/>
    <w:rsid w:val="009D5889"/>
    <w:rsid w:val="00A16584"/>
    <w:rsid w:val="00A21AA3"/>
    <w:rsid w:val="00AC7E77"/>
    <w:rsid w:val="00B06252"/>
    <w:rsid w:val="00B346DC"/>
    <w:rsid w:val="00B62202"/>
    <w:rsid w:val="00B74ABC"/>
    <w:rsid w:val="00BE23F9"/>
    <w:rsid w:val="00C01A92"/>
    <w:rsid w:val="00C25C82"/>
    <w:rsid w:val="00C27358"/>
    <w:rsid w:val="00C3075D"/>
    <w:rsid w:val="00C679AE"/>
    <w:rsid w:val="00C87CB6"/>
    <w:rsid w:val="00CB209F"/>
    <w:rsid w:val="00CD6760"/>
    <w:rsid w:val="00D65575"/>
    <w:rsid w:val="00D83ACE"/>
    <w:rsid w:val="00D8691D"/>
    <w:rsid w:val="00DA507A"/>
    <w:rsid w:val="00DC50F4"/>
    <w:rsid w:val="00DD322D"/>
    <w:rsid w:val="00DD3F90"/>
    <w:rsid w:val="00DD56BC"/>
    <w:rsid w:val="00DE4E32"/>
    <w:rsid w:val="00DF398B"/>
    <w:rsid w:val="00E02737"/>
    <w:rsid w:val="00E173EE"/>
    <w:rsid w:val="00E97140"/>
    <w:rsid w:val="00EB483E"/>
    <w:rsid w:val="00ED2855"/>
    <w:rsid w:val="00ED50F4"/>
    <w:rsid w:val="00EF211D"/>
    <w:rsid w:val="00F145AD"/>
    <w:rsid w:val="00F501AB"/>
    <w:rsid w:val="00F632C8"/>
    <w:rsid w:val="00F637F3"/>
    <w:rsid w:val="00FA35EA"/>
    <w:rsid w:val="00FC493D"/>
    <w:rsid w:val="00FD4197"/>
    <w:rsid w:val="00FF1B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991AE9B"/>
  <w15:chartTrackingRefBased/>
  <w15:docId w15:val="{D8A1F585-6FE8-45D6-9CE8-F7F651CC04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"/>
    <w:uiPriority w:val="9"/>
    <w:qFormat/>
    <w:rsid w:val="006A145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s-EC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DD3F9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D3F90"/>
  </w:style>
  <w:style w:type="paragraph" w:styleId="Piedepgina">
    <w:name w:val="footer"/>
    <w:basedOn w:val="Normal"/>
    <w:link w:val="PiedepginaCar"/>
    <w:uiPriority w:val="99"/>
    <w:unhideWhenUsed/>
    <w:rsid w:val="00DD3F9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D3F90"/>
  </w:style>
  <w:style w:type="paragraph" w:styleId="Prrafodelista">
    <w:name w:val="List Paragraph"/>
    <w:basedOn w:val="Normal"/>
    <w:uiPriority w:val="34"/>
    <w:qFormat/>
    <w:rsid w:val="00DD3F90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9A50A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A50A4"/>
    <w:rPr>
      <w:rFonts w:ascii="Segoe UI" w:hAnsi="Segoe UI" w:cs="Segoe UI"/>
      <w:sz w:val="18"/>
      <w:szCs w:val="18"/>
    </w:rPr>
  </w:style>
  <w:style w:type="character" w:customStyle="1" w:styleId="Ttulo1Car">
    <w:name w:val="Título 1 Car"/>
    <w:basedOn w:val="Fuentedeprrafopredeter"/>
    <w:link w:val="Ttulo1"/>
    <w:uiPriority w:val="9"/>
    <w:rsid w:val="006A1450"/>
    <w:rPr>
      <w:rFonts w:ascii="Times New Roman" w:eastAsia="Times New Roman" w:hAnsi="Times New Roman" w:cs="Times New Roman"/>
      <w:b/>
      <w:bCs/>
      <w:kern w:val="36"/>
      <w:sz w:val="48"/>
      <w:szCs w:val="48"/>
      <w:lang w:eastAsia="es-EC"/>
    </w:rPr>
  </w:style>
  <w:style w:type="paragraph" w:styleId="NormalWeb">
    <w:name w:val="Normal (Web)"/>
    <w:basedOn w:val="Normal"/>
    <w:uiPriority w:val="99"/>
    <w:unhideWhenUsed/>
    <w:rsid w:val="0077762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C"/>
    </w:rPr>
  </w:style>
  <w:style w:type="character" w:styleId="Hipervnculo">
    <w:name w:val="Hyperlink"/>
    <w:basedOn w:val="Fuentedeprrafopredeter"/>
    <w:uiPriority w:val="99"/>
    <w:unhideWhenUsed/>
    <w:rsid w:val="0077762B"/>
    <w:rPr>
      <w:color w:val="0000FF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9317CB"/>
    <w:rPr>
      <w:color w:val="605E5C"/>
      <w:shd w:val="clear" w:color="auto" w:fill="E1DFDD"/>
    </w:rPr>
  </w:style>
  <w:style w:type="character" w:styleId="Textoennegrita">
    <w:name w:val="Strong"/>
    <w:basedOn w:val="Fuentedeprrafopredeter"/>
    <w:uiPriority w:val="22"/>
    <w:qFormat/>
    <w:rsid w:val="00DD322D"/>
    <w:rPr>
      <w:b/>
      <w:bCs/>
    </w:rPr>
  </w:style>
  <w:style w:type="character" w:styleId="nfasis">
    <w:name w:val="Emphasis"/>
    <w:basedOn w:val="Fuentedeprrafopredeter"/>
    <w:uiPriority w:val="20"/>
    <w:qFormat/>
    <w:rsid w:val="00DD322D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36985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220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875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678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707735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5889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512987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05775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0854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10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079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735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352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851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454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392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855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707043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5047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071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320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811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3672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2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8367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207</TotalTime>
  <Pages>2</Pages>
  <Words>428</Words>
  <Characters>2355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UNIVERSIDAD CENTRAL DEL ECUADOR</vt:lpstr>
    </vt:vector>
  </TitlesOfParts>
  <Company/>
  <LinksUpToDate>false</LinksUpToDate>
  <CharactersWithSpaces>2778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UNIVERSIDAD CENTRAL DEL ECUADOR</dc:title>
  <dc:subject/>
  <dc:creator>User</dc:creator>
  <cp:keywords/>
  <dc:description/>
  <cp:lastModifiedBy>katherin herrera</cp:lastModifiedBy>
  <cp:revision>14</cp:revision>
  <dcterms:created xsi:type="dcterms:W3CDTF">2020-01-06T23:40:00Z</dcterms:created>
  <dcterms:modified xsi:type="dcterms:W3CDTF">2020-01-07T03:01:00Z</dcterms:modified>
</cp:coreProperties>
</file>