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BF2" w:rsidRDefault="006F08C2" w:rsidP="006F08C2">
      <w:pPr>
        <w:spacing w:after="0" w:line="240" w:lineRule="auto"/>
        <w:jc w:val="center"/>
        <w:rPr>
          <w:rFonts w:ascii="Times New Roman" w:hAnsi="Times New Roman" w:cs="Times New Roman"/>
          <w:b/>
          <w:sz w:val="24"/>
          <w:szCs w:val="24"/>
        </w:rPr>
      </w:pPr>
      <w:r w:rsidRPr="006F08C2">
        <w:rPr>
          <w:rFonts w:ascii="Times New Roman" w:hAnsi="Times New Roman" w:cs="Times New Roman"/>
          <w:b/>
          <w:sz w:val="24"/>
          <w:szCs w:val="24"/>
        </w:rPr>
        <w:t>UNIVERSIDAD CENTRAL DEL ECUADOR</w:t>
      </w:r>
    </w:p>
    <w:p w:rsidR="006F08C2" w:rsidRPr="006F08C2" w:rsidRDefault="006F08C2" w:rsidP="006F08C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FACULTAD DE COMUNICACIÓN SOCIAL </w:t>
      </w:r>
    </w:p>
    <w:p w:rsidR="006F08C2" w:rsidRDefault="006F08C2">
      <w:pPr>
        <w:jc w:val="center"/>
        <w:rPr>
          <w:rFonts w:ascii="Times New Roman" w:hAnsi="Times New Roman" w:cs="Times New Roman"/>
          <w:b/>
          <w:sz w:val="24"/>
          <w:szCs w:val="24"/>
        </w:rPr>
      </w:pPr>
    </w:p>
    <w:p w:rsidR="006F08C2" w:rsidRPr="006F08C2" w:rsidRDefault="006F08C2" w:rsidP="006F08C2">
      <w:pPr>
        <w:jc w:val="both"/>
        <w:rPr>
          <w:rFonts w:ascii="Times New Roman" w:hAnsi="Times New Roman" w:cs="Times New Roman"/>
          <w:sz w:val="24"/>
          <w:szCs w:val="24"/>
        </w:rPr>
      </w:pPr>
      <w:r>
        <w:rPr>
          <w:rFonts w:ascii="Times New Roman" w:hAnsi="Times New Roman" w:cs="Times New Roman"/>
          <w:b/>
          <w:sz w:val="24"/>
          <w:szCs w:val="24"/>
        </w:rPr>
        <w:t>Nombre:</w:t>
      </w:r>
      <w:r>
        <w:rPr>
          <w:rFonts w:ascii="Times New Roman" w:hAnsi="Times New Roman" w:cs="Times New Roman"/>
          <w:sz w:val="24"/>
          <w:szCs w:val="24"/>
        </w:rPr>
        <w:t xml:space="preserve"> Karen Chango Mora</w:t>
      </w:r>
    </w:p>
    <w:p w:rsidR="006F08C2" w:rsidRPr="006F08C2" w:rsidRDefault="006F08C2" w:rsidP="006F08C2">
      <w:pPr>
        <w:jc w:val="both"/>
        <w:rPr>
          <w:rFonts w:ascii="Times New Roman" w:hAnsi="Times New Roman" w:cs="Times New Roman"/>
          <w:sz w:val="24"/>
          <w:szCs w:val="24"/>
        </w:rPr>
      </w:pPr>
      <w:r>
        <w:rPr>
          <w:rFonts w:ascii="Times New Roman" w:hAnsi="Times New Roman" w:cs="Times New Roman"/>
          <w:b/>
          <w:sz w:val="24"/>
          <w:szCs w:val="24"/>
        </w:rPr>
        <w:t>Curso: 6to</w:t>
      </w:r>
      <w:r>
        <w:rPr>
          <w:rFonts w:ascii="Times New Roman" w:hAnsi="Times New Roman" w:cs="Times New Roman"/>
          <w:sz w:val="24"/>
          <w:szCs w:val="24"/>
        </w:rPr>
        <w:t xml:space="preserve"> “A”</w:t>
      </w:r>
    </w:p>
    <w:p w:rsidR="006F08C2" w:rsidRDefault="006F08C2" w:rsidP="006F08C2">
      <w:pPr>
        <w:jc w:val="both"/>
        <w:rPr>
          <w:rFonts w:ascii="Times New Roman" w:hAnsi="Times New Roman" w:cs="Times New Roman"/>
          <w:sz w:val="24"/>
          <w:szCs w:val="24"/>
        </w:rPr>
      </w:pPr>
      <w:r>
        <w:rPr>
          <w:rFonts w:ascii="Times New Roman" w:hAnsi="Times New Roman" w:cs="Times New Roman"/>
          <w:b/>
          <w:sz w:val="24"/>
          <w:szCs w:val="24"/>
        </w:rPr>
        <w:t xml:space="preserve">Fecha: </w:t>
      </w:r>
      <w:r>
        <w:rPr>
          <w:rFonts w:ascii="Times New Roman" w:hAnsi="Times New Roman" w:cs="Times New Roman"/>
          <w:sz w:val="24"/>
          <w:szCs w:val="24"/>
        </w:rPr>
        <w:t>06/10/2019</w:t>
      </w:r>
    </w:p>
    <w:p w:rsidR="006F08C2" w:rsidRPr="00660013" w:rsidRDefault="00660013" w:rsidP="006F08C2">
      <w:pPr>
        <w:jc w:val="both"/>
        <w:rPr>
          <w:rFonts w:ascii="Times New Roman" w:hAnsi="Times New Roman" w:cs="Times New Roman"/>
          <w:b/>
          <w:sz w:val="24"/>
          <w:szCs w:val="24"/>
        </w:rPr>
      </w:pPr>
      <w:r w:rsidRPr="00660013">
        <w:rPr>
          <w:rFonts w:ascii="Times New Roman" w:hAnsi="Times New Roman" w:cs="Times New Roman"/>
          <w:b/>
          <w:sz w:val="24"/>
          <w:szCs w:val="24"/>
        </w:rPr>
        <w:t>CONSULTA:</w:t>
      </w:r>
    </w:p>
    <w:p w:rsidR="00200AA0" w:rsidRPr="00660013" w:rsidRDefault="00200AA0" w:rsidP="006F08C2">
      <w:pPr>
        <w:jc w:val="both"/>
        <w:rPr>
          <w:rFonts w:ascii="Times New Roman" w:hAnsi="Times New Roman" w:cs="Times New Roman"/>
          <w:sz w:val="24"/>
          <w:szCs w:val="24"/>
        </w:rPr>
      </w:pPr>
      <w:r w:rsidRPr="00660013">
        <w:rPr>
          <w:rFonts w:ascii="Times New Roman" w:hAnsi="Times New Roman" w:cs="Times New Roman"/>
          <w:sz w:val="24"/>
          <w:szCs w:val="24"/>
        </w:rPr>
        <w:t>¿Qué es una ingeniería en comunicación social?</w:t>
      </w:r>
    </w:p>
    <w:p w:rsidR="00200AA0" w:rsidRPr="00660013" w:rsidRDefault="00200AA0" w:rsidP="00200AA0">
      <w:pPr>
        <w:ind w:left="708"/>
        <w:jc w:val="both"/>
        <w:rPr>
          <w:rFonts w:ascii="Times New Roman" w:hAnsi="Times New Roman" w:cs="Times New Roman"/>
          <w:i/>
          <w:sz w:val="24"/>
          <w:szCs w:val="24"/>
        </w:rPr>
      </w:pPr>
      <w:r w:rsidRPr="00660013">
        <w:rPr>
          <w:rFonts w:ascii="Times New Roman" w:hAnsi="Times New Roman" w:cs="Times New Roman"/>
          <w:i/>
          <w:sz w:val="24"/>
          <w:szCs w:val="24"/>
        </w:rPr>
        <w:t>“</w:t>
      </w:r>
      <w:r w:rsidRPr="00660013">
        <w:rPr>
          <w:rFonts w:ascii="Times New Roman" w:hAnsi="Times New Roman" w:cs="Times New Roman"/>
          <w:i/>
          <w:sz w:val="24"/>
          <w:szCs w:val="24"/>
        </w:rPr>
        <w:t>La Ingeniería en Comunicación Social es un proyecto en emergencia. La intención general en principio consiste en operar sobre espacio-tiempo sociales en las figuras generales de la intervención y el acompañamiento activo, con todos los ajustes que sean necesarios y pertinentes para hacerlo. Si hay algún problema en el orden de lo que entendemos como social la Ingeniería Social debe ser capaz de proponer alguna solución, y no sólo una, sino un paquete de posibilidades dentro de un gradiente del diseño general de soluciones posibles, con un diverso y variado paquete de aplicaciones técnicas para los diversos escenarios de fu</w:t>
      </w:r>
      <w:r w:rsidRPr="00660013">
        <w:rPr>
          <w:rFonts w:ascii="Times New Roman" w:hAnsi="Times New Roman" w:cs="Times New Roman"/>
          <w:i/>
          <w:sz w:val="24"/>
          <w:szCs w:val="24"/>
        </w:rPr>
        <w:t>turos pertinentes y/o deseables”</w:t>
      </w:r>
      <w:sdt>
        <w:sdtPr>
          <w:rPr>
            <w:rFonts w:ascii="Times New Roman" w:hAnsi="Times New Roman" w:cs="Times New Roman"/>
            <w:i/>
            <w:sz w:val="24"/>
            <w:szCs w:val="24"/>
          </w:rPr>
          <w:id w:val="1187261766"/>
          <w:citation/>
        </w:sdtPr>
        <w:sdtContent>
          <w:r w:rsidRPr="00660013">
            <w:rPr>
              <w:rFonts w:ascii="Times New Roman" w:hAnsi="Times New Roman" w:cs="Times New Roman"/>
              <w:i/>
              <w:sz w:val="24"/>
              <w:szCs w:val="24"/>
            </w:rPr>
            <w:fldChar w:fldCharType="begin"/>
          </w:r>
          <w:r w:rsidR="00E17294" w:rsidRPr="00660013">
            <w:rPr>
              <w:rFonts w:ascii="Times New Roman" w:hAnsi="Times New Roman" w:cs="Times New Roman"/>
              <w:i/>
              <w:sz w:val="24"/>
              <w:szCs w:val="24"/>
            </w:rPr>
            <w:instrText xml:space="preserve">CITATION Lui14 \p 7 \l 3082 </w:instrText>
          </w:r>
          <w:r w:rsidRPr="00660013">
            <w:rPr>
              <w:rFonts w:ascii="Times New Roman" w:hAnsi="Times New Roman" w:cs="Times New Roman"/>
              <w:i/>
              <w:sz w:val="24"/>
              <w:szCs w:val="24"/>
            </w:rPr>
            <w:fldChar w:fldCharType="separate"/>
          </w:r>
          <w:r w:rsidR="00E17294" w:rsidRPr="00660013">
            <w:rPr>
              <w:rFonts w:ascii="Times New Roman" w:hAnsi="Times New Roman" w:cs="Times New Roman"/>
              <w:i/>
              <w:noProof/>
              <w:sz w:val="24"/>
              <w:szCs w:val="24"/>
            </w:rPr>
            <w:t xml:space="preserve"> </w:t>
          </w:r>
          <w:r w:rsidR="00E17294" w:rsidRPr="00660013">
            <w:rPr>
              <w:rFonts w:ascii="Times New Roman" w:hAnsi="Times New Roman" w:cs="Times New Roman"/>
              <w:noProof/>
              <w:sz w:val="24"/>
              <w:szCs w:val="24"/>
            </w:rPr>
            <w:t>(Luis Jesús Galindo Càceres, 2014, pág. 7)</w:t>
          </w:r>
          <w:r w:rsidRPr="00660013">
            <w:rPr>
              <w:rFonts w:ascii="Times New Roman" w:hAnsi="Times New Roman" w:cs="Times New Roman"/>
              <w:i/>
              <w:sz w:val="24"/>
              <w:szCs w:val="24"/>
            </w:rPr>
            <w:fldChar w:fldCharType="end"/>
          </w:r>
        </w:sdtContent>
      </w:sdt>
    </w:p>
    <w:p w:rsidR="00E17294" w:rsidRPr="00660013" w:rsidRDefault="00E17294" w:rsidP="00E17294">
      <w:pPr>
        <w:jc w:val="both"/>
        <w:rPr>
          <w:rFonts w:ascii="Times New Roman" w:hAnsi="Times New Roman" w:cs="Times New Roman"/>
          <w:sz w:val="24"/>
          <w:szCs w:val="24"/>
        </w:rPr>
      </w:pPr>
      <w:r w:rsidRPr="00660013">
        <w:rPr>
          <w:rFonts w:ascii="Times New Roman" w:hAnsi="Times New Roman" w:cs="Times New Roman"/>
          <w:sz w:val="24"/>
          <w:szCs w:val="24"/>
        </w:rPr>
        <w:t xml:space="preserve">¿Quién es Luis Jesús Galindo Cáceres? </w:t>
      </w:r>
    </w:p>
    <w:p w:rsidR="00E17294" w:rsidRPr="00660013" w:rsidRDefault="00E17294" w:rsidP="00E17294">
      <w:pPr>
        <w:tabs>
          <w:tab w:val="left" w:pos="709"/>
        </w:tabs>
        <w:jc w:val="both"/>
        <w:rPr>
          <w:rFonts w:ascii="Times New Roman" w:hAnsi="Times New Roman" w:cs="Times New Roman"/>
          <w:iCs/>
          <w:sz w:val="24"/>
          <w:szCs w:val="24"/>
          <w:shd w:val="clear" w:color="auto" w:fill="FFFFFF"/>
        </w:rPr>
      </w:pPr>
      <w:r w:rsidRPr="00660013">
        <w:rPr>
          <w:rFonts w:ascii="Times New Roman" w:hAnsi="Times New Roman" w:cs="Times New Roman"/>
          <w:sz w:val="24"/>
          <w:szCs w:val="24"/>
        </w:rPr>
        <w:t xml:space="preserve">“Es un </w:t>
      </w:r>
      <w:r w:rsidR="00660013" w:rsidRPr="00660013">
        <w:rPr>
          <w:rFonts w:ascii="Times New Roman" w:hAnsi="Times New Roman" w:cs="Times New Roman"/>
          <w:sz w:val="24"/>
          <w:szCs w:val="24"/>
        </w:rPr>
        <w:t>Mexicano que nació 1935</w:t>
      </w:r>
      <w:r w:rsidRPr="00660013">
        <w:rPr>
          <w:rFonts w:ascii="Times New Roman" w:hAnsi="Times New Roman" w:cs="Times New Roman"/>
          <w:sz w:val="24"/>
          <w:szCs w:val="24"/>
        </w:rPr>
        <w:t xml:space="preserve"> Dr. </w:t>
      </w:r>
      <w:r w:rsidRPr="00660013">
        <w:rPr>
          <w:rFonts w:ascii="Times New Roman" w:hAnsi="Times New Roman" w:cs="Times New Roman"/>
          <w:iCs/>
          <w:sz w:val="24"/>
          <w:szCs w:val="24"/>
          <w:shd w:val="clear" w:color="auto" w:fill="FFFFFF"/>
        </w:rPr>
        <w:t>en Ciencias Sociales; maestro en Lingüística y licenciado en Comunicación. Docente e investigador. Autor de 31 libros y más de trescientos artículos académicos publicados en catorce países de América y Europa. </w:t>
      </w:r>
      <w:hyperlink r:id="rId6" w:tgtFrame="_blank" w:history="1">
        <w:r w:rsidRPr="00660013">
          <w:rPr>
            <w:rStyle w:val="Hipervnculo"/>
            <w:rFonts w:ascii="Times New Roman" w:hAnsi="Times New Roman" w:cs="Times New Roman"/>
            <w:b/>
            <w:bCs/>
            <w:color w:val="auto"/>
            <w:sz w:val="24"/>
            <w:szCs w:val="24"/>
            <w:u w:val="none"/>
            <w:shd w:val="clear" w:color="auto" w:fill="FFFFFF"/>
          </w:rPr>
          <w:t>Promotor de la red de estudios en teoría de la comunicación (REDECOM) y del Grupo hacia una Comunicología posible (GUCOM)</w:t>
        </w:r>
      </w:hyperlink>
      <w:r w:rsidRPr="00660013">
        <w:rPr>
          <w:rFonts w:ascii="Times New Roman" w:hAnsi="Times New Roman" w:cs="Times New Roman"/>
          <w:iCs/>
          <w:sz w:val="24"/>
          <w:szCs w:val="24"/>
          <w:shd w:val="clear" w:color="auto" w:fill="FFFFFF"/>
        </w:rPr>
        <w:t> ; Miembro del Foro Iberoamericano Sobre Estrategias de Comunicación (FISEC) y del CINTE (Cátedra itinerante de la Nueva Teoría Estratégica</w:t>
      </w:r>
      <w:r w:rsidRPr="00660013">
        <w:rPr>
          <w:rFonts w:ascii="Times New Roman" w:hAnsi="Times New Roman" w:cs="Times New Roman"/>
          <w:iCs/>
          <w:sz w:val="24"/>
          <w:szCs w:val="24"/>
          <w:shd w:val="clear" w:color="auto" w:fill="FFFFFF"/>
        </w:rPr>
        <w:t xml:space="preserve">” </w:t>
      </w:r>
      <w:sdt>
        <w:sdtPr>
          <w:rPr>
            <w:rFonts w:ascii="Times New Roman" w:hAnsi="Times New Roman" w:cs="Times New Roman"/>
            <w:iCs/>
            <w:sz w:val="24"/>
            <w:szCs w:val="24"/>
            <w:shd w:val="clear" w:color="auto" w:fill="FFFFFF"/>
          </w:rPr>
          <w:id w:val="-1373070612"/>
          <w:citation/>
        </w:sdtPr>
        <w:sdtContent>
          <w:r w:rsidRPr="00660013">
            <w:rPr>
              <w:rFonts w:ascii="Times New Roman" w:hAnsi="Times New Roman" w:cs="Times New Roman"/>
              <w:iCs/>
              <w:sz w:val="24"/>
              <w:szCs w:val="24"/>
              <w:shd w:val="clear" w:color="auto" w:fill="FFFFFF"/>
            </w:rPr>
            <w:fldChar w:fldCharType="begin"/>
          </w:r>
          <w:r w:rsidRPr="00660013">
            <w:rPr>
              <w:rFonts w:ascii="Times New Roman" w:hAnsi="Times New Roman" w:cs="Times New Roman"/>
              <w:iCs/>
              <w:sz w:val="24"/>
              <w:szCs w:val="24"/>
              <w:shd w:val="clear" w:color="auto" w:fill="FFFFFF"/>
            </w:rPr>
            <w:instrText xml:space="preserve">CITATION Raf \l 3082 </w:instrText>
          </w:r>
          <w:r w:rsidRPr="00660013">
            <w:rPr>
              <w:rFonts w:ascii="Times New Roman" w:hAnsi="Times New Roman" w:cs="Times New Roman"/>
              <w:iCs/>
              <w:sz w:val="24"/>
              <w:szCs w:val="24"/>
              <w:shd w:val="clear" w:color="auto" w:fill="FFFFFF"/>
            </w:rPr>
            <w:fldChar w:fldCharType="separate"/>
          </w:r>
          <w:r w:rsidRPr="00660013">
            <w:rPr>
              <w:rFonts w:ascii="Times New Roman" w:hAnsi="Times New Roman" w:cs="Times New Roman"/>
              <w:noProof/>
              <w:sz w:val="24"/>
              <w:szCs w:val="24"/>
              <w:shd w:val="clear" w:color="auto" w:fill="FFFFFF"/>
            </w:rPr>
            <w:t>(Rafaèl Alberto Perez, 2019)</w:t>
          </w:r>
          <w:r w:rsidRPr="00660013">
            <w:rPr>
              <w:rFonts w:ascii="Times New Roman" w:hAnsi="Times New Roman" w:cs="Times New Roman"/>
              <w:iCs/>
              <w:sz w:val="24"/>
              <w:szCs w:val="24"/>
              <w:shd w:val="clear" w:color="auto" w:fill="FFFFFF"/>
            </w:rPr>
            <w:fldChar w:fldCharType="end"/>
          </w:r>
        </w:sdtContent>
      </w:sdt>
    </w:p>
    <w:p w:rsidR="00660013" w:rsidRDefault="00660013" w:rsidP="00E17294">
      <w:pPr>
        <w:tabs>
          <w:tab w:val="left" w:pos="709"/>
        </w:tabs>
        <w:jc w:val="both"/>
        <w:rPr>
          <w:rFonts w:ascii="Times New Roman" w:hAnsi="Times New Roman" w:cs="Times New Roman"/>
          <w:b/>
          <w:iCs/>
          <w:sz w:val="24"/>
          <w:szCs w:val="24"/>
          <w:shd w:val="clear" w:color="auto" w:fill="FFFFFF"/>
        </w:rPr>
      </w:pPr>
      <w:r w:rsidRPr="00660013">
        <w:rPr>
          <w:rFonts w:ascii="Times New Roman" w:hAnsi="Times New Roman" w:cs="Times New Roman"/>
          <w:b/>
          <w:iCs/>
          <w:sz w:val="24"/>
          <w:szCs w:val="24"/>
          <w:shd w:val="clear" w:color="auto" w:fill="FFFFFF"/>
        </w:rPr>
        <w:t xml:space="preserve">Principio de incertidumbre de </w:t>
      </w:r>
      <w:proofErr w:type="spellStart"/>
      <w:r w:rsidRPr="00660013">
        <w:rPr>
          <w:rFonts w:ascii="Times New Roman" w:hAnsi="Times New Roman" w:cs="Times New Roman"/>
          <w:b/>
          <w:iCs/>
          <w:sz w:val="24"/>
          <w:szCs w:val="24"/>
          <w:shd w:val="clear" w:color="auto" w:fill="FFFFFF"/>
        </w:rPr>
        <w:t>Heisenberg</w:t>
      </w:r>
      <w:proofErr w:type="spellEnd"/>
    </w:p>
    <w:p w:rsidR="00660013" w:rsidRDefault="004245BD" w:rsidP="00E17294">
      <w:pPr>
        <w:tabs>
          <w:tab w:val="left" w:pos="709"/>
        </w:tabs>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Cs/>
          <w:sz w:val="24"/>
          <w:szCs w:val="24"/>
          <w:lang w:eastAsia="es-ES"/>
        </w:rPr>
        <w:t xml:space="preserve">Fue creado por Werner </w:t>
      </w:r>
      <w:proofErr w:type="spellStart"/>
      <w:r>
        <w:rPr>
          <w:rFonts w:ascii="Times New Roman" w:eastAsia="Times New Roman" w:hAnsi="Times New Roman" w:cs="Times New Roman"/>
          <w:bCs/>
          <w:sz w:val="24"/>
          <w:szCs w:val="24"/>
          <w:lang w:eastAsia="es-ES"/>
        </w:rPr>
        <w:t>Heisenberg</w:t>
      </w:r>
      <w:proofErr w:type="spellEnd"/>
    </w:p>
    <w:p w:rsidR="007B3E2A" w:rsidRPr="007B3E2A" w:rsidRDefault="007B3E2A" w:rsidP="007B3E2A">
      <w:pPr>
        <w:jc w:val="both"/>
        <w:rPr>
          <w:rFonts w:ascii="Times New Roman" w:hAnsi="Times New Roman" w:cs="Times New Roman"/>
          <w:sz w:val="24"/>
          <w:szCs w:val="24"/>
        </w:rPr>
      </w:pPr>
      <w:r w:rsidRPr="007B3E2A">
        <w:rPr>
          <w:rFonts w:ascii="Times New Roman" w:hAnsi="Times New Roman" w:cs="Times New Roman"/>
          <w:sz w:val="24"/>
          <w:szCs w:val="24"/>
        </w:rPr>
        <w:t xml:space="preserve">El principio de incertidumbre, o de indeterminación, que lleva su nombre sostiene que, si es una coordenada de posición de la partícula y </w:t>
      </w:r>
      <w:proofErr w:type="spellStart"/>
      <w:r w:rsidRPr="007B3E2A">
        <w:rPr>
          <w:rFonts w:ascii="Times New Roman" w:hAnsi="Times New Roman" w:cs="Times New Roman"/>
          <w:sz w:val="24"/>
          <w:szCs w:val="24"/>
        </w:rPr>
        <w:t>px</w:t>
      </w:r>
      <w:proofErr w:type="spellEnd"/>
      <w:r w:rsidRPr="007B3E2A">
        <w:rPr>
          <w:rFonts w:ascii="Times New Roman" w:hAnsi="Times New Roman" w:cs="Times New Roman"/>
          <w:sz w:val="24"/>
          <w:szCs w:val="24"/>
        </w:rPr>
        <w:t xml:space="preserve"> su momento lineal en la dirección de esta coordenada, el producto de la indeterminación de estas dos magnitudes es siempre mayor o igual que la constante reducida de Planck dividida por dos. Es decir:</w:t>
      </w:r>
    </w:p>
    <w:p w:rsidR="007B3E2A" w:rsidRPr="007B3E2A" w:rsidRDefault="007B3E2A" w:rsidP="007B3E2A">
      <w:r w:rsidRPr="007B3E2A">
        <w:drawing>
          <wp:inline distT="0" distB="0" distL="0" distR="0" wp14:anchorId="5D637022" wp14:editId="4AD1A184">
            <wp:extent cx="1219200" cy="200025"/>
            <wp:effectExtent l="0" t="0" r="0" b="9525"/>
            <wp:docPr id="2" name="Imagen 2" descr="https://www.hiru.eus/documents/21564/942090/fisica_062_01p/e0c8bd36-2607-48fd-8509-5c84bc12eb85?t=1260831687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hiru.eus/documents/21564/942090/fisica_062_01p/e0c8bd36-2607-48fd-8509-5c84bc12eb85?t=126083168707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19200" cy="200025"/>
                    </a:xfrm>
                    <a:prstGeom prst="rect">
                      <a:avLst/>
                    </a:prstGeom>
                    <a:noFill/>
                    <a:ln>
                      <a:noFill/>
                    </a:ln>
                  </pic:spPr>
                </pic:pic>
              </a:graphicData>
            </a:graphic>
          </wp:inline>
        </w:drawing>
      </w:r>
    </w:p>
    <w:p w:rsidR="007B3E2A" w:rsidRPr="007B3E2A" w:rsidRDefault="007B3E2A" w:rsidP="007B3E2A">
      <w:pPr>
        <w:jc w:val="both"/>
        <w:rPr>
          <w:rFonts w:ascii="Times New Roman" w:hAnsi="Times New Roman" w:cs="Times New Roman"/>
          <w:sz w:val="24"/>
          <w:szCs w:val="24"/>
        </w:rPr>
      </w:pPr>
      <w:r w:rsidRPr="007B3E2A">
        <w:rPr>
          <w:rFonts w:ascii="Times New Roman" w:hAnsi="Times New Roman" w:cs="Times New Roman"/>
          <w:sz w:val="24"/>
          <w:szCs w:val="24"/>
        </w:rPr>
        <w:t>Ello indica que si se pudiera determinar con total exactitud, por ejemplo, el valor de la posición, aumentaría la indeterminación en el conocimiento del momento lineal (y, por tanto, de la velocidad) hasta igualar o superar el límite indicado.</w:t>
      </w:r>
    </w:p>
    <w:p w:rsidR="007B3E2A" w:rsidRPr="007B3E2A" w:rsidRDefault="007B3E2A" w:rsidP="007B3E2A">
      <w:pPr>
        <w:jc w:val="both"/>
        <w:rPr>
          <w:rFonts w:ascii="Times New Roman" w:hAnsi="Times New Roman" w:cs="Times New Roman"/>
          <w:sz w:val="24"/>
          <w:szCs w:val="24"/>
        </w:rPr>
      </w:pPr>
      <w:r w:rsidRPr="007B3E2A">
        <w:rPr>
          <w:rFonts w:ascii="Times New Roman" w:hAnsi="Times New Roman" w:cs="Times New Roman"/>
          <w:sz w:val="24"/>
          <w:szCs w:val="24"/>
        </w:rPr>
        <w:lastRenderedPageBreak/>
        <w:t>A partir de desarrollos teóricos, la formulación anterior del principio de indeterminación es equivalente a la siguiente:</w:t>
      </w:r>
    </w:p>
    <w:p w:rsidR="007B3E2A" w:rsidRDefault="007B3E2A" w:rsidP="007B3E2A">
      <w:pPr>
        <w:jc w:val="both"/>
        <w:rPr>
          <w:rFonts w:ascii="Times New Roman" w:hAnsi="Times New Roman" w:cs="Times New Roman"/>
          <w:sz w:val="24"/>
          <w:szCs w:val="24"/>
          <w:lang w:eastAsia="es-ES"/>
        </w:rPr>
      </w:pPr>
      <w:r w:rsidRPr="007B3E2A">
        <w:rPr>
          <w:rFonts w:ascii="Times New Roman" w:hAnsi="Times New Roman" w:cs="Times New Roman"/>
          <w:sz w:val="24"/>
          <w:szCs w:val="24"/>
        </w:rPr>
        <w:drawing>
          <wp:inline distT="0" distB="0" distL="0" distR="0" wp14:anchorId="02630472" wp14:editId="2BAE3F4A">
            <wp:extent cx="1123950" cy="200025"/>
            <wp:effectExtent l="0" t="0" r="0" b="9525"/>
            <wp:docPr id="1" name="Imagen 1" descr="https://www.hiru.eus/documents/21564/942090/fisica_062_02p/288aa654-e235-4681-9a87-929e1bd7f139?t=1260831687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ru.eus/documents/21564/942090/fisica_062_02p/288aa654-e235-4681-9a87-929e1bd7f139?t=12608316874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3950" cy="200025"/>
                    </a:xfrm>
                    <a:prstGeom prst="rect">
                      <a:avLst/>
                    </a:prstGeom>
                    <a:noFill/>
                    <a:ln>
                      <a:noFill/>
                    </a:ln>
                  </pic:spPr>
                </pic:pic>
              </a:graphicData>
            </a:graphic>
          </wp:inline>
        </w:drawing>
      </w:r>
    </w:p>
    <w:p w:rsidR="007B3E2A" w:rsidRPr="007B3E2A" w:rsidRDefault="007B3E2A" w:rsidP="007B3E2A">
      <w:pPr>
        <w:jc w:val="both"/>
        <w:rPr>
          <w:rFonts w:ascii="Times New Roman" w:hAnsi="Times New Roman" w:cs="Times New Roman"/>
          <w:b/>
          <w:sz w:val="24"/>
          <w:szCs w:val="24"/>
          <w:lang w:eastAsia="es-ES"/>
        </w:rPr>
      </w:pPr>
      <w:r w:rsidRPr="007B3E2A">
        <w:rPr>
          <w:rFonts w:ascii="Times New Roman" w:hAnsi="Times New Roman" w:cs="Times New Roman"/>
          <w:b/>
          <w:sz w:val="24"/>
          <w:szCs w:val="24"/>
          <w:lang w:eastAsia="es-ES"/>
        </w:rPr>
        <w:t xml:space="preserve">Las aplicaciones </w:t>
      </w:r>
    </w:p>
    <w:p w:rsidR="007B3E2A" w:rsidRPr="007B3E2A" w:rsidRDefault="007B3E2A" w:rsidP="007B3E2A">
      <w:pPr>
        <w:pStyle w:val="NormalWeb"/>
        <w:shd w:val="clear" w:color="auto" w:fill="FFFFFF"/>
        <w:spacing w:before="0" w:beforeAutospacing="0" w:after="390" w:afterAutospacing="0" w:line="390" w:lineRule="atLeast"/>
        <w:jc w:val="both"/>
        <w:rPr>
          <w:rFonts w:ascii="Imprima" w:hAnsi="Imprima"/>
          <w:color w:val="222222"/>
        </w:rPr>
      </w:pPr>
      <w:r w:rsidRPr="007B3E2A">
        <w:rPr>
          <w:rFonts w:ascii="Imprima" w:hAnsi="Imprima"/>
          <w:color w:val="222222"/>
        </w:rPr>
        <w:t>Las aplicaciones reales de este principio son muchas. Se trata de una teoría que se da prácticamente a diario en los laboratorios de física, y que se encuentra en la base de todas las tecnologías que emplean las propiedades microscópicas de la materia, como los ordenadores y los teléfonos móviles.</w:t>
      </w:r>
    </w:p>
    <w:p w:rsidR="007B3E2A" w:rsidRDefault="007B3E2A" w:rsidP="007B3E2A">
      <w:pPr>
        <w:pStyle w:val="NormalWeb"/>
        <w:shd w:val="clear" w:color="auto" w:fill="FFFFFF"/>
        <w:spacing w:before="0" w:beforeAutospacing="0" w:after="390" w:afterAutospacing="0" w:line="390" w:lineRule="atLeast"/>
        <w:jc w:val="both"/>
        <w:rPr>
          <w:rFonts w:ascii="Imprima" w:hAnsi="Imprima"/>
          <w:color w:val="222222"/>
        </w:rPr>
      </w:pPr>
      <w:r w:rsidRPr="007B3E2A">
        <w:rPr>
          <w:rFonts w:ascii="Imprima" w:hAnsi="Imprima"/>
          <w:color w:val="222222"/>
        </w:rPr>
        <w:t>Además, gracias al </w:t>
      </w:r>
      <w:r w:rsidRPr="007B3E2A">
        <w:rPr>
          <w:rStyle w:val="Textoennegrita"/>
          <w:rFonts w:ascii="Imprima" w:hAnsi="Imprima"/>
          <w:color w:val="222222"/>
        </w:rPr>
        <w:t>Principio de Incertidumbre</w:t>
      </w:r>
      <w:r w:rsidRPr="007B3E2A">
        <w:rPr>
          <w:rFonts w:ascii="Imprima" w:hAnsi="Imprima"/>
          <w:color w:val="222222"/>
        </w:rPr>
        <w:t> podemos entender fenómenos físicos como el que se da cuando átomos y moléculas ocupan un mismo espacio sin riesgo a que colapsen.</w:t>
      </w:r>
    </w:p>
    <w:p w:rsidR="007B3E2A" w:rsidRDefault="007B3E2A" w:rsidP="007B3E2A">
      <w:pPr>
        <w:pStyle w:val="NormalWeb"/>
        <w:shd w:val="clear" w:color="auto" w:fill="FFFFFF"/>
        <w:spacing w:before="0" w:beforeAutospacing="0" w:after="390" w:afterAutospacing="0" w:line="390" w:lineRule="atLeast"/>
        <w:jc w:val="both"/>
        <w:rPr>
          <w:b/>
          <w:color w:val="222222"/>
        </w:rPr>
      </w:pPr>
      <w:r w:rsidRPr="007B3E2A">
        <w:rPr>
          <w:b/>
          <w:color w:val="222222"/>
        </w:rPr>
        <w:t>Información tomada:</w:t>
      </w:r>
    </w:p>
    <w:p w:rsidR="007B3E2A" w:rsidRDefault="007B3E2A" w:rsidP="007B3E2A">
      <w:pPr>
        <w:pStyle w:val="NormalWeb"/>
        <w:shd w:val="clear" w:color="auto" w:fill="FFFFFF"/>
        <w:spacing w:before="0" w:beforeAutospacing="0" w:after="390" w:afterAutospacing="0" w:line="390" w:lineRule="atLeast"/>
        <w:jc w:val="both"/>
      </w:pPr>
      <w:hyperlink r:id="rId9" w:history="1">
        <w:r>
          <w:rPr>
            <w:rStyle w:val="Hipervnculo"/>
          </w:rPr>
          <w:t>https://academiaplay.es/principio-incertidumbre/</w:t>
        </w:r>
      </w:hyperlink>
    </w:p>
    <w:p w:rsidR="007B3E2A" w:rsidRDefault="007B3E2A" w:rsidP="007B3E2A">
      <w:pPr>
        <w:pStyle w:val="NormalWeb"/>
        <w:shd w:val="clear" w:color="auto" w:fill="FFFFFF"/>
        <w:spacing w:before="0" w:beforeAutospacing="0" w:after="390" w:afterAutospacing="0" w:line="390" w:lineRule="atLeast"/>
        <w:jc w:val="both"/>
      </w:pPr>
      <w:hyperlink r:id="rId10" w:history="1">
        <w:r>
          <w:rPr>
            <w:rStyle w:val="Hipervnculo"/>
          </w:rPr>
          <w:t>https://www.hiru.eus/es/fisica/el-principio-de-incertidumbre-de-heisenberg</w:t>
        </w:r>
      </w:hyperlink>
    </w:p>
    <w:sdt>
      <w:sdtPr>
        <w:id w:val="2036612358"/>
        <w:docPartObj>
          <w:docPartGallery w:val="Bibliographies"/>
          <w:docPartUnique/>
        </w:docPartObj>
      </w:sdtPr>
      <w:sdtEndPr>
        <w:rPr>
          <w:rFonts w:asciiTheme="minorHAnsi" w:eastAsiaTheme="minorHAnsi" w:hAnsiTheme="minorHAnsi" w:cstheme="minorBidi"/>
          <w:color w:val="auto"/>
          <w:sz w:val="22"/>
          <w:szCs w:val="22"/>
          <w:lang w:eastAsia="en-US"/>
        </w:rPr>
      </w:sdtEndPr>
      <w:sdtContent>
        <w:p w:rsidR="007B3E2A" w:rsidRDefault="007B3E2A">
          <w:pPr>
            <w:pStyle w:val="Ttulo1"/>
          </w:pPr>
          <w:r>
            <w:t>Trabajos citados</w:t>
          </w:r>
        </w:p>
        <w:p w:rsidR="007B3E2A" w:rsidRDefault="007B3E2A" w:rsidP="007B3E2A">
          <w:pPr>
            <w:pStyle w:val="Bibliografa"/>
            <w:ind w:left="720" w:hanging="720"/>
            <w:rPr>
              <w:noProof/>
            </w:rPr>
          </w:pPr>
          <w:r>
            <w:fldChar w:fldCharType="begin"/>
          </w:r>
          <w:r>
            <w:instrText>BIBLIOGRAPHY</w:instrText>
          </w:r>
          <w:r>
            <w:fldChar w:fldCharType="separate"/>
          </w:r>
          <w:r>
            <w:rPr>
              <w:noProof/>
            </w:rPr>
            <w:t xml:space="preserve">Luis Jesús Galindo Càceres. (2014). </w:t>
          </w:r>
          <w:r>
            <w:rPr>
              <w:i/>
              <w:iCs/>
              <w:noProof/>
            </w:rPr>
            <w:t>Ingenierìa en Comunicaciòn Social "Hacia un programa general".</w:t>
          </w:r>
          <w:r>
            <w:rPr>
              <w:noProof/>
            </w:rPr>
            <w:t xml:space="preserve"> Mèxico: Benemérita Universidad Autónoma de Puebla.</w:t>
          </w:r>
        </w:p>
        <w:p w:rsidR="007B3E2A" w:rsidRDefault="007B3E2A" w:rsidP="007B3E2A">
          <w:pPr>
            <w:pStyle w:val="Bibliografa"/>
            <w:ind w:left="720" w:hanging="720"/>
            <w:rPr>
              <w:noProof/>
            </w:rPr>
          </w:pPr>
          <w:r>
            <w:rPr>
              <w:noProof/>
            </w:rPr>
            <w:t xml:space="preserve">Rafaèl Alberto Perez. (24 de Semptiembre de 2019). </w:t>
          </w:r>
          <w:r>
            <w:rPr>
              <w:i/>
              <w:iCs/>
              <w:noProof/>
            </w:rPr>
            <w:t>Rafaèlalbertoperez "Estrategar"</w:t>
          </w:r>
          <w:r>
            <w:rPr>
              <w:noProof/>
            </w:rPr>
            <w:t>. Recuperado el 05 de Octubre de 2019, de Rafaèlalbertoperez "Estrategar": https://www.tendencias21.net/estrategar/</w:t>
          </w:r>
        </w:p>
        <w:p w:rsidR="007B3E2A" w:rsidRDefault="007B3E2A" w:rsidP="007B3E2A">
          <w:r>
            <w:rPr>
              <w:b/>
              <w:bCs/>
            </w:rPr>
            <w:fldChar w:fldCharType="end"/>
          </w:r>
        </w:p>
      </w:sdtContent>
    </w:sdt>
    <w:p w:rsidR="007B3E2A" w:rsidRPr="007B3E2A" w:rsidRDefault="007B3E2A" w:rsidP="007B3E2A">
      <w:pPr>
        <w:pStyle w:val="NormalWeb"/>
        <w:shd w:val="clear" w:color="auto" w:fill="FFFFFF"/>
        <w:spacing w:before="0" w:beforeAutospacing="0" w:after="390" w:afterAutospacing="0" w:line="390" w:lineRule="atLeast"/>
        <w:jc w:val="both"/>
        <w:rPr>
          <w:b/>
          <w:color w:val="222222"/>
        </w:rPr>
      </w:pPr>
      <w:bookmarkStart w:id="0" w:name="_GoBack"/>
      <w:bookmarkEnd w:id="0"/>
    </w:p>
    <w:p w:rsidR="007B3E2A" w:rsidRPr="007B3E2A" w:rsidRDefault="007B3E2A" w:rsidP="007B3E2A">
      <w:pPr>
        <w:pStyle w:val="NormalWeb"/>
        <w:shd w:val="clear" w:color="auto" w:fill="FFFFFF"/>
        <w:spacing w:before="0" w:beforeAutospacing="0" w:after="390" w:afterAutospacing="0" w:line="390" w:lineRule="atLeast"/>
        <w:jc w:val="both"/>
        <w:rPr>
          <w:rFonts w:ascii="Imprima" w:hAnsi="Imprima"/>
          <w:color w:val="222222"/>
        </w:rPr>
      </w:pPr>
    </w:p>
    <w:p w:rsidR="007B3E2A" w:rsidRPr="007B3E2A" w:rsidRDefault="007B3E2A" w:rsidP="007B3E2A">
      <w:pPr>
        <w:jc w:val="both"/>
        <w:rPr>
          <w:rFonts w:ascii="Times New Roman" w:hAnsi="Times New Roman" w:cs="Times New Roman"/>
          <w:sz w:val="24"/>
          <w:szCs w:val="24"/>
          <w:lang w:eastAsia="es-ES"/>
        </w:rPr>
      </w:pPr>
    </w:p>
    <w:p w:rsidR="004245BD" w:rsidRPr="00660013" w:rsidRDefault="004245BD" w:rsidP="00E17294">
      <w:pPr>
        <w:tabs>
          <w:tab w:val="left" w:pos="709"/>
        </w:tabs>
        <w:jc w:val="both"/>
        <w:rPr>
          <w:rFonts w:ascii="Times New Roman" w:hAnsi="Times New Roman" w:cs="Times New Roman"/>
          <w:b/>
          <w:iCs/>
          <w:sz w:val="24"/>
          <w:szCs w:val="24"/>
          <w:shd w:val="clear" w:color="auto" w:fill="FFFFFF"/>
        </w:rPr>
      </w:pPr>
    </w:p>
    <w:p w:rsidR="00660013" w:rsidRDefault="00660013" w:rsidP="00E17294">
      <w:pPr>
        <w:tabs>
          <w:tab w:val="left" w:pos="709"/>
        </w:tabs>
        <w:jc w:val="both"/>
        <w:rPr>
          <w:rFonts w:ascii="Times New Roman" w:hAnsi="Times New Roman" w:cs="Times New Roman"/>
          <w:iCs/>
          <w:shd w:val="clear" w:color="auto" w:fill="FFFFFF"/>
        </w:rPr>
      </w:pPr>
    </w:p>
    <w:p w:rsidR="00660013" w:rsidRPr="00E17294" w:rsidRDefault="00660013" w:rsidP="00E17294">
      <w:pPr>
        <w:tabs>
          <w:tab w:val="left" w:pos="709"/>
        </w:tabs>
        <w:jc w:val="both"/>
        <w:rPr>
          <w:rFonts w:ascii="Times New Roman" w:hAnsi="Times New Roman" w:cs="Times New Roman"/>
          <w:sz w:val="24"/>
          <w:szCs w:val="24"/>
        </w:rPr>
      </w:pPr>
    </w:p>
    <w:sectPr w:rsidR="00660013" w:rsidRPr="00E1729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Imprima">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8C2"/>
    <w:rsid w:val="00200AA0"/>
    <w:rsid w:val="002B7BF2"/>
    <w:rsid w:val="004245BD"/>
    <w:rsid w:val="004E0EFC"/>
    <w:rsid w:val="00660013"/>
    <w:rsid w:val="006F08C2"/>
    <w:rsid w:val="007B3E2A"/>
    <w:rsid w:val="00E172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7B3E2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00AA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00AA0"/>
    <w:rPr>
      <w:rFonts w:ascii="Tahoma" w:hAnsi="Tahoma" w:cs="Tahoma"/>
      <w:sz w:val="16"/>
      <w:szCs w:val="16"/>
    </w:rPr>
  </w:style>
  <w:style w:type="character" w:styleId="Hipervnculo">
    <w:name w:val="Hyperlink"/>
    <w:basedOn w:val="Fuentedeprrafopredeter"/>
    <w:uiPriority w:val="99"/>
    <w:semiHidden/>
    <w:unhideWhenUsed/>
    <w:rsid w:val="00E17294"/>
    <w:rPr>
      <w:color w:val="0000FF"/>
      <w:u w:val="single"/>
    </w:rPr>
  </w:style>
  <w:style w:type="paragraph" w:styleId="NormalWeb">
    <w:name w:val="Normal (Web)"/>
    <w:basedOn w:val="Normal"/>
    <w:uiPriority w:val="99"/>
    <w:semiHidden/>
    <w:unhideWhenUsed/>
    <w:rsid w:val="004245B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B3E2A"/>
    <w:rPr>
      <w:b/>
      <w:bCs/>
    </w:rPr>
  </w:style>
  <w:style w:type="character" w:customStyle="1" w:styleId="Ttulo1Car">
    <w:name w:val="Título 1 Car"/>
    <w:basedOn w:val="Fuentedeprrafopredeter"/>
    <w:link w:val="Ttulo1"/>
    <w:uiPriority w:val="9"/>
    <w:rsid w:val="007B3E2A"/>
    <w:rPr>
      <w:rFonts w:asciiTheme="majorHAnsi" w:eastAsiaTheme="majorEastAsia" w:hAnsiTheme="majorHAnsi" w:cstheme="majorBidi"/>
      <w:b/>
      <w:bCs/>
      <w:color w:val="365F91" w:themeColor="accent1" w:themeShade="BF"/>
      <w:sz w:val="28"/>
      <w:szCs w:val="28"/>
      <w:lang w:eastAsia="es-ES"/>
    </w:rPr>
  </w:style>
  <w:style w:type="paragraph" w:styleId="Bibliografa">
    <w:name w:val="Bibliography"/>
    <w:basedOn w:val="Normal"/>
    <w:next w:val="Normal"/>
    <w:uiPriority w:val="37"/>
    <w:unhideWhenUsed/>
    <w:rsid w:val="007B3E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7B3E2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00AA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00AA0"/>
    <w:rPr>
      <w:rFonts w:ascii="Tahoma" w:hAnsi="Tahoma" w:cs="Tahoma"/>
      <w:sz w:val="16"/>
      <w:szCs w:val="16"/>
    </w:rPr>
  </w:style>
  <w:style w:type="character" w:styleId="Hipervnculo">
    <w:name w:val="Hyperlink"/>
    <w:basedOn w:val="Fuentedeprrafopredeter"/>
    <w:uiPriority w:val="99"/>
    <w:semiHidden/>
    <w:unhideWhenUsed/>
    <w:rsid w:val="00E17294"/>
    <w:rPr>
      <w:color w:val="0000FF"/>
      <w:u w:val="single"/>
    </w:rPr>
  </w:style>
  <w:style w:type="paragraph" w:styleId="NormalWeb">
    <w:name w:val="Normal (Web)"/>
    <w:basedOn w:val="Normal"/>
    <w:uiPriority w:val="99"/>
    <w:semiHidden/>
    <w:unhideWhenUsed/>
    <w:rsid w:val="004245B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B3E2A"/>
    <w:rPr>
      <w:b/>
      <w:bCs/>
    </w:rPr>
  </w:style>
  <w:style w:type="character" w:customStyle="1" w:styleId="Ttulo1Car">
    <w:name w:val="Título 1 Car"/>
    <w:basedOn w:val="Fuentedeprrafopredeter"/>
    <w:link w:val="Ttulo1"/>
    <w:uiPriority w:val="9"/>
    <w:rsid w:val="007B3E2A"/>
    <w:rPr>
      <w:rFonts w:asciiTheme="majorHAnsi" w:eastAsiaTheme="majorEastAsia" w:hAnsiTheme="majorHAnsi" w:cstheme="majorBidi"/>
      <w:b/>
      <w:bCs/>
      <w:color w:val="365F91" w:themeColor="accent1" w:themeShade="BF"/>
      <w:sz w:val="28"/>
      <w:szCs w:val="28"/>
      <w:lang w:eastAsia="es-ES"/>
    </w:rPr>
  </w:style>
  <w:style w:type="paragraph" w:styleId="Bibliografa">
    <w:name w:val="Bibliography"/>
    <w:basedOn w:val="Normal"/>
    <w:next w:val="Normal"/>
    <w:uiPriority w:val="37"/>
    <w:unhideWhenUsed/>
    <w:rsid w:val="007B3E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85640">
      <w:bodyDiv w:val="1"/>
      <w:marLeft w:val="0"/>
      <w:marRight w:val="0"/>
      <w:marTop w:val="0"/>
      <w:marBottom w:val="0"/>
      <w:divBdr>
        <w:top w:val="none" w:sz="0" w:space="0" w:color="auto"/>
        <w:left w:val="none" w:sz="0" w:space="0" w:color="auto"/>
        <w:bottom w:val="none" w:sz="0" w:space="0" w:color="auto"/>
        <w:right w:val="none" w:sz="0" w:space="0" w:color="auto"/>
      </w:divBdr>
      <w:divsChild>
        <w:div w:id="1565138921">
          <w:marLeft w:val="0"/>
          <w:marRight w:val="240"/>
          <w:marTop w:val="240"/>
          <w:marBottom w:val="240"/>
          <w:divBdr>
            <w:top w:val="none" w:sz="0" w:space="0" w:color="auto"/>
            <w:left w:val="none" w:sz="0" w:space="0" w:color="auto"/>
            <w:bottom w:val="none" w:sz="0" w:space="0" w:color="auto"/>
            <w:right w:val="none" w:sz="0" w:space="0" w:color="auto"/>
          </w:divBdr>
        </w:div>
        <w:div w:id="759524036">
          <w:marLeft w:val="0"/>
          <w:marRight w:val="240"/>
          <w:marTop w:val="240"/>
          <w:marBottom w:val="240"/>
          <w:divBdr>
            <w:top w:val="none" w:sz="0" w:space="0" w:color="auto"/>
            <w:left w:val="none" w:sz="0" w:space="0" w:color="auto"/>
            <w:bottom w:val="none" w:sz="0" w:space="0" w:color="auto"/>
            <w:right w:val="none" w:sz="0" w:space="0" w:color="auto"/>
          </w:divBdr>
        </w:div>
      </w:divsChild>
    </w:div>
    <w:div w:id="989405591">
      <w:bodyDiv w:val="1"/>
      <w:marLeft w:val="0"/>
      <w:marRight w:val="0"/>
      <w:marTop w:val="0"/>
      <w:marBottom w:val="0"/>
      <w:divBdr>
        <w:top w:val="none" w:sz="0" w:space="0" w:color="auto"/>
        <w:left w:val="none" w:sz="0" w:space="0" w:color="auto"/>
        <w:bottom w:val="none" w:sz="0" w:space="0" w:color="auto"/>
        <w:right w:val="none" w:sz="0" w:space="0" w:color="auto"/>
      </w:divBdr>
    </w:div>
    <w:div w:id="1873692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razonypalabra.org.mx/N/n66/actual/presentacion.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hiru.eus/es/fisica/el-principio-de-incertidumbre-de-heisenberg" TargetMode="External"/><Relationship Id="rId4" Type="http://schemas.openxmlformats.org/officeDocument/2006/relationships/settings" Target="settings.xml"/><Relationship Id="rId9" Type="http://schemas.openxmlformats.org/officeDocument/2006/relationships/hyperlink" Target="https://academiaplay.es/principio-incertidumbr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Lui14</b:Tag>
    <b:SourceType>Book</b:SourceType>
    <b:Guid>{ECC84AA8-3EBD-4354-B063-F988D342851F}</b:Guid>
    <b:Author>
      <b:Author>
        <b:NameList>
          <b:Person>
            <b:Last>Luis Jesús Galindo Càceres</b:Last>
          </b:Person>
        </b:NameList>
      </b:Author>
    </b:Author>
    <b:Title>Ingenierìa en Comunicaciòn Social "Hacia un programa general"</b:Title>
    <b:Year>2014</b:Year>
    <b:City>Mèxico</b:City>
    <b:Publisher>Benemérita Universidad Autónoma de Puebla</b:Publisher>
    <b:RefOrder>1</b:RefOrder>
  </b:Source>
  <b:Source>
    <b:Tag>Raf</b:Tag>
    <b:SourceType>InternetSite</b:SourceType>
    <b:Guid>{7EF1BEB3-6D15-4FFA-A5BC-1666BD7B9A50}</b:Guid>
    <b:Title>Rafaèlalbertoperez "Estrategar"</b:Title>
    <b:Author>
      <b:Author>
        <b:NameList>
          <b:Person>
            <b:Last>Rafaèl Alberto Perez</b:Last>
          </b:Person>
        </b:NameList>
      </b:Author>
    </b:Author>
    <b:InternetSiteTitle>Rafaèlalbertoperez "Estrategar"</b:InternetSiteTitle>
    <b:Year>2019</b:Year>
    <b:Month>Semptiembre</b:Month>
    <b:Day>24</b:Day>
    <b:YearAccessed>2019</b:YearAccessed>
    <b:MonthAccessed>Octubre</b:MonthAccessed>
    <b:DayAccessed>05</b:DayAccessed>
    <b:URL>https://www.tendencias21.net/estrategar/</b:URL>
    <b:RefOrder>2</b:RefOrder>
  </b:Source>
</b:Sources>
</file>

<file path=customXml/itemProps1.xml><?xml version="1.0" encoding="utf-8"?>
<ds:datastoreItem xmlns:ds="http://schemas.openxmlformats.org/officeDocument/2006/customXml" ds:itemID="{3E8F2927-EFEC-408D-AA95-473D962F5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Pages>
  <Words>551</Words>
  <Characters>3031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dc:creator>
  <cp:lastModifiedBy>teresa</cp:lastModifiedBy>
  <cp:revision>1</cp:revision>
  <dcterms:created xsi:type="dcterms:W3CDTF">2019-10-06T14:18:00Z</dcterms:created>
  <dcterms:modified xsi:type="dcterms:W3CDTF">2019-10-06T15:33:00Z</dcterms:modified>
</cp:coreProperties>
</file>