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5271" w:rsidRPr="00A942F9" w:rsidRDefault="00A942F9" w:rsidP="00A942F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leftMargin">
              <wp:align>right</wp:align>
            </wp:positionH>
            <wp:positionV relativeFrom="paragraph">
              <wp:posOffset>-461645</wp:posOffset>
            </wp:positionV>
            <wp:extent cx="457200" cy="457200"/>
            <wp:effectExtent l="0" t="0" r="0" b="0"/>
            <wp:wrapNone/>
            <wp:docPr id="1" name="Imagen 1" descr="Resultado de imagen para SELLO U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SELLO U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942F9">
        <w:rPr>
          <w:rFonts w:ascii="Times New Roman" w:hAnsi="Times New Roman" w:cs="Times New Roman"/>
          <w:b/>
          <w:sz w:val="24"/>
        </w:rPr>
        <w:t>UNIVERSIDAD CENTRAL DEL ECUADOR</w:t>
      </w:r>
    </w:p>
    <w:p w:rsidR="00A942F9" w:rsidRPr="00A942F9" w:rsidRDefault="00A942F9" w:rsidP="00A942F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A942F9">
        <w:rPr>
          <w:rFonts w:ascii="Times New Roman" w:hAnsi="Times New Roman" w:cs="Times New Roman"/>
          <w:b/>
          <w:sz w:val="24"/>
        </w:rPr>
        <w:t>FACULTAD DE COMUNICACIÓN SOCIAL</w:t>
      </w:r>
    </w:p>
    <w:p w:rsidR="00A942F9" w:rsidRPr="00A942F9" w:rsidRDefault="00A942F9" w:rsidP="00A942F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A942F9">
        <w:rPr>
          <w:rFonts w:ascii="Times New Roman" w:hAnsi="Times New Roman" w:cs="Times New Roman"/>
          <w:b/>
          <w:sz w:val="24"/>
        </w:rPr>
        <w:t>COMUNICACIÓN INSTITUCIONAL</w:t>
      </w:r>
    </w:p>
    <w:p w:rsidR="00A942F9" w:rsidRPr="00A942F9" w:rsidRDefault="00A942F9" w:rsidP="00A942F9">
      <w:pPr>
        <w:spacing w:after="0" w:line="360" w:lineRule="auto"/>
        <w:rPr>
          <w:rFonts w:ascii="Times New Roman" w:hAnsi="Times New Roman" w:cs="Times New Roman"/>
          <w:sz w:val="24"/>
        </w:rPr>
      </w:pPr>
      <w:r w:rsidRPr="00A942F9">
        <w:rPr>
          <w:rFonts w:ascii="Times New Roman" w:hAnsi="Times New Roman" w:cs="Times New Roman"/>
          <w:b/>
          <w:sz w:val="24"/>
        </w:rPr>
        <w:t>Nombre:</w:t>
      </w:r>
      <w:r w:rsidRPr="00A942F9">
        <w:rPr>
          <w:rFonts w:ascii="Times New Roman" w:hAnsi="Times New Roman" w:cs="Times New Roman"/>
          <w:sz w:val="24"/>
        </w:rPr>
        <w:t xml:space="preserve"> Henry Guamán     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      </w:t>
      </w:r>
      <w:r w:rsidRPr="00A942F9">
        <w:rPr>
          <w:rFonts w:ascii="Times New Roman" w:hAnsi="Times New Roman" w:cs="Times New Roman"/>
          <w:sz w:val="24"/>
        </w:rPr>
        <w:t xml:space="preserve">  </w:t>
      </w:r>
      <w:r w:rsidRPr="00A942F9">
        <w:rPr>
          <w:rFonts w:ascii="Times New Roman" w:hAnsi="Times New Roman" w:cs="Times New Roman"/>
          <w:b/>
          <w:sz w:val="24"/>
        </w:rPr>
        <w:t>Fecha:</w:t>
      </w:r>
      <w:r w:rsidRPr="00A942F9">
        <w:rPr>
          <w:rFonts w:ascii="Times New Roman" w:hAnsi="Times New Roman" w:cs="Times New Roman"/>
          <w:sz w:val="24"/>
        </w:rPr>
        <w:t xml:space="preserve"> 01/12/2019</w:t>
      </w:r>
    </w:p>
    <w:p w:rsidR="00A942F9" w:rsidRDefault="00A942F9" w:rsidP="00A942F9">
      <w:pPr>
        <w:spacing w:after="0" w:line="360" w:lineRule="auto"/>
        <w:rPr>
          <w:rFonts w:ascii="Times New Roman" w:hAnsi="Times New Roman" w:cs="Times New Roman"/>
          <w:sz w:val="24"/>
        </w:rPr>
      </w:pPr>
      <w:r w:rsidRPr="00A942F9">
        <w:rPr>
          <w:rFonts w:ascii="Times New Roman" w:hAnsi="Times New Roman" w:cs="Times New Roman"/>
          <w:b/>
          <w:sz w:val="24"/>
        </w:rPr>
        <w:t>Curso:</w:t>
      </w:r>
      <w:r w:rsidRPr="00A942F9">
        <w:rPr>
          <w:rFonts w:ascii="Times New Roman" w:hAnsi="Times New Roman" w:cs="Times New Roman"/>
          <w:sz w:val="24"/>
        </w:rPr>
        <w:t xml:space="preserve"> 6 “D”</w:t>
      </w:r>
      <w:bookmarkStart w:id="0" w:name="_GoBack"/>
      <w:bookmarkEnd w:id="0"/>
    </w:p>
    <w:p w:rsidR="00A942F9" w:rsidRPr="00A942F9" w:rsidRDefault="00A942F9" w:rsidP="00A942F9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A942F9" w:rsidRPr="00A942F9" w:rsidRDefault="00A942F9" w:rsidP="00A942F9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A942F9">
        <w:rPr>
          <w:rFonts w:ascii="Times New Roman" w:hAnsi="Times New Roman" w:cs="Times New Roman"/>
          <w:b/>
          <w:sz w:val="24"/>
        </w:rPr>
        <w:t>Caso 2: Cyworld</w:t>
      </w:r>
    </w:p>
    <w:p w:rsidR="00A942F9" w:rsidRDefault="00A942F9" w:rsidP="00A942F9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A942F9">
        <w:rPr>
          <w:rFonts w:ascii="Times New Roman" w:hAnsi="Times New Roman" w:cs="Times New Roman"/>
          <w:sz w:val="24"/>
        </w:rPr>
        <w:t xml:space="preserve">La plataforma digital </w:t>
      </w:r>
      <w:r w:rsidRPr="00A942F9">
        <w:rPr>
          <w:rFonts w:ascii="Times New Roman" w:hAnsi="Times New Roman" w:cs="Times New Roman"/>
          <w:sz w:val="24"/>
        </w:rPr>
        <w:t>C</w:t>
      </w:r>
      <w:r w:rsidRPr="00A942F9">
        <w:rPr>
          <w:rFonts w:ascii="Times New Roman" w:hAnsi="Times New Roman" w:cs="Times New Roman"/>
          <w:sz w:val="24"/>
        </w:rPr>
        <w:t xml:space="preserve">yworld, es una red social que tiene competencia con redes que focalizan su función para los usuarios. Su preocupación es la </w:t>
      </w:r>
      <w:r w:rsidRPr="00A942F9">
        <w:rPr>
          <w:rFonts w:ascii="Times New Roman" w:hAnsi="Times New Roman" w:cs="Times New Roman"/>
          <w:sz w:val="24"/>
        </w:rPr>
        <w:t>pérdida</w:t>
      </w:r>
      <w:r w:rsidRPr="00A942F9">
        <w:rPr>
          <w:rFonts w:ascii="Times New Roman" w:hAnsi="Times New Roman" w:cs="Times New Roman"/>
          <w:sz w:val="24"/>
        </w:rPr>
        <w:t xml:space="preserve"> de ingresos de una modalidad que se está quedando obsoleta. La solución que surge de la pérdida de </w:t>
      </w:r>
      <w:r w:rsidRPr="00A942F9">
        <w:rPr>
          <w:rFonts w:ascii="Times New Roman" w:hAnsi="Times New Roman" w:cs="Times New Roman"/>
          <w:sz w:val="24"/>
        </w:rPr>
        <w:t>usuarios</w:t>
      </w:r>
      <w:r w:rsidRPr="00A942F9">
        <w:rPr>
          <w:rFonts w:ascii="Times New Roman" w:hAnsi="Times New Roman" w:cs="Times New Roman"/>
          <w:sz w:val="24"/>
        </w:rPr>
        <w:t xml:space="preserve"> es el incremento </w:t>
      </w:r>
      <w:r w:rsidRPr="00A942F9">
        <w:rPr>
          <w:rFonts w:ascii="Times New Roman" w:hAnsi="Times New Roman" w:cs="Times New Roman"/>
          <w:sz w:val="24"/>
        </w:rPr>
        <w:t>de este</w:t>
      </w:r>
      <w:r w:rsidRPr="00A942F9">
        <w:rPr>
          <w:rFonts w:ascii="Times New Roman" w:hAnsi="Times New Roman" w:cs="Times New Roman"/>
          <w:sz w:val="24"/>
        </w:rPr>
        <w:t xml:space="preserve"> a través de la </w:t>
      </w:r>
      <w:r>
        <w:rPr>
          <w:rFonts w:ascii="Times New Roman" w:hAnsi="Times New Roman" w:cs="Times New Roman"/>
          <w:sz w:val="24"/>
        </w:rPr>
        <w:t>a</w:t>
      </w:r>
      <w:r w:rsidRPr="00A942F9">
        <w:rPr>
          <w:rFonts w:ascii="Times New Roman" w:hAnsi="Times New Roman" w:cs="Times New Roman"/>
          <w:sz w:val="24"/>
        </w:rPr>
        <w:t xml:space="preserve">sociación con compañías de videojuegos. </w:t>
      </w:r>
      <w:r w:rsidRPr="00A942F9">
        <w:rPr>
          <w:rFonts w:ascii="Times New Roman" w:hAnsi="Times New Roman" w:cs="Times New Roman"/>
          <w:sz w:val="24"/>
        </w:rPr>
        <w:t>A</w:t>
      </w:r>
      <w:r w:rsidRPr="00A942F9">
        <w:rPr>
          <w:rFonts w:ascii="Times New Roman" w:hAnsi="Times New Roman" w:cs="Times New Roman"/>
          <w:sz w:val="24"/>
        </w:rPr>
        <w:t xml:space="preserve"> través de </w:t>
      </w:r>
      <w:r w:rsidRPr="00A942F9">
        <w:rPr>
          <w:rFonts w:ascii="Times New Roman" w:hAnsi="Times New Roman" w:cs="Times New Roman"/>
          <w:sz w:val="24"/>
        </w:rPr>
        <w:t>C</w:t>
      </w:r>
      <w:r w:rsidRPr="00A942F9">
        <w:rPr>
          <w:rFonts w:ascii="Times New Roman" w:hAnsi="Times New Roman" w:cs="Times New Roman"/>
          <w:sz w:val="24"/>
        </w:rPr>
        <w:t xml:space="preserve">yworld, como punto de entretenimiento, se puede atraer usuarios que utilizan la plataforma como distracción y añadir publicidad que pase desapercibida mientras el jugador utiliza está red, sea está desde una computadora de escritorio o a través de la compañía telefónica </w:t>
      </w:r>
      <w:proofErr w:type="spellStart"/>
      <w:r w:rsidRPr="00A942F9">
        <w:rPr>
          <w:rFonts w:ascii="Times New Roman" w:hAnsi="Times New Roman" w:cs="Times New Roman"/>
          <w:sz w:val="24"/>
        </w:rPr>
        <w:t>Sk</w:t>
      </w:r>
      <w:proofErr w:type="spellEnd"/>
      <w:r w:rsidRPr="00A942F9">
        <w:rPr>
          <w:rFonts w:ascii="Times New Roman" w:hAnsi="Times New Roman" w:cs="Times New Roman"/>
          <w:sz w:val="24"/>
        </w:rPr>
        <w:t xml:space="preserve"> Telecom y </w:t>
      </w:r>
      <w:proofErr w:type="spellStart"/>
      <w:r w:rsidRPr="00A942F9">
        <w:rPr>
          <w:rFonts w:ascii="Times New Roman" w:hAnsi="Times New Roman" w:cs="Times New Roman"/>
          <w:sz w:val="24"/>
        </w:rPr>
        <w:t>Tk</w:t>
      </w:r>
      <w:proofErr w:type="spellEnd"/>
      <w:r w:rsidRPr="00A942F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942F9">
        <w:rPr>
          <w:rFonts w:ascii="Times New Roman" w:hAnsi="Times New Roman" w:cs="Times New Roman"/>
          <w:sz w:val="24"/>
        </w:rPr>
        <w:t>comms</w:t>
      </w:r>
      <w:proofErr w:type="spellEnd"/>
      <w:r w:rsidRPr="00A942F9">
        <w:rPr>
          <w:rFonts w:ascii="Times New Roman" w:hAnsi="Times New Roman" w:cs="Times New Roman"/>
          <w:sz w:val="24"/>
        </w:rPr>
        <w:t xml:space="preserve">. </w:t>
      </w:r>
    </w:p>
    <w:p w:rsidR="00A942F9" w:rsidRPr="00A942F9" w:rsidRDefault="00A942F9" w:rsidP="00A942F9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A942F9" w:rsidRPr="00A942F9" w:rsidRDefault="00A942F9" w:rsidP="00A942F9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A942F9">
        <w:rPr>
          <w:rFonts w:ascii="Times New Roman" w:hAnsi="Times New Roman" w:cs="Times New Roman"/>
          <w:sz w:val="24"/>
        </w:rPr>
        <w:t xml:space="preserve">Parte de la función de Cyworld es la publicación de vídeos. Se había acordado </w:t>
      </w:r>
      <w:r>
        <w:rPr>
          <w:rFonts w:ascii="Times New Roman" w:hAnsi="Times New Roman" w:cs="Times New Roman"/>
          <w:sz w:val="24"/>
        </w:rPr>
        <w:t>en</w:t>
      </w:r>
      <w:r w:rsidRPr="00A942F9">
        <w:rPr>
          <w:rFonts w:ascii="Times New Roman" w:hAnsi="Times New Roman" w:cs="Times New Roman"/>
          <w:sz w:val="24"/>
        </w:rPr>
        <w:t xml:space="preserve"> que</w:t>
      </w:r>
      <w:r>
        <w:rPr>
          <w:rFonts w:ascii="Times New Roman" w:hAnsi="Times New Roman" w:cs="Times New Roman"/>
          <w:sz w:val="24"/>
        </w:rPr>
        <w:t>, el</w:t>
      </w:r>
      <w:r w:rsidRPr="00A942F9">
        <w:rPr>
          <w:rFonts w:ascii="Times New Roman" w:hAnsi="Times New Roman" w:cs="Times New Roman"/>
          <w:sz w:val="24"/>
        </w:rPr>
        <w:t xml:space="preserve"> cobrar </w:t>
      </w:r>
      <w:r>
        <w:rPr>
          <w:rFonts w:ascii="Times New Roman" w:hAnsi="Times New Roman" w:cs="Times New Roman"/>
          <w:sz w:val="24"/>
        </w:rPr>
        <w:t>una</w:t>
      </w:r>
      <w:r w:rsidRPr="00A942F9">
        <w:rPr>
          <w:rFonts w:ascii="Times New Roman" w:hAnsi="Times New Roman" w:cs="Times New Roman"/>
          <w:sz w:val="24"/>
        </w:rPr>
        <w:t xml:space="preserve"> </w:t>
      </w:r>
      <w:r w:rsidRPr="00A942F9">
        <w:rPr>
          <w:rFonts w:ascii="Times New Roman" w:hAnsi="Times New Roman" w:cs="Times New Roman"/>
          <w:sz w:val="24"/>
        </w:rPr>
        <w:t>membresía</w:t>
      </w:r>
      <w:r w:rsidRPr="00A942F9">
        <w:rPr>
          <w:rFonts w:ascii="Times New Roman" w:hAnsi="Times New Roman" w:cs="Times New Roman"/>
          <w:sz w:val="24"/>
        </w:rPr>
        <w:t xml:space="preserve"> no funcionaba debido al fracaso de otras empresas. Si embargo, la solución para crear un nuevo ingreso económico y aumentar sus usuarios, es utilizar la plataforma como un medio de distribución de contenido audiovisual como: series, anime</w:t>
      </w:r>
      <w:r>
        <w:rPr>
          <w:rFonts w:ascii="Times New Roman" w:hAnsi="Times New Roman" w:cs="Times New Roman"/>
          <w:sz w:val="24"/>
        </w:rPr>
        <w:t>s</w:t>
      </w:r>
      <w:r w:rsidRPr="00A942F9">
        <w:rPr>
          <w:rFonts w:ascii="Times New Roman" w:hAnsi="Times New Roman" w:cs="Times New Roman"/>
          <w:sz w:val="24"/>
        </w:rPr>
        <w:t xml:space="preserve">, novelas, entre otras. Creando un catálogo y una </w:t>
      </w:r>
      <w:r w:rsidRPr="00A942F9">
        <w:rPr>
          <w:rFonts w:ascii="Times New Roman" w:hAnsi="Times New Roman" w:cs="Times New Roman"/>
          <w:sz w:val="24"/>
        </w:rPr>
        <w:t>membresía</w:t>
      </w:r>
      <w:r w:rsidRPr="00A942F9">
        <w:rPr>
          <w:rFonts w:ascii="Times New Roman" w:hAnsi="Times New Roman" w:cs="Times New Roman"/>
          <w:sz w:val="24"/>
        </w:rPr>
        <w:t xml:space="preserve"> para que sólo está función sea de paga y la red social permanezca gratuita sin la necesidad de comprometer la estructura de esta plataforma. </w:t>
      </w:r>
    </w:p>
    <w:p w:rsidR="00A942F9" w:rsidRPr="00A942F9" w:rsidRDefault="00A942F9" w:rsidP="00A942F9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A942F9" w:rsidRPr="00A942F9" w:rsidRDefault="00A942F9" w:rsidP="00A942F9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A942F9">
        <w:rPr>
          <w:rFonts w:ascii="Times New Roman" w:hAnsi="Times New Roman" w:cs="Times New Roman"/>
          <w:sz w:val="24"/>
        </w:rPr>
        <w:t>La plataforma digital puede utilizar publicidad y atraer público a través de concursos y un acercamiento hacia su público. Dicho esto, Cyworld puede construirse como una plataforma que incentiva el arte: como fotografía, pintura, música, escultura, ba</w:t>
      </w:r>
      <w:r w:rsidRPr="00A942F9">
        <w:rPr>
          <w:rFonts w:ascii="Times New Roman" w:hAnsi="Times New Roman" w:cs="Times New Roman"/>
          <w:sz w:val="24"/>
        </w:rPr>
        <w:t>il</w:t>
      </w:r>
      <w:r>
        <w:rPr>
          <w:rFonts w:ascii="Times New Roman" w:hAnsi="Times New Roman" w:cs="Times New Roman"/>
          <w:sz w:val="24"/>
        </w:rPr>
        <w:t>e</w:t>
      </w:r>
      <w:r w:rsidRPr="00A942F9">
        <w:rPr>
          <w:rFonts w:ascii="Times New Roman" w:hAnsi="Times New Roman" w:cs="Times New Roman"/>
          <w:sz w:val="24"/>
        </w:rPr>
        <w:t xml:space="preserve">, etc. Cada una independiente en su género y a través de eventos publicados a través de la plataforma. No sólo atrae público dentro del </w:t>
      </w:r>
      <w:r w:rsidRPr="00A942F9">
        <w:rPr>
          <w:rFonts w:ascii="Times New Roman" w:hAnsi="Times New Roman" w:cs="Times New Roman"/>
          <w:sz w:val="24"/>
        </w:rPr>
        <w:t>país</w:t>
      </w:r>
      <w:r w:rsidRPr="00A942F9">
        <w:rPr>
          <w:rFonts w:ascii="Times New Roman" w:hAnsi="Times New Roman" w:cs="Times New Roman"/>
          <w:sz w:val="24"/>
        </w:rPr>
        <w:t xml:space="preserve"> que le interese competir y sepa de información y lo que acontece a través de la red social. También puede extender </w:t>
      </w:r>
      <w:r w:rsidRPr="00A942F9">
        <w:rPr>
          <w:rFonts w:ascii="Times New Roman" w:hAnsi="Times New Roman" w:cs="Times New Roman"/>
          <w:sz w:val="24"/>
        </w:rPr>
        <w:lastRenderedPageBreak/>
        <w:t>su visión a una competencia internacional. A través de esto, se atrae patrocinadores y se crea una competencia estricta y formal.</w:t>
      </w:r>
    </w:p>
    <w:sectPr w:rsidR="00A942F9" w:rsidRPr="00A942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BC1970"/>
    <w:multiLevelType w:val="hybridMultilevel"/>
    <w:tmpl w:val="3EAA7A5C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2F9"/>
    <w:rsid w:val="003A5271"/>
    <w:rsid w:val="00A9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EDBF7"/>
  <w15:chartTrackingRefBased/>
  <w15:docId w15:val="{7EA3A111-AAB2-464F-9142-786D70C41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942F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942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42F9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311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Tigre</dc:creator>
  <cp:keywords/>
  <dc:description/>
  <cp:lastModifiedBy>Henry Tigre</cp:lastModifiedBy>
  <cp:revision>1</cp:revision>
  <dcterms:created xsi:type="dcterms:W3CDTF">2019-12-01T13:53:00Z</dcterms:created>
  <dcterms:modified xsi:type="dcterms:W3CDTF">2019-12-01T14:03:00Z</dcterms:modified>
</cp:coreProperties>
</file>