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50A1" w:rsidRPr="00012A8E" w:rsidRDefault="000F50A1" w:rsidP="00012A8E">
      <w:pPr>
        <w:ind w:firstLine="0"/>
        <w:jc w:val="center"/>
        <w:rPr>
          <w:rFonts w:ascii="Times" w:hAnsi="Times"/>
          <w:b/>
          <w:sz w:val="20"/>
          <w:szCs w:val="20"/>
        </w:rPr>
      </w:pPr>
      <w:r w:rsidRPr="00012A8E">
        <w:rPr>
          <w:rFonts w:ascii="Times" w:hAnsi="Times"/>
          <w:b/>
          <w:sz w:val="20"/>
          <w:szCs w:val="20"/>
        </w:rPr>
        <w:t>UNIVERSIDAD CENTRAL DEL ECUADOR</w:t>
      </w:r>
    </w:p>
    <w:p w:rsidR="000F50A1" w:rsidRPr="00012A8E" w:rsidRDefault="000F50A1" w:rsidP="00012A8E">
      <w:pPr>
        <w:ind w:firstLine="0"/>
        <w:jc w:val="center"/>
        <w:rPr>
          <w:rFonts w:ascii="Times" w:hAnsi="Times"/>
          <w:b/>
          <w:sz w:val="20"/>
          <w:szCs w:val="20"/>
        </w:rPr>
      </w:pPr>
      <w:r w:rsidRPr="00012A8E">
        <w:rPr>
          <w:rFonts w:ascii="Times" w:hAnsi="Times"/>
          <w:b/>
          <w:sz w:val="20"/>
          <w:szCs w:val="20"/>
        </w:rPr>
        <w:t>COMUNICACIÓN INSTITUCIONAL</w:t>
      </w:r>
    </w:p>
    <w:p w:rsidR="000F50A1" w:rsidRPr="00012A8E" w:rsidRDefault="000F50A1" w:rsidP="00012A8E">
      <w:pPr>
        <w:spacing w:line="240" w:lineRule="auto"/>
        <w:ind w:firstLine="0"/>
        <w:jc w:val="left"/>
        <w:rPr>
          <w:rFonts w:ascii="Times" w:hAnsi="Times"/>
          <w:sz w:val="20"/>
          <w:szCs w:val="20"/>
        </w:rPr>
      </w:pPr>
      <w:r w:rsidRPr="00012A8E">
        <w:rPr>
          <w:rFonts w:ascii="Times" w:hAnsi="Times"/>
          <w:b/>
          <w:sz w:val="20"/>
          <w:szCs w:val="20"/>
        </w:rPr>
        <w:t xml:space="preserve">NOMBRE: </w:t>
      </w:r>
      <w:r w:rsidRPr="00012A8E">
        <w:rPr>
          <w:rFonts w:ascii="Times" w:hAnsi="Times"/>
          <w:sz w:val="20"/>
          <w:szCs w:val="20"/>
        </w:rPr>
        <w:t xml:space="preserve">Fabián David Bolívar </w:t>
      </w:r>
    </w:p>
    <w:p w:rsidR="000F50A1" w:rsidRPr="00012A8E" w:rsidRDefault="000F50A1" w:rsidP="00012A8E">
      <w:pPr>
        <w:spacing w:line="240" w:lineRule="auto"/>
        <w:ind w:firstLine="0"/>
        <w:jc w:val="left"/>
        <w:rPr>
          <w:rFonts w:ascii="Times" w:hAnsi="Times"/>
          <w:sz w:val="20"/>
          <w:szCs w:val="20"/>
        </w:rPr>
      </w:pPr>
      <w:r w:rsidRPr="00012A8E">
        <w:rPr>
          <w:rFonts w:ascii="Times" w:hAnsi="Times"/>
          <w:b/>
          <w:sz w:val="20"/>
          <w:szCs w:val="20"/>
        </w:rPr>
        <w:t xml:space="preserve">CURSO: </w:t>
      </w:r>
      <w:r w:rsidRPr="00012A8E">
        <w:rPr>
          <w:rFonts w:ascii="Times" w:hAnsi="Times"/>
          <w:sz w:val="20"/>
          <w:szCs w:val="20"/>
        </w:rPr>
        <w:t xml:space="preserve">6 </w:t>
      </w:r>
      <w:r w:rsidRPr="00012A8E">
        <w:rPr>
          <w:rFonts w:ascii="Times" w:hAnsi="Times"/>
          <w:sz w:val="20"/>
          <w:szCs w:val="20"/>
          <w:vertAlign w:val="superscript"/>
        </w:rPr>
        <w:t>to</w:t>
      </w:r>
      <w:r w:rsidRPr="00012A8E">
        <w:rPr>
          <w:rFonts w:ascii="Times" w:hAnsi="Times"/>
          <w:sz w:val="20"/>
          <w:szCs w:val="20"/>
        </w:rPr>
        <w:t xml:space="preserve"> “D”</w:t>
      </w:r>
    </w:p>
    <w:p w:rsidR="0027036A" w:rsidRPr="00012A8E" w:rsidRDefault="000F50A1" w:rsidP="00012A8E">
      <w:pPr>
        <w:spacing w:line="240" w:lineRule="auto"/>
        <w:ind w:firstLine="0"/>
        <w:jc w:val="left"/>
        <w:rPr>
          <w:rFonts w:ascii="Times" w:hAnsi="Times"/>
          <w:sz w:val="20"/>
          <w:szCs w:val="20"/>
        </w:rPr>
      </w:pPr>
      <w:r w:rsidRPr="00012A8E">
        <w:rPr>
          <w:rFonts w:ascii="Times" w:hAnsi="Times"/>
          <w:b/>
          <w:sz w:val="20"/>
          <w:szCs w:val="20"/>
        </w:rPr>
        <w:t xml:space="preserve">FECHA: </w:t>
      </w:r>
      <w:r w:rsidRPr="00012A8E">
        <w:rPr>
          <w:rFonts w:ascii="Times" w:hAnsi="Times"/>
          <w:sz w:val="20"/>
          <w:szCs w:val="20"/>
        </w:rPr>
        <w:t>29/09/19</w:t>
      </w:r>
    </w:p>
    <w:p w:rsidR="00012A8E" w:rsidRPr="00012A8E" w:rsidRDefault="00012A8E" w:rsidP="00012A8E">
      <w:pPr>
        <w:ind w:firstLine="0"/>
        <w:jc w:val="left"/>
        <w:rPr>
          <w:rFonts w:ascii="Times" w:hAnsi="Times"/>
          <w:sz w:val="20"/>
          <w:szCs w:val="20"/>
        </w:rPr>
      </w:pPr>
    </w:p>
    <w:p w:rsidR="0027036A" w:rsidRPr="00012A8E" w:rsidRDefault="0027036A" w:rsidP="00012A8E">
      <w:pPr>
        <w:spacing w:after="0" w:line="240" w:lineRule="auto"/>
        <w:ind w:firstLine="0"/>
        <w:jc w:val="right"/>
        <w:rPr>
          <w:rFonts w:ascii="Times" w:hAnsi="Times"/>
          <w:i/>
          <w:iCs/>
          <w:sz w:val="20"/>
          <w:szCs w:val="20"/>
        </w:rPr>
      </w:pPr>
      <w:r w:rsidRPr="00012A8E">
        <w:rPr>
          <w:rFonts w:ascii="Times" w:hAnsi="Times"/>
          <w:i/>
          <w:iCs/>
          <w:sz w:val="20"/>
          <w:szCs w:val="20"/>
        </w:rPr>
        <w:t>Cansa a los enemigos manteniéndolos ocupados y no dejándoles respirar.</w:t>
      </w:r>
    </w:p>
    <w:p w:rsidR="0027036A" w:rsidRPr="00012A8E" w:rsidRDefault="0027036A" w:rsidP="00012A8E">
      <w:pPr>
        <w:spacing w:after="0" w:line="240" w:lineRule="auto"/>
        <w:ind w:firstLine="0"/>
        <w:jc w:val="right"/>
        <w:rPr>
          <w:rFonts w:ascii="Times" w:hAnsi="Times"/>
          <w:i/>
          <w:iCs/>
          <w:sz w:val="20"/>
          <w:szCs w:val="20"/>
          <w:lang w:val="es-EC"/>
        </w:rPr>
      </w:pPr>
      <w:r w:rsidRPr="00012A8E">
        <w:rPr>
          <w:rFonts w:ascii="Times" w:hAnsi="Times"/>
          <w:i/>
          <w:iCs/>
          <w:sz w:val="20"/>
          <w:szCs w:val="20"/>
          <w:lang w:val="es-EC"/>
        </w:rPr>
        <w:t>Sun Tzu</w:t>
      </w:r>
    </w:p>
    <w:p w:rsidR="0027036A" w:rsidRPr="00012A8E" w:rsidRDefault="0027036A" w:rsidP="00012A8E">
      <w:pPr>
        <w:spacing w:after="0"/>
        <w:ind w:firstLine="0"/>
        <w:jc w:val="left"/>
        <w:rPr>
          <w:rFonts w:ascii="Times" w:eastAsia="Times New Roman" w:hAnsi="Times" w:cs="Times New Roman"/>
          <w:i/>
          <w:iCs/>
          <w:color w:val="444444"/>
          <w:sz w:val="20"/>
          <w:szCs w:val="20"/>
          <w:bdr w:val="none" w:sz="0" w:space="0" w:color="auto" w:frame="1"/>
          <w:lang w:val="es-EC" w:eastAsia="es-ES_tradnl"/>
        </w:rPr>
      </w:pPr>
    </w:p>
    <w:p w:rsidR="0099624A" w:rsidRPr="0099624A" w:rsidRDefault="0099624A" w:rsidP="0099624A">
      <w:pPr>
        <w:spacing w:after="0"/>
        <w:ind w:firstLine="0"/>
        <w:jc w:val="left"/>
        <w:rPr>
          <w:rFonts w:ascii="Times" w:eastAsia="Times New Roman" w:hAnsi="Times" w:cs="Times New Roman"/>
          <w:color w:val="000000" w:themeColor="text1"/>
          <w:sz w:val="20"/>
          <w:szCs w:val="20"/>
          <w:bdr w:val="none" w:sz="0" w:space="0" w:color="auto" w:frame="1"/>
          <w:lang w:val="es-EC" w:eastAsia="es-ES_tradnl"/>
        </w:rPr>
      </w:pPr>
    </w:p>
    <w:p w:rsidR="00244309" w:rsidRDefault="0099624A" w:rsidP="00F803F9">
      <w:pPr>
        <w:spacing w:after="0"/>
        <w:ind w:firstLine="0"/>
        <w:rPr>
          <w:rFonts w:ascii="Times" w:eastAsia="Times New Roman" w:hAnsi="Times" w:cs="Times New Roman"/>
          <w:color w:val="000000" w:themeColor="text1"/>
          <w:sz w:val="20"/>
          <w:szCs w:val="20"/>
          <w:bdr w:val="none" w:sz="0" w:space="0" w:color="auto" w:frame="1"/>
          <w:lang w:val="es-EC" w:eastAsia="es-ES_tradnl"/>
        </w:rPr>
      </w:pPr>
      <w:r w:rsidRPr="0099624A">
        <w:rPr>
          <w:rFonts w:ascii="Times" w:eastAsia="Times New Roman" w:hAnsi="Times" w:cs="Times New Roman"/>
          <w:color w:val="000000" w:themeColor="text1"/>
          <w:sz w:val="20"/>
          <w:szCs w:val="20"/>
          <w:bdr w:val="none" w:sz="0" w:space="0" w:color="auto" w:frame="1"/>
          <w:lang w:val="es-EC" w:eastAsia="es-ES_tradnl"/>
        </w:rPr>
        <w:t>La película La guerra del fuego dirigida por Jean-Jacques Annaud nos permite revivir el contexto de hace 70.000 años, así como observar las estrategias que usaron los diferentes clanes para obtener, conserve y aprender a producir el tan preciado fuego. Detallaremos las principales estrategias utilizadas:</w:t>
      </w:r>
    </w:p>
    <w:p w:rsidR="0099624A" w:rsidRPr="00012A8E" w:rsidRDefault="0099624A" w:rsidP="00F803F9">
      <w:pPr>
        <w:spacing w:after="0"/>
        <w:ind w:firstLine="0"/>
        <w:rPr>
          <w:rFonts w:ascii="Times" w:eastAsia="Times New Roman" w:hAnsi="Times" w:cs="Times New Roman"/>
          <w:color w:val="000000" w:themeColor="text1"/>
          <w:sz w:val="20"/>
          <w:szCs w:val="20"/>
          <w:bdr w:val="none" w:sz="0" w:space="0" w:color="auto" w:frame="1"/>
          <w:lang w:val="es-EC" w:eastAsia="es-ES_tradnl"/>
        </w:rPr>
      </w:pPr>
    </w:p>
    <w:p w:rsidR="0099624A" w:rsidRDefault="0099624A" w:rsidP="00F803F9">
      <w:pPr>
        <w:ind w:firstLine="708"/>
        <w:rPr>
          <w:rFonts w:ascii="Times" w:eastAsia="Times New Roman" w:hAnsi="Times" w:cs="Times New Roman"/>
          <w:sz w:val="20"/>
          <w:szCs w:val="20"/>
          <w:lang w:val="es-EC" w:eastAsia="es-ES_tradnl"/>
        </w:rPr>
      </w:pP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1.- Al inicio de la película observamos como un clan a ataca a la tribu de Ulam estratégicamente por medio de su vigilancia y engaño. Antes de atacar </w:t>
      </w:r>
      <w:r w:rsidR="00917D02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observó 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días anteriores los movimientos del la tribu, luego en una mañana el clan se dividió en 3 grupos: el distractor, </w:t>
      </w:r>
      <w:r>
        <w:rPr>
          <w:rFonts w:ascii="Times" w:eastAsia="Times New Roman" w:hAnsi="Times" w:cs="Times New Roman"/>
          <w:sz w:val="20"/>
          <w:szCs w:val="20"/>
          <w:lang w:val="es-EC" w:eastAsia="es-ES_tradnl"/>
        </w:rPr>
        <w:t>el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 observador y </w:t>
      </w:r>
      <w:r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el grupo 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que luego </w:t>
      </w:r>
      <w:r w:rsidR="000A369B">
        <w:rPr>
          <w:rFonts w:ascii="Times" w:eastAsia="Times New Roman" w:hAnsi="Times" w:cs="Times New Roman"/>
          <w:sz w:val="20"/>
          <w:szCs w:val="20"/>
          <w:lang w:val="es-EC" w:eastAsia="es-ES_tradnl"/>
        </w:rPr>
        <w:t>atacaría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. Así pues generaron una distracción para que la tribu a la que </w:t>
      </w:r>
      <w:r w:rsidR="000A369B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atacarían 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>salga a perseguir al grupo mientras tanto eran embosc</w:t>
      </w:r>
      <w:r w:rsidR="00F803F9">
        <w:rPr>
          <w:rFonts w:ascii="Times" w:eastAsia="Times New Roman" w:hAnsi="Times" w:cs="Times New Roman"/>
          <w:sz w:val="20"/>
          <w:szCs w:val="20"/>
          <w:lang w:val="es-EC" w:eastAsia="es-ES_tradnl"/>
        </w:rPr>
        <w:t>ad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>os desde la parte superior de la cueva, lanzando gigantes piedras</w:t>
      </w:r>
      <w:r w:rsidR="005211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 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>y posteriormente</w:t>
      </w:r>
      <w:r w:rsidR="0052114A">
        <w:rPr>
          <w:rFonts w:ascii="Times" w:eastAsia="Times New Roman" w:hAnsi="Times" w:cs="Times New Roman"/>
          <w:sz w:val="20"/>
          <w:szCs w:val="20"/>
          <w:lang w:val="es-EC" w:eastAsia="es-ES_tradnl"/>
        </w:rPr>
        <w:t>,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 se </w:t>
      </w:r>
      <w:r w:rsidR="005211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atacaría 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directamente para conseguir el fuego. Como escribió Sun Tzu  en su libro </w:t>
      </w:r>
      <w:r w:rsidR="007016BC">
        <w:rPr>
          <w:rFonts w:ascii="Times" w:eastAsia="Times New Roman" w:hAnsi="Times" w:cs="Times New Roman"/>
          <w:sz w:val="20"/>
          <w:szCs w:val="20"/>
          <w:lang w:val="es-EC" w:eastAsia="es-ES_tradnl"/>
        </w:rPr>
        <w:t>“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>El Arte de la Guerra</w:t>
      </w:r>
      <w:r w:rsidR="007016BC">
        <w:rPr>
          <w:rFonts w:ascii="Times" w:eastAsia="Times New Roman" w:hAnsi="Times" w:cs="Times New Roman"/>
          <w:sz w:val="20"/>
          <w:szCs w:val="20"/>
          <w:lang w:val="es-EC" w:eastAsia="es-ES_tradnl"/>
        </w:rPr>
        <w:t>”</w:t>
      </w:r>
      <w:r w:rsidR="00B16B2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: 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>“</w:t>
      </w:r>
      <w:r w:rsidR="00103600">
        <w:rPr>
          <w:rFonts w:ascii="Times" w:eastAsia="Times New Roman" w:hAnsi="Times" w:cs="Times New Roman"/>
          <w:sz w:val="20"/>
          <w:szCs w:val="20"/>
          <w:lang w:val="es-EC" w:eastAsia="es-ES_tradnl"/>
        </w:rPr>
        <w:t>Todo</w:t>
      </w:r>
      <w:bookmarkStart w:id="0" w:name="_GoBack"/>
      <w:bookmarkEnd w:id="0"/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 el arte de la guerra está basado en el engaño</w:t>
      </w:r>
      <w:r>
        <w:rPr>
          <w:rFonts w:ascii="Times" w:eastAsia="Times New Roman" w:hAnsi="Times" w:cs="Times New Roman"/>
          <w:sz w:val="20"/>
          <w:szCs w:val="20"/>
          <w:lang w:val="es-EC" w:eastAsia="es-ES_tradnl"/>
        </w:rPr>
        <w:t>”</w:t>
      </w:r>
      <w:r w:rsidRPr="009962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 lo cual se hace real en esta estrategia.  </w:t>
      </w:r>
    </w:p>
    <w:p w:rsidR="00F803F9" w:rsidRDefault="00F803F9" w:rsidP="00F803F9">
      <w:pPr>
        <w:ind w:firstLine="708"/>
        <w:rPr>
          <w:rFonts w:ascii="Times" w:eastAsia="Times New Roman" w:hAnsi="Times" w:cs="Times New Roman"/>
          <w:sz w:val="20"/>
          <w:szCs w:val="20"/>
          <w:lang w:val="es-EC" w:eastAsia="es-ES_tradnl"/>
        </w:rPr>
      </w:pPr>
      <w:r w:rsidRPr="00F803F9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2.- Los </w:t>
      </w:r>
      <w:r w:rsidR="0052114A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líderes </w:t>
      </w:r>
      <w:r w:rsidRPr="00F803F9">
        <w:rPr>
          <w:rFonts w:ascii="Times" w:eastAsia="Times New Roman" w:hAnsi="Times" w:cs="Times New Roman"/>
          <w:sz w:val="20"/>
          <w:szCs w:val="20"/>
          <w:lang w:val="es-EC" w:eastAsia="es-ES_tradnl"/>
        </w:rPr>
        <w:t>del la tribu Ulam van en busqueda de recuperación del fuego, en el camino son perseguidos por leones y al darse cue</w:t>
      </w:r>
      <w:r>
        <w:rPr>
          <w:rFonts w:ascii="Times" w:eastAsia="Times New Roman" w:hAnsi="Times" w:cs="Times New Roman"/>
          <w:sz w:val="20"/>
          <w:szCs w:val="20"/>
          <w:lang w:val="es-EC" w:eastAsia="es-ES_tradnl"/>
        </w:rPr>
        <w:t>n</w:t>
      </w:r>
      <w:r w:rsidRPr="00F803F9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ta deciden correr y subir en un árbol. Su estrategia es esperar a que los leones se cansen para luego irse, así lo hicieron durante tres días.  Sun Tzu  en su libro </w:t>
      </w:r>
      <w:r w:rsidR="007016BC">
        <w:rPr>
          <w:rFonts w:ascii="Times" w:eastAsia="Times New Roman" w:hAnsi="Times" w:cs="Times New Roman"/>
          <w:sz w:val="20"/>
          <w:szCs w:val="20"/>
          <w:lang w:val="es-EC" w:eastAsia="es-ES_tradnl"/>
        </w:rPr>
        <w:t>“</w:t>
      </w:r>
      <w:r w:rsidRPr="00F803F9">
        <w:rPr>
          <w:rFonts w:ascii="Times" w:eastAsia="Times New Roman" w:hAnsi="Times" w:cs="Times New Roman"/>
          <w:sz w:val="20"/>
          <w:szCs w:val="20"/>
          <w:lang w:val="es-EC" w:eastAsia="es-ES_tradnl"/>
        </w:rPr>
        <w:t>El Arte de la Guerra</w:t>
      </w:r>
      <w:r w:rsidR="007016BC">
        <w:rPr>
          <w:rFonts w:ascii="Times" w:eastAsia="Times New Roman" w:hAnsi="Times" w:cs="Times New Roman"/>
          <w:sz w:val="20"/>
          <w:szCs w:val="20"/>
          <w:lang w:val="es-EC" w:eastAsia="es-ES_tradnl"/>
        </w:rPr>
        <w:t>”</w:t>
      </w:r>
      <w:r w:rsidRPr="00F803F9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 plantea que  “</w:t>
      </w:r>
      <w:r w:rsidR="00B16B2A">
        <w:rPr>
          <w:rFonts w:ascii="Times" w:eastAsia="Times New Roman" w:hAnsi="Times" w:cs="Times New Roman"/>
          <w:sz w:val="20"/>
          <w:szCs w:val="20"/>
          <w:lang w:val="es-EC" w:eastAsia="es-ES_tradnl"/>
        </w:rPr>
        <w:t>El</w:t>
      </w:r>
      <w:r w:rsidRPr="00F803F9">
        <w:rPr>
          <w:rFonts w:ascii="Times" w:eastAsia="Times New Roman" w:hAnsi="Times" w:cs="Times New Roman"/>
          <w:sz w:val="20"/>
          <w:szCs w:val="20"/>
          <w:lang w:val="es-EC" w:eastAsia="es-ES_tradnl"/>
        </w:rPr>
        <w:t xml:space="preserve"> supremo arte de la guerra es derrotar al enemigo sin haber luchado” es la estrategia que usaron al no atacar ni luchar si no esperar. </w:t>
      </w:r>
    </w:p>
    <w:p w:rsidR="00F803F9" w:rsidRDefault="00F803F9" w:rsidP="00F803F9">
      <w:pPr>
        <w:ind w:firstLine="708"/>
        <w:rPr>
          <w:rFonts w:ascii="Times" w:hAnsi="Times"/>
          <w:sz w:val="20"/>
          <w:szCs w:val="20"/>
          <w:lang w:val="es-EC"/>
        </w:rPr>
      </w:pPr>
      <w:r w:rsidRPr="00F803F9">
        <w:rPr>
          <w:rFonts w:ascii="Times" w:hAnsi="Times"/>
          <w:sz w:val="20"/>
          <w:szCs w:val="20"/>
          <w:lang w:val="es-EC"/>
        </w:rPr>
        <w:t xml:space="preserve">3.- Los </w:t>
      </w:r>
      <w:r w:rsidR="00594732">
        <w:rPr>
          <w:rFonts w:ascii="Times" w:hAnsi="Times"/>
          <w:sz w:val="20"/>
          <w:szCs w:val="20"/>
          <w:lang w:val="es-EC"/>
        </w:rPr>
        <w:t>líderes</w:t>
      </w:r>
      <w:r w:rsidRPr="00F803F9">
        <w:rPr>
          <w:rFonts w:ascii="Times" w:hAnsi="Times"/>
          <w:sz w:val="20"/>
          <w:szCs w:val="20"/>
          <w:lang w:val="es-EC"/>
        </w:rPr>
        <w:t xml:space="preserve"> de la tribu Ulam cuando van robar el fuego deciden tomar la misma estrategia que usaron en su contra. Ellos deciden </w:t>
      </w:r>
      <w:r w:rsidR="00594732">
        <w:rPr>
          <w:rFonts w:ascii="Times" w:hAnsi="Times"/>
          <w:sz w:val="20"/>
          <w:szCs w:val="20"/>
          <w:lang w:val="es-EC"/>
        </w:rPr>
        <w:t>observar</w:t>
      </w:r>
      <w:r w:rsidRPr="00F803F9">
        <w:rPr>
          <w:rFonts w:ascii="Times" w:hAnsi="Times"/>
          <w:sz w:val="20"/>
          <w:szCs w:val="20"/>
          <w:lang w:val="es-EC"/>
        </w:rPr>
        <w:t xml:space="preserve"> varios días al clan, días </w:t>
      </w:r>
      <w:r w:rsidR="00270318">
        <w:rPr>
          <w:rFonts w:ascii="Times" w:hAnsi="Times"/>
          <w:sz w:val="20"/>
          <w:szCs w:val="20"/>
          <w:lang w:val="es-EC"/>
        </w:rPr>
        <w:t>después</w:t>
      </w:r>
      <w:r w:rsidRPr="00F803F9">
        <w:rPr>
          <w:rFonts w:ascii="Times" w:hAnsi="Times"/>
          <w:sz w:val="20"/>
          <w:szCs w:val="20"/>
          <w:lang w:val="es-EC"/>
        </w:rPr>
        <w:t xml:space="preserve"> dos personas de la tribu distraen al grupo mientras el líder va roba el fuego pero se encuentra con el jefe del clan, frente a esto </w:t>
      </w:r>
      <w:r w:rsidR="00270318">
        <w:rPr>
          <w:rFonts w:ascii="Times" w:hAnsi="Times"/>
          <w:sz w:val="20"/>
          <w:szCs w:val="20"/>
          <w:lang w:val="es-EC"/>
        </w:rPr>
        <w:t>él</w:t>
      </w:r>
      <w:r w:rsidRPr="00F803F9">
        <w:rPr>
          <w:rFonts w:ascii="Times" w:hAnsi="Times"/>
          <w:sz w:val="20"/>
          <w:szCs w:val="20"/>
          <w:lang w:val="es-EC"/>
        </w:rPr>
        <w:t xml:space="preserve"> decide observar los movimiento que realiza en los cuales su arma queda atascada en una piedra y es ahí donde decide atacar y posteriormente llevarse el fuego. Como escribió Sun Tzu  en su </w:t>
      </w:r>
      <w:r w:rsidR="00270318">
        <w:rPr>
          <w:rFonts w:ascii="Times" w:hAnsi="Times"/>
          <w:sz w:val="20"/>
          <w:szCs w:val="20"/>
          <w:lang w:val="es-EC"/>
        </w:rPr>
        <w:t>libro “</w:t>
      </w:r>
      <w:r w:rsidRPr="00F803F9">
        <w:rPr>
          <w:rFonts w:ascii="Times" w:hAnsi="Times"/>
          <w:sz w:val="20"/>
          <w:szCs w:val="20"/>
          <w:lang w:val="es-EC"/>
        </w:rPr>
        <w:t>El Arte de la Guerra</w:t>
      </w:r>
      <w:r w:rsidR="00270318">
        <w:rPr>
          <w:rFonts w:ascii="Times" w:hAnsi="Times"/>
          <w:sz w:val="20"/>
          <w:szCs w:val="20"/>
          <w:lang w:val="es-EC"/>
        </w:rPr>
        <w:t>”:</w:t>
      </w:r>
      <w:r w:rsidRPr="00F803F9">
        <w:rPr>
          <w:rFonts w:ascii="Times" w:hAnsi="Times"/>
          <w:sz w:val="20"/>
          <w:szCs w:val="20"/>
          <w:lang w:val="es-EC"/>
        </w:rPr>
        <w:t xml:space="preserve">  “Va a ganar aquél que sabe cuándo pelear y cuándo no” su estrategia fue observar y esperar el momento para atacar, lo mas probable era que si atacaba de inicio podría morir.  </w:t>
      </w:r>
    </w:p>
    <w:p w:rsidR="00012A8E" w:rsidRPr="00012A8E" w:rsidRDefault="00F803F9" w:rsidP="00F803F9">
      <w:pPr>
        <w:ind w:firstLine="708"/>
        <w:rPr>
          <w:rFonts w:ascii="Times" w:hAnsi="Times"/>
          <w:sz w:val="20"/>
          <w:szCs w:val="20"/>
          <w:lang w:val="es-EC"/>
        </w:rPr>
      </w:pPr>
      <w:r w:rsidRPr="00F803F9">
        <w:rPr>
          <w:rFonts w:ascii="Times" w:hAnsi="Times"/>
          <w:sz w:val="20"/>
          <w:szCs w:val="20"/>
          <w:lang w:val="es-EC"/>
        </w:rPr>
        <w:t xml:space="preserve">4.- En la travesía de regreso a su tribu, el líder decide regresar en </w:t>
      </w:r>
      <w:r w:rsidR="00ED6805">
        <w:rPr>
          <w:rFonts w:ascii="Times" w:hAnsi="Times"/>
          <w:sz w:val="20"/>
          <w:szCs w:val="20"/>
          <w:lang w:val="es-EC"/>
        </w:rPr>
        <w:t xml:space="preserve">búsqueda </w:t>
      </w:r>
      <w:r w:rsidRPr="00F803F9">
        <w:rPr>
          <w:rFonts w:ascii="Times" w:hAnsi="Times"/>
          <w:sz w:val="20"/>
          <w:szCs w:val="20"/>
          <w:lang w:val="es-EC"/>
        </w:rPr>
        <w:t>de una mujer de un clan, ahí el líder es tomado como rehén, en esos días observa y aprende como crear fuego y lanzar flechas. Habilidades que le sirve mas adelante para posicionarse y fortalecer su poder dentro de su clan. Su estrategia es observar y tomar lo que esta a su alcance.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s-ES" w:eastAsia="en-US"/>
        </w:rPr>
        <w:id w:val="1299192464"/>
        <w:docPartObj>
          <w:docPartGallery w:val="Bibliographies"/>
          <w:docPartUnique/>
        </w:docPartObj>
      </w:sdtPr>
      <w:sdtEndPr/>
      <w:sdtContent>
        <w:p w:rsidR="00401A22" w:rsidRPr="00401A22" w:rsidRDefault="00401A22">
          <w:pPr>
            <w:pStyle w:val="Ttulo1"/>
            <w:rPr>
              <w:rFonts w:ascii="Times" w:hAnsi="Times"/>
              <w:color w:val="000000" w:themeColor="text1"/>
              <w:sz w:val="20"/>
              <w:szCs w:val="20"/>
            </w:rPr>
          </w:pPr>
          <w:r w:rsidRPr="00401A22">
            <w:rPr>
              <w:rFonts w:ascii="Times" w:hAnsi="Times"/>
              <w:color w:val="000000" w:themeColor="text1"/>
              <w:sz w:val="20"/>
              <w:szCs w:val="20"/>
              <w:lang w:val="es-ES"/>
            </w:rPr>
            <w:t>Bibliografía</w:t>
          </w:r>
        </w:p>
        <w:sdt>
          <w:sdtPr>
            <w:rPr>
              <w:rFonts w:ascii="Times" w:hAnsi="Times"/>
              <w:color w:val="000000" w:themeColor="text1"/>
              <w:sz w:val="20"/>
              <w:szCs w:val="20"/>
            </w:rPr>
            <w:id w:val="111145805"/>
            <w:bibliography/>
          </w:sdtPr>
          <w:sdtEndPr>
            <w:rPr>
              <w:rFonts w:asciiTheme="minorHAnsi" w:hAnsiTheme="minorHAnsi"/>
              <w:color w:val="auto"/>
              <w:sz w:val="22"/>
              <w:szCs w:val="22"/>
            </w:rPr>
          </w:sdtEndPr>
          <w:sdtContent>
            <w:p w:rsidR="00401A22" w:rsidRPr="00401A22" w:rsidRDefault="00401A22" w:rsidP="00401A22">
              <w:pPr>
                <w:pStyle w:val="Bibliografa"/>
                <w:ind w:left="720" w:hanging="720"/>
                <w:rPr>
                  <w:rFonts w:ascii="Times" w:hAnsi="Times"/>
                  <w:noProof/>
                  <w:color w:val="000000" w:themeColor="text1"/>
                  <w:sz w:val="20"/>
                  <w:szCs w:val="20"/>
                </w:rPr>
              </w:pPr>
              <w:r w:rsidRPr="00401A22">
                <w:rPr>
                  <w:rFonts w:ascii="Times" w:hAnsi="Times"/>
                  <w:color w:val="000000" w:themeColor="text1"/>
                  <w:sz w:val="20"/>
                  <w:szCs w:val="20"/>
                </w:rPr>
                <w:fldChar w:fldCharType="begin"/>
              </w:r>
              <w:r w:rsidRPr="00401A22">
                <w:rPr>
                  <w:rFonts w:ascii="Times" w:hAnsi="Times"/>
                  <w:color w:val="000000" w:themeColor="text1"/>
                  <w:sz w:val="20"/>
                  <w:szCs w:val="20"/>
                </w:rPr>
                <w:instrText>BIBLIOGRAPHY</w:instrText>
              </w:r>
              <w:r w:rsidRPr="00401A22">
                <w:rPr>
                  <w:rFonts w:ascii="Times" w:hAnsi="Times"/>
                  <w:color w:val="000000" w:themeColor="text1"/>
                  <w:sz w:val="20"/>
                  <w:szCs w:val="20"/>
                </w:rPr>
                <w:fldChar w:fldCharType="separate"/>
              </w:r>
              <w:r w:rsidRPr="00401A22">
                <w:rPr>
                  <w:rFonts w:ascii="Times" w:hAnsi="Times"/>
                  <w:noProof/>
                  <w:color w:val="000000" w:themeColor="text1"/>
                  <w:sz w:val="20"/>
                  <w:szCs w:val="20"/>
                </w:rPr>
                <w:t xml:space="preserve">Annaud, J.-J. (Dirección). (1981). </w:t>
              </w:r>
              <w:r w:rsidRPr="00401A22">
                <w:rPr>
                  <w:rFonts w:ascii="Times" w:hAnsi="Times"/>
                  <w:i/>
                  <w:iCs/>
                  <w:noProof/>
                  <w:color w:val="000000" w:themeColor="text1"/>
                  <w:sz w:val="20"/>
                  <w:szCs w:val="20"/>
                </w:rPr>
                <w:t>a guerra del fuego</w:t>
              </w:r>
              <w:r w:rsidRPr="00401A22">
                <w:rPr>
                  <w:rFonts w:ascii="Times" w:hAnsi="Times"/>
                  <w:noProof/>
                  <w:color w:val="000000" w:themeColor="text1"/>
                  <w:sz w:val="20"/>
                  <w:szCs w:val="20"/>
                </w:rPr>
                <w:t xml:space="preserve"> [Película]. Canadá.</w:t>
              </w:r>
            </w:p>
            <w:p w:rsidR="00401A22" w:rsidRPr="00401A22" w:rsidRDefault="00401A22" w:rsidP="00401A22">
              <w:pPr>
                <w:pStyle w:val="Bibliografa"/>
                <w:ind w:left="720" w:hanging="720"/>
                <w:rPr>
                  <w:rFonts w:ascii="Times" w:hAnsi="Times"/>
                  <w:noProof/>
                  <w:color w:val="000000" w:themeColor="text1"/>
                  <w:sz w:val="20"/>
                  <w:szCs w:val="20"/>
                </w:rPr>
              </w:pPr>
              <w:r w:rsidRPr="00401A22">
                <w:rPr>
                  <w:rFonts w:ascii="Times" w:hAnsi="Times"/>
                  <w:noProof/>
                  <w:color w:val="000000" w:themeColor="text1"/>
                  <w:sz w:val="20"/>
                  <w:szCs w:val="20"/>
                </w:rPr>
                <w:t xml:space="preserve">Guerra, E. A. (s.f.). </w:t>
              </w:r>
              <w:r w:rsidRPr="00401A22">
                <w:rPr>
                  <w:rFonts w:ascii="Times" w:hAnsi="Times"/>
                  <w:i/>
                  <w:iCs/>
                  <w:noProof/>
                  <w:color w:val="000000" w:themeColor="text1"/>
                  <w:sz w:val="20"/>
                  <w:szCs w:val="20"/>
                </w:rPr>
                <w:t>Biblioteca Virtual Universal.</w:t>
              </w:r>
              <w:r w:rsidRPr="00401A22">
                <w:rPr>
                  <w:rFonts w:ascii="Times" w:hAnsi="Times"/>
                  <w:noProof/>
                  <w:color w:val="000000" w:themeColor="text1"/>
                  <w:sz w:val="20"/>
                  <w:szCs w:val="20"/>
                </w:rPr>
                <w:t xml:space="preserve"> Recuperado el septiembre de 2019, de Biblioteca Virtual Universal: https://www.biblioteca.org.ar/libros/656228.pdf</w:t>
              </w:r>
            </w:p>
            <w:p w:rsidR="00401A22" w:rsidRDefault="00401A22" w:rsidP="00401A22">
              <w:r w:rsidRPr="00401A22">
                <w:rPr>
                  <w:rFonts w:ascii="Times" w:hAnsi="Times"/>
                  <w:b/>
                  <w:bCs/>
                  <w:noProof/>
                  <w:color w:val="000000" w:themeColor="text1"/>
                  <w:sz w:val="20"/>
                  <w:szCs w:val="20"/>
                </w:rPr>
                <w:fldChar w:fldCharType="end"/>
              </w:r>
            </w:p>
          </w:sdtContent>
        </w:sdt>
      </w:sdtContent>
    </w:sdt>
    <w:p w:rsidR="00401A22" w:rsidRDefault="00401A22" w:rsidP="00012A8E">
      <w:pPr>
        <w:ind w:firstLine="0"/>
        <w:jc w:val="left"/>
        <w:rPr>
          <w:rFonts w:ascii="Times" w:hAnsi="Times"/>
          <w:b/>
          <w:bCs/>
          <w:sz w:val="20"/>
          <w:szCs w:val="20"/>
          <w:lang w:val="es-EC"/>
        </w:rPr>
      </w:pPr>
    </w:p>
    <w:p w:rsidR="00012A8E" w:rsidRPr="00012A8E" w:rsidRDefault="00012A8E" w:rsidP="00012A8E">
      <w:pPr>
        <w:ind w:firstLine="0"/>
        <w:jc w:val="left"/>
        <w:rPr>
          <w:rFonts w:ascii="Times" w:hAnsi="Times"/>
          <w:b/>
          <w:bCs/>
          <w:sz w:val="20"/>
          <w:szCs w:val="20"/>
          <w:lang w:val="es-EC"/>
        </w:rPr>
      </w:pPr>
    </w:p>
    <w:p w:rsidR="00012A8E" w:rsidRPr="00012A8E" w:rsidRDefault="00012A8E" w:rsidP="00012A8E">
      <w:pPr>
        <w:ind w:firstLine="0"/>
        <w:jc w:val="left"/>
        <w:rPr>
          <w:rFonts w:ascii="Times" w:hAnsi="Times"/>
          <w:b/>
          <w:bCs/>
          <w:sz w:val="20"/>
          <w:szCs w:val="20"/>
          <w:lang w:val="es-EC"/>
        </w:rPr>
      </w:pPr>
    </w:p>
    <w:p w:rsidR="00E80D4F" w:rsidRPr="00012A8E" w:rsidRDefault="00E80D4F" w:rsidP="00012A8E">
      <w:pPr>
        <w:ind w:firstLine="0"/>
        <w:jc w:val="left"/>
        <w:rPr>
          <w:rFonts w:ascii="Times" w:hAnsi="Times"/>
          <w:sz w:val="20"/>
          <w:szCs w:val="20"/>
          <w:lang w:val="es-EC"/>
        </w:rPr>
      </w:pPr>
    </w:p>
    <w:p w:rsidR="000F50A1" w:rsidRPr="00012A8E" w:rsidRDefault="000F50A1" w:rsidP="00012A8E">
      <w:pPr>
        <w:ind w:firstLine="0"/>
        <w:jc w:val="left"/>
        <w:rPr>
          <w:rFonts w:ascii="Times" w:hAnsi="Times"/>
          <w:sz w:val="20"/>
          <w:szCs w:val="20"/>
        </w:rPr>
      </w:pPr>
    </w:p>
    <w:p w:rsidR="00E368FB" w:rsidRPr="00012A8E" w:rsidRDefault="00E368FB" w:rsidP="00012A8E">
      <w:pPr>
        <w:rPr>
          <w:rFonts w:ascii="Times" w:hAnsi="Times"/>
          <w:sz w:val="20"/>
          <w:szCs w:val="20"/>
        </w:rPr>
      </w:pPr>
    </w:p>
    <w:sectPr w:rsidR="00E368FB" w:rsidRPr="00012A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1E19" w:rsidRDefault="00381E19" w:rsidP="00401A22">
      <w:pPr>
        <w:spacing w:after="0" w:line="240" w:lineRule="auto"/>
      </w:pPr>
      <w:r>
        <w:separator/>
      </w:r>
    </w:p>
  </w:endnote>
  <w:endnote w:type="continuationSeparator" w:id="0">
    <w:p w:rsidR="00381E19" w:rsidRDefault="00381E19" w:rsidP="00401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1E19" w:rsidRDefault="00381E19" w:rsidP="00401A22">
      <w:pPr>
        <w:spacing w:after="0" w:line="240" w:lineRule="auto"/>
      </w:pPr>
      <w:r>
        <w:separator/>
      </w:r>
    </w:p>
  </w:footnote>
  <w:footnote w:type="continuationSeparator" w:id="0">
    <w:p w:rsidR="00381E19" w:rsidRDefault="00381E19" w:rsidP="00401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0409A6"/>
    <w:multiLevelType w:val="multilevel"/>
    <w:tmpl w:val="A752A7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6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0A1"/>
    <w:rsid w:val="00012A8E"/>
    <w:rsid w:val="00037948"/>
    <w:rsid w:val="00074760"/>
    <w:rsid w:val="000A369B"/>
    <w:rsid w:val="000F50A1"/>
    <w:rsid w:val="00103600"/>
    <w:rsid w:val="00244309"/>
    <w:rsid w:val="00270318"/>
    <w:rsid w:val="0027036A"/>
    <w:rsid w:val="002921F0"/>
    <w:rsid w:val="003029FF"/>
    <w:rsid w:val="00310982"/>
    <w:rsid w:val="00381E19"/>
    <w:rsid w:val="00396A1F"/>
    <w:rsid w:val="00401A22"/>
    <w:rsid w:val="00456A19"/>
    <w:rsid w:val="00466455"/>
    <w:rsid w:val="0052114A"/>
    <w:rsid w:val="00521D8E"/>
    <w:rsid w:val="00551424"/>
    <w:rsid w:val="00594732"/>
    <w:rsid w:val="005D1D97"/>
    <w:rsid w:val="00613D3C"/>
    <w:rsid w:val="007016BC"/>
    <w:rsid w:val="0077132A"/>
    <w:rsid w:val="009144E8"/>
    <w:rsid w:val="00917D02"/>
    <w:rsid w:val="0099624A"/>
    <w:rsid w:val="00AA33BB"/>
    <w:rsid w:val="00B16B2A"/>
    <w:rsid w:val="00CA4186"/>
    <w:rsid w:val="00E368FB"/>
    <w:rsid w:val="00E80D4F"/>
    <w:rsid w:val="00EA666A"/>
    <w:rsid w:val="00ED6805"/>
    <w:rsid w:val="00F33E3E"/>
    <w:rsid w:val="00F8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74412EB"/>
  <w15:chartTrackingRefBased/>
  <w15:docId w15:val="{57CFB604-407E-6046-986A-753B2828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F50A1"/>
    <w:pPr>
      <w:spacing w:after="160" w:line="360" w:lineRule="auto"/>
      <w:ind w:firstLine="284"/>
      <w:jc w:val="both"/>
    </w:pPr>
    <w:rPr>
      <w:sz w:val="22"/>
      <w:szCs w:val="22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01A22"/>
    <w:pPr>
      <w:keepNext/>
      <w:keepLines/>
      <w:spacing w:before="480" w:after="0" w:line="276" w:lineRule="auto"/>
      <w:ind w:firstLine="0"/>
      <w:jc w:val="left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s-EC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0F50A1"/>
  </w:style>
  <w:style w:type="character" w:styleId="nfasis">
    <w:name w:val="Emphasis"/>
    <w:basedOn w:val="Fuentedeprrafopredeter"/>
    <w:uiPriority w:val="20"/>
    <w:qFormat/>
    <w:rsid w:val="000F50A1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401A2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s-ES_tradnl"/>
    </w:rPr>
  </w:style>
  <w:style w:type="paragraph" w:styleId="Bibliografa">
    <w:name w:val="Bibliography"/>
    <w:basedOn w:val="Normal"/>
    <w:next w:val="Normal"/>
    <w:uiPriority w:val="37"/>
    <w:unhideWhenUsed/>
    <w:rsid w:val="00401A22"/>
  </w:style>
  <w:style w:type="paragraph" w:styleId="Encabezado">
    <w:name w:val="header"/>
    <w:basedOn w:val="Normal"/>
    <w:link w:val="EncabezadoCar"/>
    <w:uiPriority w:val="99"/>
    <w:unhideWhenUsed/>
    <w:rsid w:val="00401A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1A22"/>
    <w:rPr>
      <w:sz w:val="22"/>
      <w:szCs w:val="22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01A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1A22"/>
    <w:rPr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96576">
          <w:marLeft w:val="0"/>
          <w:marRight w:val="0"/>
          <w:marTop w:val="0"/>
          <w:marBottom w:val="0"/>
          <w:divBdr>
            <w:top w:val="single" w:sz="6" w:space="2" w:color="999999"/>
            <w:left w:val="single" w:sz="6" w:space="2" w:color="999999"/>
            <w:bottom w:val="single" w:sz="6" w:space="2" w:color="999999"/>
            <w:right w:val="single" w:sz="6" w:space="2" w:color="999999"/>
          </w:divBdr>
        </w:div>
      </w:divsChild>
    </w:div>
    <w:div w:id="6952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Ann81</b:Tag>
    <b:SourceType>Film</b:SourceType>
    <b:Guid>{991CF3B6-4BBA-034F-AD01-13CFF4B5527E}</b:Guid>
    <b:Title>a guerra del fuego</b:Title>
    <b:Year>1981</b:Year>
    <b:Author>
      <b:Director>
        <b:NameList>
          <b:Person>
            <b:Last>Annaud</b:Last>
            <b:First>Jean-Jacques</b:First>
          </b:Person>
        </b:NameList>
      </b:Director>
    </b:Author>
    <b:CountryRegion>Canadá</b:CountryRegion>
    <b:RefOrder>1</b:RefOrder>
  </b:Source>
  <b:Source>
    <b:Tag>Gue19</b:Tag>
    <b:SourceType>DocumentFromInternetSite</b:SourceType>
    <b:Guid>{AB7755B6-7149-184F-8232-771ADCE5169A}</b:Guid>
    <b:Title>Biblioteca Virtual Universal</b:Title>
    <b:Author>
      <b:Author>
        <b:NameList>
          <b:Person>
            <b:Last>Guerra</b:Last>
            <b:First>El</b:First>
            <b:Middle>Arte de la</b:Middle>
          </b:Person>
        </b:NameList>
      </b:Author>
    </b:Author>
    <b:InternetSiteTitle>Biblioteca Virtual Universal</b:InternetSiteTitle>
    <b:URL>https://www.biblioteca.org.ar/libros/656228.pdf</b:URL>
    <b:Month>2003</b:Month>
    <b:Day>29</b:Day>
    <b:YearAccessed>2019</b:YearAccessed>
    <b:MonthAccessed>septiembre </b:MonthAccessed>
    <b:RefOrder>2</b:RefOrder>
  </b:Source>
</b:Sources>
</file>

<file path=customXml/itemProps1.xml><?xml version="1.0" encoding="utf-8"?>
<ds:datastoreItem xmlns:ds="http://schemas.openxmlformats.org/officeDocument/2006/customXml" ds:itemID="{FB3D62D0-453D-0E44-8B6D-E6C8EBDDA59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SOPHIA VIVIANA ESTEVEZ REYES</cp:lastModifiedBy>
  <cp:revision>2</cp:revision>
  <dcterms:created xsi:type="dcterms:W3CDTF">2019-10-01T03:55:00Z</dcterms:created>
  <dcterms:modified xsi:type="dcterms:W3CDTF">2019-10-01T03:55:00Z</dcterms:modified>
</cp:coreProperties>
</file>