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23BA" w:rsidRPr="00611E47" w:rsidRDefault="0025251D">
      <w:pPr>
        <w:rPr>
          <w:rFonts w:ascii="Times New Roman" w:hAnsi="Times New Roman" w:cs="Times New Roman"/>
          <w:sz w:val="24"/>
        </w:rPr>
      </w:pPr>
    </w:p>
    <w:p w:rsidR="00611E47" w:rsidRDefault="00611E47" w:rsidP="00BF76AB">
      <w:pPr>
        <w:jc w:val="center"/>
        <w:rPr>
          <w:rFonts w:ascii="Times New Roman" w:hAnsi="Times New Roman" w:cs="Times New Roman"/>
          <w:sz w:val="24"/>
        </w:rPr>
      </w:pPr>
    </w:p>
    <w:p w:rsidR="00BF76AB" w:rsidRPr="00611E47" w:rsidRDefault="00BF76AB" w:rsidP="00BF76AB">
      <w:pPr>
        <w:jc w:val="center"/>
        <w:rPr>
          <w:rFonts w:ascii="Times New Roman" w:hAnsi="Times New Roman" w:cs="Times New Roman"/>
          <w:sz w:val="24"/>
        </w:rPr>
      </w:pPr>
      <w:r w:rsidRPr="00611E47">
        <w:rPr>
          <w:rFonts w:ascii="Times New Roman" w:hAnsi="Times New Roman" w:cs="Times New Roman"/>
          <w:sz w:val="24"/>
        </w:rPr>
        <w:t>UNIVERSIDAD CENTRAL DEL ECUADOR</w:t>
      </w:r>
    </w:p>
    <w:p w:rsidR="00BF76AB" w:rsidRPr="00611E47" w:rsidRDefault="00BF76AB" w:rsidP="00BF76AB">
      <w:pPr>
        <w:jc w:val="center"/>
        <w:rPr>
          <w:rFonts w:ascii="Times New Roman" w:hAnsi="Times New Roman" w:cs="Times New Roman"/>
          <w:sz w:val="24"/>
        </w:rPr>
      </w:pPr>
      <w:r w:rsidRPr="00611E47">
        <w:rPr>
          <w:rFonts w:ascii="Times New Roman" w:hAnsi="Times New Roman" w:cs="Times New Roman"/>
          <w:sz w:val="24"/>
        </w:rPr>
        <w:t xml:space="preserve">FACULTAD DE COMUNICACIÓN SOCIAL </w:t>
      </w:r>
    </w:p>
    <w:p w:rsidR="00BF76AB" w:rsidRPr="00611E47" w:rsidRDefault="00BF76AB" w:rsidP="00BF76AB">
      <w:pPr>
        <w:jc w:val="center"/>
        <w:rPr>
          <w:rFonts w:ascii="Times New Roman" w:hAnsi="Times New Roman" w:cs="Times New Roman"/>
          <w:sz w:val="24"/>
        </w:rPr>
      </w:pPr>
      <w:r w:rsidRPr="00611E47">
        <w:rPr>
          <w:rFonts w:ascii="Times New Roman" w:hAnsi="Times New Roman" w:cs="Times New Roman"/>
          <w:sz w:val="24"/>
        </w:rPr>
        <w:t xml:space="preserve">COMUNICACIÓN INSTITUCIONAL </w:t>
      </w:r>
    </w:p>
    <w:p w:rsidR="00BF76AB" w:rsidRPr="00611E47" w:rsidRDefault="00BF76AB" w:rsidP="00BF76AB">
      <w:pPr>
        <w:rPr>
          <w:rFonts w:ascii="Times New Roman" w:hAnsi="Times New Roman" w:cs="Times New Roman"/>
          <w:sz w:val="24"/>
        </w:rPr>
      </w:pPr>
      <w:r w:rsidRPr="00611E47">
        <w:rPr>
          <w:rFonts w:ascii="Times New Roman" w:hAnsi="Times New Roman" w:cs="Times New Roman"/>
          <w:sz w:val="24"/>
        </w:rPr>
        <w:t>Erik Adrián Flores                                                                                                                                      6to “A”</w:t>
      </w:r>
    </w:p>
    <w:p w:rsidR="00BF76AB" w:rsidRPr="00611E47" w:rsidRDefault="00BF76AB" w:rsidP="00BF76AB">
      <w:pPr>
        <w:rPr>
          <w:rFonts w:ascii="Times New Roman" w:hAnsi="Times New Roman" w:cs="Times New Roman"/>
          <w:sz w:val="24"/>
        </w:rPr>
      </w:pPr>
      <w:r w:rsidRPr="00611E47">
        <w:rPr>
          <w:rFonts w:ascii="Times New Roman" w:hAnsi="Times New Roman" w:cs="Times New Roman"/>
          <w:sz w:val="24"/>
        </w:rPr>
        <w:t>6/1/2020</w:t>
      </w:r>
    </w:p>
    <w:p w:rsidR="00BF76AB" w:rsidRPr="00611E47" w:rsidRDefault="00BF76AB" w:rsidP="00BF76AB">
      <w:pPr>
        <w:rPr>
          <w:rFonts w:ascii="Times New Roman" w:hAnsi="Times New Roman" w:cs="Times New Roman"/>
          <w:sz w:val="24"/>
        </w:rPr>
      </w:pPr>
    </w:p>
    <w:p w:rsidR="00BF76AB" w:rsidRDefault="00611E47" w:rsidP="00BF76AB">
      <w:pPr>
        <w:rPr>
          <w:rFonts w:ascii="Times New Roman" w:hAnsi="Times New Roman" w:cs="Times New Roman"/>
          <w:b/>
          <w:sz w:val="24"/>
        </w:rPr>
      </w:pPr>
      <w:r w:rsidRPr="00611E47">
        <w:rPr>
          <w:rFonts w:ascii="Times New Roman" w:hAnsi="Times New Roman" w:cs="Times New Roman"/>
          <w:b/>
          <w:sz w:val="24"/>
        </w:rPr>
        <w:t xml:space="preserve">LA </w:t>
      </w:r>
      <w:r>
        <w:rPr>
          <w:rFonts w:ascii="Times New Roman" w:hAnsi="Times New Roman" w:cs="Times New Roman"/>
          <w:b/>
          <w:sz w:val="24"/>
        </w:rPr>
        <w:t>TEORÍA ECONOMICA</w:t>
      </w:r>
    </w:p>
    <w:p w:rsidR="00611E47" w:rsidRDefault="00611E47" w:rsidP="0025251D">
      <w:pPr>
        <w:spacing w:line="360" w:lineRule="auto"/>
        <w:rPr>
          <w:rFonts w:ascii="Times New Roman" w:hAnsi="Times New Roman" w:cs="Times New Roman"/>
          <w:b/>
          <w:sz w:val="24"/>
        </w:rPr>
      </w:pPr>
      <w:bookmarkStart w:id="0" w:name="_GoBack"/>
      <w:bookmarkEnd w:id="0"/>
    </w:p>
    <w:p w:rsidR="002504C8" w:rsidRDefault="002504C8" w:rsidP="00E71BB3">
      <w:pPr>
        <w:spacing w:line="360" w:lineRule="auto"/>
        <w:ind w:firstLine="284"/>
        <w:jc w:val="both"/>
        <w:rPr>
          <w:rFonts w:ascii="Times New Roman" w:hAnsi="Times New Roman" w:cs="Times New Roman"/>
          <w:sz w:val="24"/>
        </w:rPr>
      </w:pPr>
      <w:r>
        <w:rPr>
          <w:rFonts w:ascii="Times New Roman" w:hAnsi="Times New Roman" w:cs="Times New Roman"/>
          <w:sz w:val="24"/>
        </w:rPr>
        <w:t>Este estudio es realizado con el fin de que los agentes económicos tomen decisiones en distintos modos de condiciones de escasez, además de enfrentar diferentes alternativas y la forma en que estas se verían afectando a otros agentes económicos. De este modo el contrastar la realidad por medio de predicciones sobre el comportamiento de las variables ante movimientos o variaciones, llevándonos a la toma importante de una decisión e ir estudiando y analizando en que forma afecta a la variable estudiada.</w:t>
      </w:r>
    </w:p>
    <w:p w:rsidR="00FE21AF" w:rsidRDefault="002504C8" w:rsidP="00E71BB3">
      <w:pPr>
        <w:spacing w:line="360" w:lineRule="auto"/>
        <w:ind w:firstLine="284"/>
        <w:jc w:val="both"/>
        <w:rPr>
          <w:rFonts w:ascii="Times New Roman" w:hAnsi="Times New Roman" w:cs="Times New Roman"/>
          <w:sz w:val="24"/>
        </w:rPr>
      </w:pPr>
      <w:r>
        <w:rPr>
          <w:rFonts w:ascii="Times New Roman" w:hAnsi="Times New Roman" w:cs="Times New Roman"/>
          <w:sz w:val="24"/>
        </w:rPr>
        <w:t xml:space="preserve">Es importante mencionar que el individuo como ente de moderador decide las reglas de comportamiento en el sentido de maximizar o minimizar la utilidad de los consumidores en el beneficio si se tratasen de productores, es así que </w:t>
      </w:r>
      <w:r w:rsidR="00FE21AF">
        <w:rPr>
          <w:rFonts w:ascii="Times New Roman" w:hAnsi="Times New Roman" w:cs="Times New Roman"/>
          <w:sz w:val="24"/>
        </w:rPr>
        <w:t>la toma de decisiones obliga en muchos casos a tomar consideración del coste de oportunidad de decisiones económicas, causando desigualdad en sentido de información y comunicación.</w:t>
      </w:r>
    </w:p>
    <w:p w:rsidR="00FE21AF" w:rsidRDefault="009350F7" w:rsidP="00E71BB3">
      <w:pPr>
        <w:spacing w:line="360" w:lineRule="auto"/>
        <w:ind w:firstLine="284"/>
        <w:jc w:val="both"/>
        <w:rPr>
          <w:rFonts w:ascii="Times New Roman" w:hAnsi="Times New Roman" w:cs="Times New Roman"/>
          <w:sz w:val="24"/>
        </w:rPr>
      </w:pPr>
      <w:r>
        <w:rPr>
          <w:rFonts w:ascii="Times New Roman" w:hAnsi="Times New Roman" w:cs="Times New Roman"/>
          <w:sz w:val="24"/>
        </w:rPr>
        <w:t>Así mismo la optimización por la conducta de los agentes a la hora de enfrentarse así como declina en la posibilidad de alcanzar los fines, es donde se determina la veracidad por medio de hipótesis claramente contrastadas, que no son más que predicciones científicas.</w:t>
      </w:r>
    </w:p>
    <w:p w:rsidR="002504C8" w:rsidRDefault="009350F7" w:rsidP="00E71BB3">
      <w:pPr>
        <w:spacing w:line="360" w:lineRule="auto"/>
        <w:ind w:firstLine="284"/>
        <w:jc w:val="both"/>
        <w:rPr>
          <w:rFonts w:ascii="Times New Roman" w:hAnsi="Times New Roman" w:cs="Times New Roman"/>
          <w:sz w:val="24"/>
        </w:rPr>
      </w:pPr>
      <w:r>
        <w:rPr>
          <w:rFonts w:ascii="Times New Roman" w:hAnsi="Times New Roman" w:cs="Times New Roman"/>
          <w:sz w:val="24"/>
        </w:rPr>
        <w:t xml:space="preserve">Ciertamente </w:t>
      </w:r>
      <w:r w:rsidR="00E71BB3">
        <w:rPr>
          <w:rFonts w:ascii="Times New Roman" w:hAnsi="Times New Roman" w:cs="Times New Roman"/>
          <w:sz w:val="24"/>
        </w:rPr>
        <w:t>en otros casos no son tomados como juicios de valor acerca de la bondad, en este modo los enunciados no son verdaderos o falsos sino que solamente son opinables.</w:t>
      </w:r>
    </w:p>
    <w:p w:rsidR="00FB03C9" w:rsidRDefault="00E71BB3" w:rsidP="0045761B">
      <w:pPr>
        <w:spacing w:line="360" w:lineRule="auto"/>
        <w:ind w:firstLine="284"/>
        <w:jc w:val="both"/>
        <w:rPr>
          <w:rFonts w:ascii="Times New Roman" w:hAnsi="Times New Roman" w:cs="Times New Roman"/>
          <w:sz w:val="24"/>
        </w:rPr>
      </w:pPr>
      <w:r>
        <w:rPr>
          <w:rFonts w:ascii="Times New Roman" w:hAnsi="Times New Roman" w:cs="Times New Roman"/>
          <w:sz w:val="24"/>
        </w:rPr>
        <w:t xml:space="preserve">Llevándonos  a lo que son las premisas en el que el modelo de condiciones de competencia maneja, a través del proceso de mercado logrando llevar a un máximo el bienestar general, esto incluido a una serie de relaciones y las amplias con la imperfección del mercado como el monopolio. Oligopolio, competencia monopolística y la teoría </w:t>
      </w:r>
      <w:r w:rsidR="00FB03C9">
        <w:rPr>
          <w:rFonts w:ascii="Times New Roman" w:hAnsi="Times New Roman" w:cs="Times New Roman"/>
          <w:sz w:val="24"/>
        </w:rPr>
        <w:t>de los juegos como parte de las estructuras sociales</w:t>
      </w:r>
      <w:r w:rsidR="0045761B">
        <w:rPr>
          <w:rFonts w:ascii="Times New Roman" w:hAnsi="Times New Roman" w:cs="Times New Roman"/>
          <w:sz w:val="24"/>
        </w:rPr>
        <w:t xml:space="preserve"> como: </w:t>
      </w:r>
    </w:p>
    <w:p w:rsidR="00DD1B8C" w:rsidRDefault="00DD1B8C" w:rsidP="0045761B">
      <w:pPr>
        <w:spacing w:line="360" w:lineRule="auto"/>
        <w:ind w:firstLine="284"/>
        <w:jc w:val="both"/>
        <w:rPr>
          <w:rFonts w:ascii="Times New Roman" w:hAnsi="Times New Roman" w:cs="Times New Roman"/>
          <w:sz w:val="24"/>
        </w:rPr>
      </w:pPr>
    </w:p>
    <w:p w:rsidR="0045761B" w:rsidRDefault="0045761B" w:rsidP="0045761B">
      <w:pPr>
        <w:pStyle w:val="Prrafodelista"/>
        <w:numPr>
          <w:ilvl w:val="0"/>
          <w:numId w:val="1"/>
        </w:numPr>
        <w:spacing w:line="360" w:lineRule="auto"/>
        <w:jc w:val="both"/>
        <w:rPr>
          <w:rFonts w:ascii="Times New Roman" w:hAnsi="Times New Roman" w:cs="Times New Roman"/>
          <w:sz w:val="24"/>
        </w:rPr>
      </w:pPr>
      <w:r w:rsidRPr="0045761B">
        <w:rPr>
          <w:rFonts w:ascii="Times New Roman" w:hAnsi="Times New Roman" w:cs="Times New Roman"/>
          <w:sz w:val="24"/>
        </w:rPr>
        <w:t>El modelo de competencia perfecta.- que confiere a un equilibrio sin preocupación por la distribución personal de los ingresos (equilibrio en ingresos- economía positiva).</w:t>
      </w:r>
    </w:p>
    <w:p w:rsidR="0045761B" w:rsidRDefault="0045761B" w:rsidP="0045761B">
      <w:pPr>
        <w:pStyle w:val="Prrafodelista"/>
        <w:numPr>
          <w:ilvl w:val="0"/>
          <w:numId w:val="1"/>
        </w:numPr>
        <w:spacing w:line="360" w:lineRule="auto"/>
        <w:jc w:val="both"/>
        <w:rPr>
          <w:rFonts w:ascii="Times New Roman" w:hAnsi="Times New Roman" w:cs="Times New Roman"/>
          <w:sz w:val="24"/>
        </w:rPr>
      </w:pPr>
      <w:r>
        <w:rPr>
          <w:rFonts w:ascii="Times New Roman" w:hAnsi="Times New Roman" w:cs="Times New Roman"/>
          <w:sz w:val="24"/>
        </w:rPr>
        <w:t>El modelo de competencia imperfecta.- donde el agente o la empresa se ve influido en el precio de un producto o servicio.</w:t>
      </w:r>
    </w:p>
    <w:p w:rsidR="0045761B" w:rsidRDefault="0045761B" w:rsidP="0045761B">
      <w:pPr>
        <w:pStyle w:val="Prrafodelista"/>
        <w:numPr>
          <w:ilvl w:val="0"/>
          <w:numId w:val="1"/>
        </w:numPr>
        <w:spacing w:line="360" w:lineRule="auto"/>
        <w:jc w:val="both"/>
        <w:rPr>
          <w:rFonts w:ascii="Times New Roman" w:hAnsi="Times New Roman" w:cs="Times New Roman"/>
          <w:sz w:val="24"/>
        </w:rPr>
      </w:pPr>
      <w:r>
        <w:rPr>
          <w:rFonts w:ascii="Times New Roman" w:hAnsi="Times New Roman" w:cs="Times New Roman"/>
          <w:sz w:val="24"/>
        </w:rPr>
        <w:t>El modelo de competencia monopolista.- donde existen un número incrementado de oferentes, en este caso existe libertad de entrada y salida del mercado.</w:t>
      </w:r>
    </w:p>
    <w:p w:rsidR="0045761B" w:rsidRDefault="00B87FA4" w:rsidP="0045761B">
      <w:pPr>
        <w:pStyle w:val="Prrafodelista"/>
        <w:numPr>
          <w:ilvl w:val="0"/>
          <w:numId w:val="1"/>
        </w:numPr>
        <w:spacing w:line="360" w:lineRule="auto"/>
        <w:jc w:val="both"/>
        <w:rPr>
          <w:rFonts w:ascii="Times New Roman" w:hAnsi="Times New Roman" w:cs="Times New Roman"/>
          <w:sz w:val="24"/>
        </w:rPr>
      </w:pPr>
      <w:r>
        <w:rPr>
          <w:rFonts w:ascii="Times New Roman" w:hAnsi="Times New Roman" w:cs="Times New Roman"/>
          <w:sz w:val="24"/>
        </w:rPr>
        <w:t>El modelo de competencia</w:t>
      </w:r>
      <w:r>
        <w:rPr>
          <w:rFonts w:ascii="Times New Roman" w:hAnsi="Times New Roman" w:cs="Times New Roman"/>
          <w:sz w:val="24"/>
        </w:rPr>
        <w:t xml:space="preserve"> laboral.- </w:t>
      </w:r>
      <w:r w:rsidR="00DD1B8C">
        <w:rPr>
          <w:rFonts w:ascii="Times New Roman" w:hAnsi="Times New Roman" w:cs="Times New Roman"/>
          <w:sz w:val="24"/>
        </w:rPr>
        <w:t>en este modelo existe la capacidad de realizar con éxito una actividad de trabajo específica mediantes bases y técnicas.</w:t>
      </w:r>
    </w:p>
    <w:p w:rsidR="00DD1B8C" w:rsidRDefault="00DD1B8C" w:rsidP="0045761B">
      <w:pPr>
        <w:pStyle w:val="Prrafodelista"/>
        <w:numPr>
          <w:ilvl w:val="0"/>
          <w:numId w:val="1"/>
        </w:numPr>
        <w:spacing w:line="360" w:lineRule="auto"/>
        <w:jc w:val="both"/>
        <w:rPr>
          <w:rFonts w:ascii="Times New Roman" w:hAnsi="Times New Roman" w:cs="Times New Roman"/>
          <w:sz w:val="24"/>
        </w:rPr>
      </w:pPr>
      <w:r>
        <w:rPr>
          <w:rFonts w:ascii="Times New Roman" w:hAnsi="Times New Roman" w:cs="Times New Roman"/>
          <w:sz w:val="24"/>
        </w:rPr>
        <w:t>El modelo de competencia</w:t>
      </w:r>
      <w:r>
        <w:rPr>
          <w:rFonts w:ascii="Times New Roman" w:hAnsi="Times New Roman" w:cs="Times New Roman"/>
          <w:sz w:val="24"/>
        </w:rPr>
        <w:t xml:space="preserve"> lingüística.- caracterizado por la enseñanza y aprendizaje, considera el grado de capacidad de interpretar y formular frases correctas en un sentido habitual.</w:t>
      </w:r>
    </w:p>
    <w:p w:rsidR="00DD1B8C" w:rsidRDefault="00DD1B8C" w:rsidP="0045761B">
      <w:pPr>
        <w:pStyle w:val="Prrafodelista"/>
        <w:numPr>
          <w:ilvl w:val="0"/>
          <w:numId w:val="1"/>
        </w:numPr>
        <w:spacing w:line="360" w:lineRule="auto"/>
        <w:jc w:val="both"/>
        <w:rPr>
          <w:rFonts w:ascii="Times New Roman" w:hAnsi="Times New Roman" w:cs="Times New Roman"/>
          <w:sz w:val="24"/>
        </w:rPr>
      </w:pPr>
      <w:r>
        <w:rPr>
          <w:rFonts w:ascii="Times New Roman" w:hAnsi="Times New Roman" w:cs="Times New Roman"/>
          <w:sz w:val="24"/>
        </w:rPr>
        <w:t>El modelo de competencia</w:t>
      </w:r>
      <w:r>
        <w:rPr>
          <w:rFonts w:ascii="Times New Roman" w:hAnsi="Times New Roman" w:cs="Times New Roman"/>
          <w:sz w:val="24"/>
        </w:rPr>
        <w:t xml:space="preserve"> empresarial.- Son los distintos puntos donde existe el enfrentamiento directo con cualquier competidor.</w:t>
      </w:r>
    </w:p>
    <w:p w:rsidR="00DD1B8C" w:rsidRDefault="00DD1B8C" w:rsidP="00DD1B8C">
      <w:pPr>
        <w:pStyle w:val="Prrafodelista"/>
        <w:numPr>
          <w:ilvl w:val="0"/>
          <w:numId w:val="1"/>
        </w:numPr>
        <w:spacing w:line="360" w:lineRule="auto"/>
        <w:jc w:val="both"/>
        <w:rPr>
          <w:rFonts w:ascii="Times New Roman" w:hAnsi="Times New Roman" w:cs="Times New Roman"/>
          <w:sz w:val="24"/>
        </w:rPr>
      </w:pPr>
      <w:r>
        <w:rPr>
          <w:rFonts w:ascii="Times New Roman" w:hAnsi="Times New Roman" w:cs="Times New Roman"/>
          <w:sz w:val="24"/>
        </w:rPr>
        <w:t>El modelo de competencia</w:t>
      </w:r>
      <w:r>
        <w:rPr>
          <w:rFonts w:ascii="Times New Roman" w:hAnsi="Times New Roman" w:cs="Times New Roman"/>
          <w:sz w:val="24"/>
        </w:rPr>
        <w:t xml:space="preserve"> económica.- aquí es notorio la rivalidad entre las empresas donde es aplicado las mejores estrategias con el fin de maximizar las ganancias.</w:t>
      </w:r>
    </w:p>
    <w:p w:rsidR="00DD1B8C" w:rsidRDefault="00DD1B8C" w:rsidP="00DD1B8C">
      <w:pPr>
        <w:spacing w:line="360" w:lineRule="auto"/>
        <w:ind w:firstLine="284"/>
        <w:jc w:val="both"/>
        <w:rPr>
          <w:rFonts w:ascii="Times New Roman" w:hAnsi="Times New Roman" w:cs="Times New Roman"/>
          <w:sz w:val="24"/>
        </w:rPr>
      </w:pPr>
      <w:r>
        <w:rPr>
          <w:rFonts w:ascii="Times New Roman" w:hAnsi="Times New Roman" w:cs="Times New Roman"/>
          <w:sz w:val="24"/>
        </w:rPr>
        <w:t>Para resumir la teoría económica sirve básicamente para realizar predicciones, a partir de modelos sencillos, donde lo importante es maximizar su utilidad, donde mediante de variables es posible hacer predicciones de los consumidores con la debida ayuda de las estadísticas para medir el potencial de algún modelo, construyendo a la economía como ciencia.</w:t>
      </w:r>
    </w:p>
    <w:p w:rsidR="00DD1B8C" w:rsidRPr="00DD1B8C" w:rsidRDefault="00DD1B8C" w:rsidP="00DD1B8C">
      <w:pPr>
        <w:spacing w:line="360" w:lineRule="auto"/>
        <w:ind w:left="644" w:firstLine="284"/>
        <w:jc w:val="both"/>
        <w:rPr>
          <w:rFonts w:ascii="Times New Roman" w:hAnsi="Times New Roman" w:cs="Times New Roman"/>
          <w:sz w:val="24"/>
        </w:rPr>
      </w:pPr>
    </w:p>
    <w:p w:rsidR="0045761B" w:rsidRDefault="0045761B" w:rsidP="00DD1B8C">
      <w:pPr>
        <w:spacing w:line="360" w:lineRule="auto"/>
        <w:ind w:firstLine="284"/>
        <w:jc w:val="both"/>
        <w:rPr>
          <w:rFonts w:ascii="Times New Roman" w:hAnsi="Times New Roman" w:cs="Times New Roman"/>
          <w:sz w:val="24"/>
        </w:rPr>
      </w:pPr>
    </w:p>
    <w:p w:rsidR="00E71BB3" w:rsidRDefault="00E71BB3" w:rsidP="00DD1B8C">
      <w:pPr>
        <w:spacing w:line="360" w:lineRule="auto"/>
        <w:ind w:firstLine="284"/>
        <w:jc w:val="both"/>
        <w:rPr>
          <w:rFonts w:ascii="Times New Roman" w:hAnsi="Times New Roman" w:cs="Times New Roman"/>
          <w:sz w:val="24"/>
        </w:rPr>
      </w:pPr>
    </w:p>
    <w:p w:rsidR="00E71BB3" w:rsidRPr="002504C8" w:rsidRDefault="00E71BB3" w:rsidP="00E71BB3">
      <w:pPr>
        <w:spacing w:line="360" w:lineRule="auto"/>
        <w:ind w:firstLine="284"/>
        <w:jc w:val="both"/>
        <w:rPr>
          <w:rFonts w:ascii="Times New Roman" w:hAnsi="Times New Roman" w:cs="Times New Roman"/>
          <w:sz w:val="24"/>
        </w:rPr>
      </w:pPr>
    </w:p>
    <w:p w:rsidR="00611E47" w:rsidRDefault="00611E47" w:rsidP="00BF76AB">
      <w:pPr>
        <w:rPr>
          <w:rFonts w:ascii="Times New Roman" w:hAnsi="Times New Roman" w:cs="Times New Roman"/>
          <w:b/>
          <w:sz w:val="24"/>
        </w:rPr>
      </w:pPr>
    </w:p>
    <w:p w:rsidR="00611E47" w:rsidRPr="00611E47" w:rsidRDefault="00611E47" w:rsidP="00BF76AB">
      <w:pPr>
        <w:rPr>
          <w:rFonts w:ascii="Times New Roman" w:hAnsi="Times New Roman" w:cs="Times New Roman"/>
          <w:sz w:val="24"/>
        </w:rPr>
      </w:pPr>
    </w:p>
    <w:sectPr w:rsidR="00611E47" w:rsidRPr="00611E47" w:rsidSect="00BF76AB">
      <w:pgSz w:w="11906" w:h="16838" w:code="9"/>
      <w:pgMar w:top="1134"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FF5C12"/>
    <w:multiLevelType w:val="hybridMultilevel"/>
    <w:tmpl w:val="D86AD274"/>
    <w:lvl w:ilvl="0" w:tplc="300A0001">
      <w:start w:val="1"/>
      <w:numFmt w:val="bullet"/>
      <w:lvlText w:val=""/>
      <w:lvlJc w:val="left"/>
      <w:pPr>
        <w:ind w:left="1004" w:hanging="360"/>
      </w:pPr>
      <w:rPr>
        <w:rFonts w:ascii="Symbol" w:hAnsi="Symbol" w:hint="default"/>
      </w:rPr>
    </w:lvl>
    <w:lvl w:ilvl="1" w:tplc="300A0003" w:tentative="1">
      <w:start w:val="1"/>
      <w:numFmt w:val="bullet"/>
      <w:lvlText w:val="o"/>
      <w:lvlJc w:val="left"/>
      <w:pPr>
        <w:ind w:left="1724" w:hanging="360"/>
      </w:pPr>
      <w:rPr>
        <w:rFonts w:ascii="Courier New" w:hAnsi="Courier New" w:cs="Courier New" w:hint="default"/>
      </w:rPr>
    </w:lvl>
    <w:lvl w:ilvl="2" w:tplc="300A0005" w:tentative="1">
      <w:start w:val="1"/>
      <w:numFmt w:val="bullet"/>
      <w:lvlText w:val=""/>
      <w:lvlJc w:val="left"/>
      <w:pPr>
        <w:ind w:left="2444" w:hanging="360"/>
      </w:pPr>
      <w:rPr>
        <w:rFonts w:ascii="Wingdings" w:hAnsi="Wingdings" w:hint="default"/>
      </w:rPr>
    </w:lvl>
    <w:lvl w:ilvl="3" w:tplc="300A0001" w:tentative="1">
      <w:start w:val="1"/>
      <w:numFmt w:val="bullet"/>
      <w:lvlText w:val=""/>
      <w:lvlJc w:val="left"/>
      <w:pPr>
        <w:ind w:left="3164" w:hanging="360"/>
      </w:pPr>
      <w:rPr>
        <w:rFonts w:ascii="Symbol" w:hAnsi="Symbol" w:hint="default"/>
      </w:rPr>
    </w:lvl>
    <w:lvl w:ilvl="4" w:tplc="300A0003" w:tentative="1">
      <w:start w:val="1"/>
      <w:numFmt w:val="bullet"/>
      <w:lvlText w:val="o"/>
      <w:lvlJc w:val="left"/>
      <w:pPr>
        <w:ind w:left="3884" w:hanging="360"/>
      </w:pPr>
      <w:rPr>
        <w:rFonts w:ascii="Courier New" w:hAnsi="Courier New" w:cs="Courier New" w:hint="default"/>
      </w:rPr>
    </w:lvl>
    <w:lvl w:ilvl="5" w:tplc="300A0005" w:tentative="1">
      <w:start w:val="1"/>
      <w:numFmt w:val="bullet"/>
      <w:lvlText w:val=""/>
      <w:lvlJc w:val="left"/>
      <w:pPr>
        <w:ind w:left="4604" w:hanging="360"/>
      </w:pPr>
      <w:rPr>
        <w:rFonts w:ascii="Wingdings" w:hAnsi="Wingdings" w:hint="default"/>
      </w:rPr>
    </w:lvl>
    <w:lvl w:ilvl="6" w:tplc="300A0001" w:tentative="1">
      <w:start w:val="1"/>
      <w:numFmt w:val="bullet"/>
      <w:lvlText w:val=""/>
      <w:lvlJc w:val="left"/>
      <w:pPr>
        <w:ind w:left="5324" w:hanging="360"/>
      </w:pPr>
      <w:rPr>
        <w:rFonts w:ascii="Symbol" w:hAnsi="Symbol" w:hint="default"/>
      </w:rPr>
    </w:lvl>
    <w:lvl w:ilvl="7" w:tplc="300A0003" w:tentative="1">
      <w:start w:val="1"/>
      <w:numFmt w:val="bullet"/>
      <w:lvlText w:val="o"/>
      <w:lvlJc w:val="left"/>
      <w:pPr>
        <w:ind w:left="6044" w:hanging="360"/>
      </w:pPr>
      <w:rPr>
        <w:rFonts w:ascii="Courier New" w:hAnsi="Courier New" w:cs="Courier New" w:hint="default"/>
      </w:rPr>
    </w:lvl>
    <w:lvl w:ilvl="8" w:tplc="300A0005" w:tentative="1">
      <w:start w:val="1"/>
      <w:numFmt w:val="bullet"/>
      <w:lvlText w:val=""/>
      <w:lvlJc w:val="left"/>
      <w:pPr>
        <w:ind w:left="676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oNotDisplayPageBoundaries/>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76AB"/>
    <w:rsid w:val="002504C8"/>
    <w:rsid w:val="0025251D"/>
    <w:rsid w:val="0045761B"/>
    <w:rsid w:val="00611E47"/>
    <w:rsid w:val="009350F7"/>
    <w:rsid w:val="00A5475B"/>
    <w:rsid w:val="00A90068"/>
    <w:rsid w:val="00B87FA4"/>
    <w:rsid w:val="00BF76AB"/>
    <w:rsid w:val="00DD1B8C"/>
    <w:rsid w:val="00E71BB3"/>
    <w:rsid w:val="00FB03C9"/>
    <w:rsid w:val="00FE21AF"/>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245275-1E8A-457A-ACD6-5F96C4BC5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576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TotalTime>
  <Pages>2</Pages>
  <Words>535</Words>
  <Characters>2948</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Flores</dc:creator>
  <cp:keywords/>
  <dc:description/>
  <cp:lastModifiedBy>Kevin Flores</cp:lastModifiedBy>
  <cp:revision>3</cp:revision>
  <dcterms:created xsi:type="dcterms:W3CDTF">2020-01-06T23:15:00Z</dcterms:created>
  <dcterms:modified xsi:type="dcterms:W3CDTF">2020-01-07T01:14:00Z</dcterms:modified>
</cp:coreProperties>
</file>