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03BDE" w14:textId="77777777" w:rsidR="00736CB7" w:rsidRPr="00CC6BF0" w:rsidRDefault="00736CB7" w:rsidP="00736CB7">
      <w:pPr>
        <w:jc w:val="center"/>
        <w:rPr>
          <w:rFonts w:ascii="Arial" w:hAnsi="Arial" w:cs="Arial"/>
          <w:b/>
        </w:rPr>
      </w:pPr>
    </w:p>
    <w:p w14:paraId="13C57058" w14:textId="77777777" w:rsidR="00736CB7" w:rsidRPr="00CC6BF0" w:rsidRDefault="00736CB7" w:rsidP="00736CB7">
      <w:pPr>
        <w:jc w:val="center"/>
        <w:rPr>
          <w:rFonts w:ascii="Arial" w:hAnsi="Arial" w:cs="Arial"/>
          <w:b/>
        </w:rPr>
      </w:pPr>
      <w:r w:rsidRPr="00CC6BF0">
        <w:rPr>
          <w:rFonts w:ascii="Arial" w:hAnsi="Arial" w:cs="Arial"/>
          <w:noProof/>
        </w:rPr>
        <w:drawing>
          <wp:anchor distT="0" distB="0" distL="114300" distR="114300" simplePos="0" relativeHeight="251659264" behindDoc="1" locked="0" layoutInCell="1" allowOverlap="1" wp14:anchorId="6951D761" wp14:editId="03C08E1E">
            <wp:simplePos x="0" y="0"/>
            <wp:positionH relativeFrom="column">
              <wp:posOffset>2545080</wp:posOffset>
            </wp:positionH>
            <wp:positionV relativeFrom="paragraph">
              <wp:posOffset>-547370</wp:posOffset>
            </wp:positionV>
            <wp:extent cx="594360" cy="589280"/>
            <wp:effectExtent l="0" t="0" r="0" b="1270"/>
            <wp:wrapNone/>
            <wp:docPr id="3" name="Imagen 3" descr="http://www.sit-ec.net/moodle/file.php/1/imagenes_sitec-online/sello_u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it-ec.net/moodle/file.php/1/imagenes_sitec-online/sello_uc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 cy="589280"/>
                    </a:xfrm>
                    <a:prstGeom prst="rect">
                      <a:avLst/>
                    </a:prstGeom>
                    <a:noFill/>
                  </pic:spPr>
                </pic:pic>
              </a:graphicData>
            </a:graphic>
            <wp14:sizeRelH relativeFrom="margin">
              <wp14:pctWidth>0</wp14:pctWidth>
            </wp14:sizeRelH>
            <wp14:sizeRelV relativeFrom="margin">
              <wp14:pctHeight>0</wp14:pctHeight>
            </wp14:sizeRelV>
          </wp:anchor>
        </w:drawing>
      </w:r>
    </w:p>
    <w:p w14:paraId="1873A3E5" w14:textId="77777777" w:rsidR="00736CB7" w:rsidRPr="00CC6BF0" w:rsidRDefault="00736CB7" w:rsidP="00736CB7">
      <w:pPr>
        <w:jc w:val="center"/>
        <w:rPr>
          <w:rFonts w:ascii="Arial" w:hAnsi="Arial" w:cs="Arial"/>
          <w:b/>
        </w:rPr>
      </w:pPr>
      <w:r w:rsidRPr="00CC6BF0">
        <w:rPr>
          <w:rFonts w:ascii="Arial" w:hAnsi="Arial" w:cs="Arial"/>
          <w:b/>
        </w:rPr>
        <w:t>UNIVERSIDAD CENTRAL DEL ECUADOR</w:t>
      </w:r>
    </w:p>
    <w:tbl>
      <w:tblPr>
        <w:tblStyle w:val="Tablaconcuadrcula"/>
        <w:tblpPr w:leftFromText="141" w:rightFromText="141" w:vertAnchor="text" w:horzAnchor="margin" w:tblpY="131"/>
        <w:tblW w:w="9122" w:type="dxa"/>
        <w:tblInd w:w="0" w:type="dxa"/>
        <w:tblLook w:val="04A0" w:firstRow="1" w:lastRow="0" w:firstColumn="1" w:lastColumn="0" w:noHBand="0" w:noVBand="1"/>
      </w:tblPr>
      <w:tblGrid>
        <w:gridCol w:w="5836"/>
        <w:gridCol w:w="3286"/>
      </w:tblGrid>
      <w:tr w:rsidR="00813D9B" w:rsidRPr="00CC6BF0" w14:paraId="21035A4C" w14:textId="77777777" w:rsidTr="00813D9B">
        <w:trPr>
          <w:trHeight w:val="421"/>
        </w:trPr>
        <w:tc>
          <w:tcPr>
            <w:tcW w:w="5836" w:type="dxa"/>
            <w:tcBorders>
              <w:top w:val="single" w:sz="4" w:space="0" w:color="000000"/>
              <w:left w:val="single" w:sz="4" w:space="0" w:color="000000"/>
              <w:bottom w:val="single" w:sz="4" w:space="0" w:color="000000"/>
              <w:right w:val="single" w:sz="4" w:space="0" w:color="000000"/>
            </w:tcBorders>
            <w:hideMark/>
          </w:tcPr>
          <w:p w14:paraId="79147645" w14:textId="77777777" w:rsidR="00813D9B" w:rsidRPr="00CC6BF0" w:rsidRDefault="00813D9B" w:rsidP="00813D9B">
            <w:pPr>
              <w:jc w:val="both"/>
              <w:rPr>
                <w:rFonts w:ascii="Arial" w:hAnsi="Arial" w:cs="Arial"/>
              </w:rPr>
            </w:pPr>
            <w:r w:rsidRPr="00CC6BF0">
              <w:rPr>
                <w:rFonts w:ascii="Arial" w:hAnsi="Arial" w:cs="Arial"/>
                <w:b/>
              </w:rPr>
              <w:t>Asignatura:</w:t>
            </w:r>
            <w:r w:rsidRPr="00CC6BF0">
              <w:rPr>
                <w:rFonts w:ascii="Arial" w:hAnsi="Arial" w:cs="Arial"/>
              </w:rPr>
              <w:t xml:space="preserve"> </w:t>
            </w:r>
            <w:r>
              <w:rPr>
                <w:rFonts w:ascii="Arial" w:hAnsi="Arial" w:cs="Arial"/>
              </w:rPr>
              <w:t>Comunicación Institucional</w:t>
            </w:r>
          </w:p>
        </w:tc>
        <w:tc>
          <w:tcPr>
            <w:tcW w:w="3286" w:type="dxa"/>
            <w:tcBorders>
              <w:top w:val="single" w:sz="4" w:space="0" w:color="000000"/>
              <w:left w:val="single" w:sz="4" w:space="0" w:color="000000"/>
              <w:bottom w:val="single" w:sz="4" w:space="0" w:color="000000"/>
              <w:right w:val="single" w:sz="4" w:space="0" w:color="000000"/>
            </w:tcBorders>
            <w:hideMark/>
          </w:tcPr>
          <w:p w14:paraId="210A3E43" w14:textId="77777777" w:rsidR="00813D9B" w:rsidRPr="00CC6BF0" w:rsidRDefault="00813D9B" w:rsidP="00813D9B">
            <w:pPr>
              <w:jc w:val="both"/>
              <w:rPr>
                <w:rFonts w:ascii="Arial" w:hAnsi="Arial" w:cs="Arial"/>
              </w:rPr>
            </w:pPr>
            <w:r w:rsidRPr="00CC6BF0">
              <w:rPr>
                <w:rFonts w:ascii="Arial" w:hAnsi="Arial" w:cs="Arial"/>
                <w:b/>
              </w:rPr>
              <w:t>Curso:</w:t>
            </w:r>
            <w:r w:rsidRPr="00CC6BF0">
              <w:rPr>
                <w:rFonts w:ascii="Arial" w:hAnsi="Arial" w:cs="Arial"/>
              </w:rPr>
              <w:t xml:space="preserve"> </w:t>
            </w:r>
            <w:r>
              <w:rPr>
                <w:rFonts w:ascii="Arial" w:hAnsi="Arial" w:cs="Arial"/>
              </w:rPr>
              <w:t>6</w:t>
            </w:r>
            <w:r w:rsidRPr="00CC6BF0">
              <w:rPr>
                <w:rFonts w:ascii="Arial" w:hAnsi="Arial" w:cs="Arial"/>
              </w:rPr>
              <w:t>to “A”</w:t>
            </w:r>
          </w:p>
        </w:tc>
      </w:tr>
      <w:tr w:rsidR="00813D9B" w:rsidRPr="00CC6BF0" w14:paraId="16E9D384" w14:textId="77777777" w:rsidTr="00813D9B">
        <w:trPr>
          <w:trHeight w:val="395"/>
        </w:trPr>
        <w:tc>
          <w:tcPr>
            <w:tcW w:w="5836" w:type="dxa"/>
            <w:tcBorders>
              <w:top w:val="single" w:sz="4" w:space="0" w:color="000000"/>
              <w:left w:val="single" w:sz="4" w:space="0" w:color="000000"/>
              <w:bottom w:val="single" w:sz="4" w:space="0" w:color="000000"/>
              <w:right w:val="single" w:sz="4" w:space="0" w:color="000000"/>
            </w:tcBorders>
            <w:hideMark/>
          </w:tcPr>
          <w:p w14:paraId="18ABD3CD" w14:textId="77777777" w:rsidR="00813D9B" w:rsidRPr="00CC6BF0" w:rsidRDefault="00813D9B" w:rsidP="00813D9B">
            <w:pPr>
              <w:jc w:val="both"/>
              <w:rPr>
                <w:rFonts w:ascii="Arial" w:hAnsi="Arial" w:cs="Arial"/>
              </w:rPr>
            </w:pPr>
            <w:r w:rsidRPr="00CC6BF0">
              <w:rPr>
                <w:rFonts w:ascii="Arial" w:hAnsi="Arial" w:cs="Arial"/>
                <w:b/>
              </w:rPr>
              <w:t>Estudiante:</w:t>
            </w:r>
            <w:r w:rsidRPr="00CC6BF0">
              <w:rPr>
                <w:rFonts w:ascii="Arial" w:hAnsi="Arial" w:cs="Arial"/>
              </w:rPr>
              <w:t xml:space="preserve"> Bryan Manuel </w:t>
            </w:r>
            <w:proofErr w:type="spellStart"/>
            <w:r w:rsidRPr="00CC6BF0">
              <w:rPr>
                <w:rFonts w:ascii="Arial" w:hAnsi="Arial" w:cs="Arial"/>
              </w:rPr>
              <w:t>Gualco</w:t>
            </w:r>
            <w:proofErr w:type="spellEnd"/>
            <w:r w:rsidRPr="00CC6BF0">
              <w:rPr>
                <w:rFonts w:ascii="Arial" w:hAnsi="Arial" w:cs="Arial"/>
              </w:rPr>
              <w:t xml:space="preserve"> Pizarro</w:t>
            </w:r>
          </w:p>
        </w:tc>
        <w:tc>
          <w:tcPr>
            <w:tcW w:w="3286" w:type="dxa"/>
            <w:tcBorders>
              <w:top w:val="single" w:sz="4" w:space="0" w:color="000000"/>
              <w:left w:val="single" w:sz="4" w:space="0" w:color="000000"/>
              <w:bottom w:val="single" w:sz="4" w:space="0" w:color="000000"/>
              <w:right w:val="single" w:sz="4" w:space="0" w:color="000000"/>
            </w:tcBorders>
            <w:hideMark/>
          </w:tcPr>
          <w:p w14:paraId="12E9302C" w14:textId="77777777" w:rsidR="00813D9B" w:rsidRPr="00CC6BF0" w:rsidRDefault="00813D9B" w:rsidP="00813D9B">
            <w:pPr>
              <w:jc w:val="both"/>
              <w:rPr>
                <w:rFonts w:ascii="Arial" w:hAnsi="Arial" w:cs="Arial"/>
              </w:rPr>
            </w:pPr>
            <w:r w:rsidRPr="00CC6BF0">
              <w:rPr>
                <w:rFonts w:ascii="Arial" w:hAnsi="Arial" w:cs="Arial"/>
                <w:b/>
              </w:rPr>
              <w:t>Fecha:</w:t>
            </w:r>
            <w:r w:rsidRPr="00CC6BF0">
              <w:rPr>
                <w:rFonts w:ascii="Arial" w:hAnsi="Arial" w:cs="Arial"/>
              </w:rPr>
              <w:t xml:space="preserve"> </w:t>
            </w:r>
            <w:r>
              <w:rPr>
                <w:rFonts w:ascii="Arial" w:hAnsi="Arial" w:cs="Arial"/>
              </w:rPr>
              <w:t>06</w:t>
            </w:r>
            <w:r w:rsidRPr="00CC6BF0">
              <w:rPr>
                <w:rFonts w:ascii="Arial" w:hAnsi="Arial" w:cs="Arial"/>
              </w:rPr>
              <w:t>/</w:t>
            </w:r>
            <w:r>
              <w:rPr>
                <w:rFonts w:ascii="Arial" w:hAnsi="Arial" w:cs="Arial"/>
              </w:rPr>
              <w:t>octubre</w:t>
            </w:r>
            <w:r w:rsidRPr="00CC6BF0">
              <w:rPr>
                <w:rFonts w:ascii="Arial" w:hAnsi="Arial" w:cs="Arial"/>
              </w:rPr>
              <w:t>/2019</w:t>
            </w:r>
          </w:p>
        </w:tc>
      </w:tr>
    </w:tbl>
    <w:p w14:paraId="691BC498" w14:textId="0B9DDA85" w:rsidR="002543D8" w:rsidRDefault="002543D8" w:rsidP="00813D9B">
      <w:pPr>
        <w:spacing w:line="276" w:lineRule="auto"/>
        <w:ind w:firstLine="0"/>
        <w:rPr>
          <w:lang w:val="es-EC" w:eastAsia="es-EC"/>
        </w:rPr>
      </w:pPr>
    </w:p>
    <w:p w14:paraId="6C5C56E0" w14:textId="08F8E194" w:rsidR="007202CE" w:rsidRPr="00813D9B" w:rsidRDefault="00813D9B" w:rsidP="007202CE">
      <w:pPr>
        <w:spacing w:line="360" w:lineRule="auto"/>
        <w:jc w:val="center"/>
        <w:rPr>
          <w:b/>
          <w:bCs/>
          <w:lang w:val="es-EC" w:eastAsia="es-EC"/>
        </w:rPr>
      </w:pPr>
      <w:r w:rsidRPr="00813D9B">
        <w:rPr>
          <w:b/>
          <w:bCs/>
          <w:lang w:val="es-EC" w:eastAsia="es-EC"/>
        </w:rPr>
        <w:t>ACTIVIDAD 2</w:t>
      </w:r>
    </w:p>
    <w:p w14:paraId="316ECA39" w14:textId="522BF971" w:rsidR="00856BF8" w:rsidRPr="00813D9B" w:rsidRDefault="00813D9B" w:rsidP="00856BF8">
      <w:pPr>
        <w:pStyle w:val="Prrafodelista"/>
        <w:numPr>
          <w:ilvl w:val="0"/>
          <w:numId w:val="26"/>
        </w:numPr>
        <w:jc w:val="both"/>
        <w:rPr>
          <w:b/>
          <w:bCs/>
          <w:lang w:val="es-EC" w:eastAsia="es-EC"/>
        </w:rPr>
      </w:pPr>
      <w:r w:rsidRPr="00813D9B">
        <w:rPr>
          <w:b/>
          <w:bCs/>
          <w:lang w:val="es-EC" w:eastAsia="es-EC"/>
        </w:rPr>
        <w:t>. ¿QUÉ ES INGENIERÍA EN COMUNICACIÓN SOCIAL?</w:t>
      </w:r>
    </w:p>
    <w:p w14:paraId="366FF553" w14:textId="49E3AD52" w:rsidR="00856BF8" w:rsidRPr="00102213" w:rsidRDefault="00856BF8" w:rsidP="00856BF8">
      <w:pPr>
        <w:spacing w:line="360" w:lineRule="auto"/>
        <w:jc w:val="both"/>
        <w:rPr>
          <w:lang w:val="es-EC" w:eastAsia="es-EC"/>
        </w:rPr>
      </w:pPr>
      <w:r w:rsidRPr="00102213">
        <w:rPr>
          <w:lang w:val="es-EC" w:eastAsia="es-EC"/>
        </w:rPr>
        <w:t xml:space="preserve">“La ingeniería de la comunicación social es la ciencia de unir a las personas a partir de la articulación en comunidad, o separarlas a partir de la desarticulación de aspectos en común” </w:t>
      </w:r>
      <w:sdt>
        <w:sdtPr>
          <w:rPr>
            <w:lang w:val="es-EC" w:eastAsia="es-EC"/>
          </w:rPr>
          <w:id w:val="-24178497"/>
          <w:citation/>
        </w:sdtPr>
        <w:sdtContent>
          <w:r w:rsidRPr="00102213">
            <w:rPr>
              <w:lang w:val="es-EC" w:eastAsia="es-EC"/>
            </w:rPr>
            <w:fldChar w:fldCharType="begin"/>
          </w:r>
          <w:r w:rsidRPr="00102213">
            <w:rPr>
              <w:lang w:val="es-EC" w:eastAsia="es-EC"/>
            </w:rPr>
            <w:instrText xml:space="preserve"> CITATION Lui \l 12298 </w:instrText>
          </w:r>
          <w:r w:rsidRPr="00102213">
            <w:rPr>
              <w:lang w:val="es-EC" w:eastAsia="es-EC"/>
            </w:rPr>
            <w:fldChar w:fldCharType="separate"/>
          </w:r>
          <w:r w:rsidRPr="00102213">
            <w:rPr>
              <w:noProof/>
              <w:lang w:val="es-EC" w:eastAsia="es-EC"/>
            </w:rPr>
            <w:t>(Cáceres)</w:t>
          </w:r>
          <w:r w:rsidRPr="00102213">
            <w:rPr>
              <w:lang w:val="es-EC" w:eastAsia="es-EC"/>
            </w:rPr>
            <w:fldChar w:fldCharType="end"/>
          </w:r>
        </w:sdtContent>
      </w:sdt>
      <w:r w:rsidRPr="00102213">
        <w:rPr>
          <w:lang w:val="es-EC" w:eastAsia="es-EC"/>
        </w:rPr>
        <w:t xml:space="preserve"> En la Ingeniería en Comunicación Social suele operar en el horizonte de tres escenarios posibles. Lo que busca es empoderarse del movimiento constructivo del pasado hacia el futuro a partir del cierto presente, debilita ese movimiento constructivo, o a su vez ayuda a sustentarl</w:t>
      </w:r>
      <w:r w:rsidRPr="00102213">
        <w:rPr>
          <w:lang w:val="es-EC" w:eastAsia="es-EC"/>
        </w:rPr>
        <w:t>o.</w:t>
      </w:r>
    </w:p>
    <w:p w14:paraId="58601031" w14:textId="5A54843F" w:rsidR="00856BF8" w:rsidRPr="00102213" w:rsidRDefault="00102213" w:rsidP="00813D9B">
      <w:pPr>
        <w:spacing w:line="360" w:lineRule="auto"/>
        <w:jc w:val="both"/>
        <w:rPr>
          <w:lang w:val="es-EC" w:eastAsia="es-EC"/>
        </w:rPr>
      </w:pPr>
      <w:r>
        <w:rPr>
          <w:lang w:val="es-EC" w:eastAsia="es-EC"/>
        </w:rPr>
        <w:t>Se podría entender a la vida social como una</w:t>
      </w:r>
      <w:r w:rsidR="004B7FF6" w:rsidRPr="004B7FF6">
        <w:rPr>
          <w:lang w:val="es-EC" w:eastAsia="es-EC"/>
        </w:rPr>
        <w:t xml:space="preserve"> con</w:t>
      </w:r>
      <w:r w:rsidR="004B7FF6" w:rsidRPr="00102213">
        <w:rPr>
          <w:lang w:val="es-EC" w:eastAsia="es-EC"/>
        </w:rPr>
        <w:t>fi</w:t>
      </w:r>
      <w:r w:rsidR="004B7FF6" w:rsidRPr="004B7FF6">
        <w:rPr>
          <w:lang w:val="es-EC" w:eastAsia="es-EC"/>
        </w:rPr>
        <w:t xml:space="preserve">guración dinámica </w:t>
      </w:r>
      <w:r>
        <w:rPr>
          <w:lang w:val="es-EC" w:eastAsia="es-EC"/>
        </w:rPr>
        <w:t>de diversas</w:t>
      </w:r>
      <w:r w:rsidR="004B7FF6" w:rsidRPr="004B7FF6">
        <w:rPr>
          <w:lang w:val="es-EC" w:eastAsia="es-EC"/>
        </w:rPr>
        <w:t xml:space="preserve"> trayectorias, movimiento del pasado</w:t>
      </w:r>
      <w:r w:rsidR="004B7FF6" w:rsidRPr="00102213">
        <w:rPr>
          <w:lang w:val="es-EC" w:eastAsia="es-EC"/>
        </w:rPr>
        <w:t xml:space="preserve"> </w:t>
      </w:r>
      <w:r w:rsidR="004B7FF6" w:rsidRPr="004B7FF6">
        <w:rPr>
          <w:lang w:val="es-EC" w:eastAsia="es-EC"/>
        </w:rPr>
        <w:t xml:space="preserve">hacia el presente, y como un haz de tendencias, movimiento del </w:t>
      </w:r>
      <w:r w:rsidR="00856BF8" w:rsidRPr="00102213">
        <w:rPr>
          <w:lang w:val="es-EC" w:eastAsia="es-EC"/>
        </w:rPr>
        <w:t>presente hacia</w:t>
      </w:r>
      <w:r w:rsidR="004B7FF6" w:rsidRPr="004B7FF6">
        <w:rPr>
          <w:lang w:val="es-EC" w:eastAsia="es-EC"/>
        </w:rPr>
        <w:t xml:space="preserve"> el futuro.  Todo</w:t>
      </w:r>
      <w:r w:rsidR="00856BF8" w:rsidRPr="00102213">
        <w:rPr>
          <w:lang w:val="es-EC" w:eastAsia="es-EC"/>
        </w:rPr>
        <w:t xml:space="preserve"> </w:t>
      </w:r>
      <w:r w:rsidR="004B7FF6" w:rsidRPr="004B7FF6">
        <w:rPr>
          <w:lang w:val="es-EC" w:eastAsia="es-EC"/>
        </w:rPr>
        <w:t xml:space="preserve">ello en la </w:t>
      </w:r>
      <w:r w:rsidR="00856BF8" w:rsidRPr="00102213">
        <w:rPr>
          <w:lang w:val="es-EC" w:eastAsia="es-EC"/>
        </w:rPr>
        <w:t>a</w:t>
      </w:r>
      <w:r w:rsidR="004B7FF6" w:rsidRPr="004B7FF6">
        <w:rPr>
          <w:lang w:val="es-EC" w:eastAsia="es-EC"/>
        </w:rPr>
        <w:t>rticulación de sistemas de información, movimiento pasado hacia el presente, en</w:t>
      </w:r>
      <w:r w:rsidR="00856BF8" w:rsidRPr="00102213">
        <w:rPr>
          <w:lang w:val="es-EC" w:eastAsia="es-EC"/>
        </w:rPr>
        <w:t xml:space="preserve"> </w:t>
      </w:r>
      <w:r w:rsidR="004B7FF6" w:rsidRPr="004B7FF6">
        <w:rPr>
          <w:lang w:val="es-EC" w:eastAsia="es-EC"/>
        </w:rPr>
        <w:t>la con</w:t>
      </w:r>
      <w:r w:rsidR="00856BF8" w:rsidRPr="00102213">
        <w:rPr>
          <w:lang w:val="es-EC" w:eastAsia="es-EC"/>
        </w:rPr>
        <w:t>fi</w:t>
      </w:r>
      <w:r w:rsidR="004B7FF6" w:rsidRPr="004B7FF6">
        <w:rPr>
          <w:lang w:val="es-EC" w:eastAsia="es-EC"/>
        </w:rPr>
        <w:t>guración de sistemas de</w:t>
      </w:r>
      <w:r w:rsidR="00856BF8" w:rsidRPr="00102213">
        <w:rPr>
          <w:lang w:val="es-EC" w:eastAsia="es-EC"/>
        </w:rPr>
        <w:t xml:space="preserve"> </w:t>
      </w:r>
      <w:r w:rsidR="004B7FF6" w:rsidRPr="004B7FF6">
        <w:rPr>
          <w:lang w:val="es-EC" w:eastAsia="es-EC"/>
        </w:rPr>
        <w:t xml:space="preserve">comunicación, movimiento del presente hacia el futuro. </w:t>
      </w:r>
      <w:r w:rsidR="00856BF8" w:rsidRPr="00102213">
        <w:rPr>
          <w:lang w:val="es-EC" w:eastAsia="es-EC"/>
        </w:rPr>
        <w:t>En términos pedagógicos podemos decir que la Ingeniería en Comunicación Social es:</w:t>
      </w:r>
    </w:p>
    <w:p w14:paraId="4794501C" w14:textId="6EE4CB34" w:rsidR="00856BF8" w:rsidRDefault="00856BF8" w:rsidP="00813D9B">
      <w:pPr>
        <w:spacing w:line="360" w:lineRule="auto"/>
        <w:ind w:left="284" w:right="1140" w:firstLine="0"/>
        <w:jc w:val="both"/>
        <w:rPr>
          <w:lang w:val="es-EC" w:eastAsia="es-EC"/>
        </w:rPr>
      </w:pPr>
      <w:r w:rsidRPr="00102213">
        <w:rPr>
          <w:lang w:val="es-EC" w:eastAsia="es-EC"/>
        </w:rPr>
        <w:t>Aplicación de conocimiento específico de lo social,</w:t>
      </w:r>
      <w:r w:rsidRPr="00102213">
        <w:rPr>
          <w:lang w:val="es-EC" w:eastAsia="es-EC"/>
        </w:rPr>
        <w:t xml:space="preserve"> </w:t>
      </w:r>
      <w:r w:rsidRPr="00102213">
        <w:rPr>
          <w:lang w:val="es-EC" w:eastAsia="es-EC"/>
        </w:rPr>
        <w:t>sobre lo social, y para lo social, a la</w:t>
      </w:r>
      <w:r w:rsidRPr="00102213">
        <w:rPr>
          <w:lang w:val="es-EC" w:eastAsia="es-EC"/>
        </w:rPr>
        <w:t xml:space="preserve"> </w:t>
      </w:r>
      <w:r w:rsidRPr="00102213">
        <w:rPr>
          <w:lang w:val="es-EC" w:eastAsia="es-EC"/>
        </w:rPr>
        <w:t>invención, perfeccionamiento y utilización de reglas prácticas para construir formas de compañía, de asociación y comunidad. Una perspectiva amplia que considera cualquier tipo de conocimiento social como utilizable para la construcción de relaciones entre los individuos y los grupos que buscan convivir en un mismo tiempo-espacio. Se complementa con la configuración</w:t>
      </w:r>
      <w:r w:rsidR="00102213" w:rsidRPr="00102213">
        <w:rPr>
          <w:lang w:val="es-EC" w:eastAsia="es-EC"/>
        </w:rPr>
        <w:t xml:space="preserve"> </w:t>
      </w:r>
      <w:r w:rsidRPr="00102213">
        <w:rPr>
          <w:lang w:val="es-EC" w:eastAsia="es-EC"/>
        </w:rPr>
        <w:t>de operaciones para formar, fomentar, evolucionar, enriquecer, la vida en sociedad, en compañía. El</w:t>
      </w:r>
      <w:r w:rsidR="00102213" w:rsidRPr="00102213">
        <w:rPr>
          <w:lang w:val="es-EC" w:eastAsia="es-EC"/>
        </w:rPr>
        <w:t xml:space="preserve"> </w:t>
      </w:r>
      <w:r w:rsidRPr="00102213">
        <w:rPr>
          <w:lang w:val="es-EC" w:eastAsia="es-EC"/>
        </w:rPr>
        <w:t>énfasis está en la relación entre el conocimiento social y las formas técnicas de construcción de la convivencia en sociedad.</w:t>
      </w:r>
      <w:r w:rsidR="00102213" w:rsidRPr="00102213">
        <w:rPr>
          <w:lang w:val="es-EC" w:eastAsia="es-EC"/>
        </w:rPr>
        <w:t xml:space="preserve"> </w:t>
      </w:r>
      <w:sdt>
        <w:sdtPr>
          <w:rPr>
            <w:lang w:val="es-EC" w:eastAsia="es-EC"/>
          </w:rPr>
          <w:id w:val="1033001375"/>
          <w:citation/>
        </w:sdtPr>
        <w:sdtContent>
          <w:r w:rsidR="00102213" w:rsidRPr="00102213">
            <w:rPr>
              <w:lang w:val="es-EC" w:eastAsia="es-EC"/>
            </w:rPr>
            <w:fldChar w:fldCharType="begin"/>
          </w:r>
          <w:r w:rsidR="00FF6851">
            <w:rPr>
              <w:lang w:val="es-EC" w:eastAsia="es-EC"/>
            </w:rPr>
            <w:instrText xml:space="preserve">CITATION Jes11 \p 16 \l 12298 </w:instrText>
          </w:r>
          <w:r w:rsidR="00102213" w:rsidRPr="00102213">
            <w:rPr>
              <w:lang w:val="es-EC" w:eastAsia="es-EC"/>
            </w:rPr>
            <w:fldChar w:fldCharType="separate"/>
          </w:r>
          <w:r w:rsidR="00FF6851" w:rsidRPr="00FF6851">
            <w:rPr>
              <w:noProof/>
              <w:lang w:val="es-EC" w:eastAsia="es-EC"/>
            </w:rPr>
            <w:t>(Cáceres J. G., 2011, pág. 16)</w:t>
          </w:r>
          <w:r w:rsidR="00102213" w:rsidRPr="00102213">
            <w:rPr>
              <w:lang w:val="es-EC" w:eastAsia="es-EC"/>
            </w:rPr>
            <w:fldChar w:fldCharType="end"/>
          </w:r>
        </w:sdtContent>
      </w:sdt>
    </w:p>
    <w:p w14:paraId="1FAE9E6B" w14:textId="37D798C8" w:rsidR="00813D9B" w:rsidRPr="004A7034" w:rsidRDefault="00102213" w:rsidP="00813D9B">
      <w:pPr>
        <w:spacing w:line="360" w:lineRule="auto"/>
        <w:ind w:right="4"/>
        <w:jc w:val="both"/>
        <w:rPr>
          <w:lang w:val="es-EC" w:eastAsia="es-EC"/>
        </w:rPr>
      </w:pPr>
      <w:r>
        <w:rPr>
          <w:lang w:val="es-EC" w:eastAsia="es-EC"/>
        </w:rPr>
        <w:t xml:space="preserve">En resumen, se puede decir que la ingeniería en comunicación social llevar a la comunicación en un esquema mayor, debe ser analizada desde un punto de vista más constructivo y complejo. </w:t>
      </w:r>
      <w:r>
        <w:rPr>
          <w:lang w:val="es-EC" w:eastAsia="es-EC"/>
        </w:rPr>
        <w:lastRenderedPageBreak/>
        <w:t xml:space="preserve">La ingeniería en </w:t>
      </w:r>
      <w:r w:rsidR="00FF6851">
        <w:rPr>
          <w:lang w:val="es-EC" w:eastAsia="es-EC"/>
        </w:rPr>
        <w:t>sí</w:t>
      </w:r>
      <w:r>
        <w:rPr>
          <w:lang w:val="es-EC" w:eastAsia="es-EC"/>
        </w:rPr>
        <w:t xml:space="preserve"> diagnostica problemas y sintetiza soluciones</w:t>
      </w:r>
      <w:r w:rsidR="00FF6851">
        <w:rPr>
          <w:lang w:val="es-EC" w:eastAsia="es-EC"/>
        </w:rPr>
        <w:t xml:space="preserve">. La parte de lo social es lo que junta y separa a la gente, relacionado a la parte de comunicación es lo que tenemos en común o nos diferencia de los demás, cabe mencionar que existen procesos que nos llevan a esa diferencia. debemos enriquecer mas la manera de hacer comunicación en la actualidad. </w:t>
      </w:r>
    </w:p>
    <w:p w14:paraId="4D3E01C6" w14:textId="42D8FF7F" w:rsidR="007202CE" w:rsidRPr="00813D9B" w:rsidRDefault="00813D9B" w:rsidP="004A7034">
      <w:pPr>
        <w:pStyle w:val="Prrafodelista"/>
        <w:numPr>
          <w:ilvl w:val="0"/>
          <w:numId w:val="26"/>
        </w:numPr>
        <w:spacing w:line="360" w:lineRule="auto"/>
        <w:jc w:val="both"/>
        <w:rPr>
          <w:b/>
          <w:bCs/>
          <w:lang w:val="es-EC" w:eastAsia="es-EC"/>
        </w:rPr>
      </w:pPr>
      <w:r w:rsidRPr="00813D9B">
        <w:rPr>
          <w:b/>
          <w:bCs/>
          <w:lang w:val="es-EC" w:eastAsia="es-EC"/>
        </w:rPr>
        <w:t>¿QUIÉN ES JESÚS GALINDO CÁCERES?</w:t>
      </w:r>
    </w:p>
    <w:p w14:paraId="6451919E" w14:textId="544F9BC1" w:rsidR="004A7034" w:rsidRPr="004A7034" w:rsidRDefault="004A7034" w:rsidP="004A7034">
      <w:pPr>
        <w:pStyle w:val="NormalWeb"/>
        <w:shd w:val="clear" w:color="auto" w:fill="FFFFFF"/>
        <w:spacing w:before="0" w:beforeAutospacing="0" w:after="150" w:afterAutospacing="0" w:line="360" w:lineRule="auto"/>
        <w:jc w:val="both"/>
      </w:pPr>
      <w:r>
        <w:t xml:space="preserve">Jesús Galindo Cáceres es de procedencia </w:t>
      </w:r>
      <w:r w:rsidRPr="004A7034">
        <w:t>mexicana</w:t>
      </w:r>
      <w:r w:rsidR="00FF6851" w:rsidRPr="004A7034">
        <w:t xml:space="preserve">. Doctor en Ciencias Sociales </w:t>
      </w:r>
      <w:r>
        <w:t xml:space="preserve">en el año de </w:t>
      </w:r>
      <w:r w:rsidR="00FF6851" w:rsidRPr="004A7034">
        <w:t>1985, maestro en Lingüística (1983) y licenciado en comunicación (1978).</w:t>
      </w:r>
      <w:r>
        <w:t xml:space="preserve"> </w:t>
      </w:r>
      <w:r w:rsidR="00FF6851" w:rsidRPr="004A7034">
        <w:t xml:space="preserve"> </w:t>
      </w:r>
      <w:r>
        <w:t xml:space="preserve">En su vida a </w:t>
      </w:r>
      <w:r w:rsidR="00FF6851" w:rsidRPr="004A7034">
        <w:t xml:space="preserve">35 libros y más de trescientos cincuenta artículos publicados en catorce países de América y Europa. </w:t>
      </w:r>
      <w:r>
        <w:t>Fue p</w:t>
      </w:r>
      <w:r w:rsidR="00FF6851" w:rsidRPr="004A7034">
        <w:t>romotor cultural en diversos proyectos desde 1972. Profesor universitario en Argentina, Brasil, Colombia, Perú, Ecuador, España y México desde 1975. </w:t>
      </w:r>
    </w:p>
    <w:p w14:paraId="123101B9" w14:textId="02B02A76" w:rsidR="00FF6851" w:rsidRPr="004A7034" w:rsidRDefault="004A7034" w:rsidP="004A7034">
      <w:pPr>
        <w:pStyle w:val="NormalWeb"/>
        <w:shd w:val="clear" w:color="auto" w:fill="FFFFFF"/>
        <w:spacing w:before="0" w:beforeAutospacing="0" w:after="150" w:afterAutospacing="0" w:line="360" w:lineRule="auto"/>
        <w:jc w:val="both"/>
      </w:pPr>
      <w:r>
        <w:t>Cabe mencionar que es el f</w:t>
      </w:r>
      <w:r w:rsidR="00FF6851" w:rsidRPr="004A7034">
        <w:t>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 </w:t>
      </w:r>
    </w:p>
    <w:p w14:paraId="7D1BCDF3" w14:textId="76BAD37C" w:rsidR="00FF6851" w:rsidRPr="004A7034" w:rsidRDefault="00FF6851" w:rsidP="004A7034">
      <w:pPr>
        <w:pStyle w:val="NormalWeb"/>
        <w:shd w:val="clear" w:color="auto" w:fill="FFFFFF"/>
        <w:spacing w:before="0" w:beforeAutospacing="0" w:after="150" w:afterAutospacing="0" w:line="360" w:lineRule="auto"/>
        <w:jc w:val="both"/>
      </w:pPr>
      <w:r w:rsidRPr="004A7034">
        <w:t>Ha desarrollado varios programas de investigación Planeación y Organización Universitarias (1975-1981), Antropología Urbana de los movimientos sociales urbanos en México (1980-1992), Sociología de la cultura contemporánea en México (1985-1993), Cultura de Investigación en las Ciencias Sociales (1985-2001), Cibercultura en México y América Latina (1993-2003), Hacia una Comunicología Posible (2001-2009). Ingeniería Social e Ingeniería en Comunicación Social (2001-vigente).</w:t>
      </w:r>
    </w:p>
    <w:p w14:paraId="2CCBB040" w14:textId="77777777" w:rsidR="006154E8" w:rsidRDefault="00FF6851" w:rsidP="004A7034">
      <w:pPr>
        <w:pStyle w:val="NormalWeb"/>
        <w:shd w:val="clear" w:color="auto" w:fill="FFFFFF"/>
        <w:spacing w:before="0" w:beforeAutospacing="0" w:after="150" w:afterAutospacing="0" w:line="360" w:lineRule="auto"/>
        <w:jc w:val="both"/>
      </w:pPr>
      <w:r w:rsidRPr="004A7034">
        <w:t xml:space="preserve">Miembro de la Asociación Mexicana de Investigadores de la Comunicación (AMIC) desde 1982. Miembro del Programa de Estudios sobre las Culturas Contemporáneas (Programa Cultura) desde 1985. Miembro del Sistema Nacional de Investigadores del Consejo Nacional de Ciencia y Tecnología (SNI-CONACYT) desde 1987. Promotor del Grupo de Acción en Cultura de Investigación (GACI) desde 1994. Promotor de la Red de estudios en teoría de la comunicación (REDECOM) y del Grupo hacia una Comunicología posible (GUCOM) desde 2003. Miembro de la Red Deporte, Cultura física, ocio y recreación desde 2006. Promotor del Grupo hacia una Ingeniería en Comunicación Social (GICOM) desde 2009. Miembro de la Red Iberoamericana de </w:t>
      </w:r>
      <w:r w:rsidRPr="004A7034">
        <w:lastRenderedPageBreak/>
        <w:t>Gestores Culturales desde 2009. Miembro de Instituto de Altos Estudios en Deporte, Cultura y Sociedad (INDECUS) desde 2010. </w:t>
      </w:r>
    </w:p>
    <w:p w14:paraId="4F9FBD7E" w14:textId="74B10CE6" w:rsidR="00FF6851" w:rsidRPr="004A7034" w:rsidRDefault="00FF6851" w:rsidP="004A7034">
      <w:pPr>
        <w:pStyle w:val="NormalWeb"/>
        <w:shd w:val="clear" w:color="auto" w:fill="FFFFFF"/>
        <w:spacing w:before="0" w:beforeAutospacing="0" w:after="150" w:afterAutospacing="0" w:line="360" w:lineRule="auto"/>
        <w:jc w:val="both"/>
      </w:pPr>
      <w:r w:rsidRPr="004A7034">
        <w:t xml:space="preserve">Trabaja por ciclos programáticos de alrededor de siete años. El ciclo actual iniciado en el año de 2009 se titula “Hacia una Ingeniería en Comunicación Social”. Este nuevo programa de trabajo tiene diversas áreas de </w:t>
      </w:r>
      <w:proofErr w:type="spellStart"/>
      <w:proofErr w:type="gramStart"/>
      <w:r w:rsidRPr="004A7034">
        <w:t>desarrollo.El</w:t>
      </w:r>
      <w:proofErr w:type="spellEnd"/>
      <w:proofErr w:type="gramEnd"/>
      <w:r w:rsidRPr="004A7034">
        <w:t xml:space="preserve"> Deporte, la Promoción  y gestión Cultural, la Cibercultura y las redes sociales, las Relaciones familiares y de pareja, la Comunicación Estratégica, PYMES y Movimientos sociales y colectivos sociales.</w:t>
      </w:r>
    </w:p>
    <w:p w14:paraId="3E3565E3" w14:textId="7ED1E1E3" w:rsidR="00FF6851" w:rsidRDefault="006154E8" w:rsidP="004A7034">
      <w:pPr>
        <w:pStyle w:val="NormalWeb"/>
        <w:shd w:val="clear" w:color="auto" w:fill="FFFFFF"/>
        <w:spacing w:before="0" w:beforeAutospacing="0" w:after="150" w:afterAutospacing="0" w:line="360" w:lineRule="auto"/>
        <w:jc w:val="both"/>
      </w:pPr>
      <w:r>
        <w:t xml:space="preserve">Por </w:t>
      </w:r>
      <w:proofErr w:type="gramStart"/>
      <w:r w:rsidR="007A4013">
        <w:t>último</w:t>
      </w:r>
      <w:proofErr w:type="gramEnd"/>
      <w:r>
        <w:t xml:space="preserve"> Jesús Galindo Cáceres t</w:t>
      </w:r>
      <w:r w:rsidR="00FF6851" w:rsidRPr="004A7034">
        <w:t>iene una larga trayectoria de contacto con el Centro Avanzado de Comunicación Eulalio Ferrer CADEC, donde ha sido docente, conferencista, estratega académico, promotor de la obra y pensamiento de Don Eulalio, de quien ha prologado textos, y para quien realizó una serie de homenajes en 2009, resultado de los cuales se publicó un libro titulado “Eulalio Ferrer, el caballero de la comunicología”, donde se incluye una de las últimas entrevistas que concedió.</w:t>
      </w:r>
    </w:p>
    <w:p w14:paraId="491CCFF9" w14:textId="71635533" w:rsidR="00847032" w:rsidRDefault="00847032" w:rsidP="004A7034">
      <w:pPr>
        <w:pStyle w:val="NormalWeb"/>
        <w:shd w:val="clear" w:color="auto" w:fill="FFFFFF"/>
        <w:spacing w:before="0" w:beforeAutospacing="0" w:after="150" w:afterAutospacing="0" w:line="360" w:lineRule="auto"/>
        <w:jc w:val="both"/>
      </w:pPr>
    </w:p>
    <w:sdt>
      <w:sdtPr>
        <w:id w:val="-2144880592"/>
        <w:docPartObj>
          <w:docPartGallery w:val="Bibliographies"/>
          <w:docPartUnique/>
        </w:docPartObj>
      </w:sdtPr>
      <w:sdtEndPr>
        <w:rPr>
          <w:rFonts w:eastAsia="Times New Roman" w:cs="Times New Roman"/>
          <w:b w:val="0"/>
          <w:szCs w:val="24"/>
        </w:rPr>
      </w:sdtEndPr>
      <w:sdtContent>
        <w:p w14:paraId="3BA253AA" w14:textId="010BE31A" w:rsidR="00847032" w:rsidRDefault="00847032">
          <w:pPr>
            <w:pStyle w:val="Ttulo1"/>
          </w:pPr>
          <w:r>
            <w:t>Bibliografía</w:t>
          </w:r>
        </w:p>
        <w:sdt>
          <w:sdtPr>
            <w:id w:val="111145805"/>
            <w:bibliography/>
          </w:sdtPr>
          <w:sdtContent>
            <w:p w14:paraId="4E9EA210" w14:textId="77777777" w:rsidR="00847032" w:rsidRDefault="00847032" w:rsidP="00847032">
              <w:pPr>
                <w:pStyle w:val="Bibliografa"/>
                <w:ind w:left="720" w:hanging="720"/>
                <w:rPr>
                  <w:noProof/>
                </w:rPr>
              </w:pPr>
              <w:r>
                <w:fldChar w:fldCharType="begin"/>
              </w:r>
              <w:r>
                <w:instrText>BIBLIOGRAPHY</w:instrText>
              </w:r>
              <w:r>
                <w:fldChar w:fldCharType="separate"/>
              </w:r>
              <w:r>
                <w:rPr>
                  <w:noProof/>
                </w:rPr>
                <w:t xml:space="preserve">Cáceres, J. G. (2011). </w:t>
              </w:r>
              <w:r>
                <w:rPr>
                  <w:i/>
                  <w:iCs/>
                  <w:noProof/>
                </w:rPr>
                <w:t>Ingenieria en Comunicación Social y Deporte.</w:t>
              </w:r>
              <w:r>
                <w:rPr>
                  <w:noProof/>
                </w:rPr>
                <w:t xml:space="preserve"> Distrito Federal, México: INDECUS.</w:t>
              </w:r>
            </w:p>
            <w:p w14:paraId="5D706C5C" w14:textId="692B0BF8" w:rsidR="00847032" w:rsidRPr="00847032" w:rsidRDefault="00847032" w:rsidP="00847032">
              <w:pPr>
                <w:ind w:firstLine="0"/>
                <w:rPr>
                  <w:lang w:val="en-US"/>
                </w:rPr>
              </w:pPr>
              <w:r>
                <w:rPr>
                  <w:b/>
                  <w:bCs/>
                </w:rPr>
                <w:fldChar w:fldCharType="end"/>
              </w:r>
              <w:r w:rsidRPr="00847032">
                <w:t xml:space="preserve">Digital, P., Publicidad, D. and Estratégico, I. (2019). </w:t>
              </w:r>
              <w:r w:rsidRPr="00847032">
                <w:rPr>
                  <w:lang w:val="en-US"/>
                </w:rPr>
                <w:t xml:space="preserve">Jesús Galindo </w:t>
              </w:r>
              <w:proofErr w:type="spellStart"/>
              <w:r w:rsidRPr="00847032">
                <w:rPr>
                  <w:lang w:val="en-US"/>
                </w:rPr>
                <w:t>Cáceres</w:t>
              </w:r>
              <w:proofErr w:type="spellEnd"/>
              <w:r w:rsidRPr="00847032">
                <w:rPr>
                  <w:lang w:val="en-US"/>
                </w:rPr>
                <w:t>. [online] Cadec.mx. Available at: http://www.cadec.mx/index.php/component/spsimpleportfolio/item/2-jesus-galindo [Accessed 6 Oct. 2019].</w:t>
              </w:r>
            </w:p>
          </w:sdtContent>
        </w:sdt>
      </w:sdtContent>
    </w:sdt>
    <w:p w14:paraId="0AC88C41" w14:textId="77777777" w:rsidR="00847032" w:rsidRPr="00847032" w:rsidRDefault="00847032" w:rsidP="004A7034">
      <w:pPr>
        <w:pStyle w:val="NormalWeb"/>
        <w:shd w:val="clear" w:color="auto" w:fill="FFFFFF"/>
        <w:spacing w:before="0" w:beforeAutospacing="0" w:after="150" w:afterAutospacing="0" w:line="360" w:lineRule="auto"/>
        <w:jc w:val="both"/>
        <w:rPr>
          <w:lang w:val="en-US"/>
        </w:rPr>
      </w:pPr>
    </w:p>
    <w:p w14:paraId="2CF223B8" w14:textId="77777777" w:rsidR="007A4013" w:rsidRPr="00847032" w:rsidRDefault="007A4013" w:rsidP="007A4013">
      <w:pPr>
        <w:pStyle w:val="NormalWeb"/>
        <w:shd w:val="clear" w:color="auto" w:fill="FFFFFF"/>
        <w:spacing w:before="0" w:beforeAutospacing="0" w:after="150" w:afterAutospacing="0" w:line="360" w:lineRule="auto"/>
        <w:ind w:firstLine="0"/>
        <w:jc w:val="both"/>
        <w:rPr>
          <w:lang w:val="en-US"/>
        </w:rPr>
      </w:pPr>
    </w:p>
    <w:p w14:paraId="7DA69357" w14:textId="77777777" w:rsidR="00FF6851" w:rsidRPr="00847032" w:rsidRDefault="00FF6851" w:rsidP="004A7034">
      <w:pPr>
        <w:spacing w:line="360" w:lineRule="auto"/>
        <w:ind w:firstLine="0"/>
        <w:jc w:val="both"/>
        <w:rPr>
          <w:b/>
          <w:bCs/>
          <w:lang w:val="en-US" w:eastAsia="es-EC"/>
        </w:rPr>
      </w:pPr>
      <w:bookmarkStart w:id="0" w:name="_GoBack"/>
      <w:bookmarkEnd w:id="0"/>
    </w:p>
    <w:p w14:paraId="61E22E30" w14:textId="5754D42B" w:rsidR="00FE0D8E" w:rsidRPr="00847032" w:rsidRDefault="00FE0D8E" w:rsidP="004A7034">
      <w:pPr>
        <w:spacing w:line="276" w:lineRule="auto"/>
        <w:jc w:val="both"/>
        <w:rPr>
          <w:lang w:val="en-US" w:eastAsia="es-EC"/>
        </w:rPr>
      </w:pPr>
    </w:p>
    <w:sectPr w:rsidR="00FE0D8E" w:rsidRPr="00847032" w:rsidSect="00813D9B">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80644"/>
    <w:multiLevelType w:val="multilevel"/>
    <w:tmpl w:val="1BFCE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0D544C"/>
    <w:multiLevelType w:val="hybridMultilevel"/>
    <w:tmpl w:val="40100CD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1AFD0087"/>
    <w:multiLevelType w:val="hybridMultilevel"/>
    <w:tmpl w:val="E6C0167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1D3F1F21"/>
    <w:multiLevelType w:val="multilevel"/>
    <w:tmpl w:val="CBD2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85C84"/>
    <w:multiLevelType w:val="multilevel"/>
    <w:tmpl w:val="028C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396393"/>
    <w:multiLevelType w:val="multilevel"/>
    <w:tmpl w:val="A4886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5284D"/>
    <w:multiLevelType w:val="multilevel"/>
    <w:tmpl w:val="B90C7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331F16"/>
    <w:multiLevelType w:val="multilevel"/>
    <w:tmpl w:val="7DE4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F27B9C"/>
    <w:multiLevelType w:val="hybridMultilevel"/>
    <w:tmpl w:val="EFD458A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3F530C72"/>
    <w:multiLevelType w:val="multilevel"/>
    <w:tmpl w:val="36502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300DDC"/>
    <w:multiLevelType w:val="multilevel"/>
    <w:tmpl w:val="BFD61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842139"/>
    <w:multiLevelType w:val="multilevel"/>
    <w:tmpl w:val="9500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D5220C"/>
    <w:multiLevelType w:val="multilevel"/>
    <w:tmpl w:val="AB64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22CC6"/>
    <w:multiLevelType w:val="multilevel"/>
    <w:tmpl w:val="C1F2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A469EA"/>
    <w:multiLevelType w:val="multilevel"/>
    <w:tmpl w:val="12685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B5027F"/>
    <w:multiLevelType w:val="multilevel"/>
    <w:tmpl w:val="0882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A64D1F"/>
    <w:multiLevelType w:val="multilevel"/>
    <w:tmpl w:val="A274B2B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4557611"/>
    <w:multiLevelType w:val="multilevel"/>
    <w:tmpl w:val="56CC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5433A7"/>
    <w:multiLevelType w:val="multilevel"/>
    <w:tmpl w:val="B252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D0473C"/>
    <w:multiLevelType w:val="hybridMultilevel"/>
    <w:tmpl w:val="D9460A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0" w15:restartNumberingAfterBreak="0">
    <w:nsid w:val="62423B00"/>
    <w:multiLevelType w:val="multilevel"/>
    <w:tmpl w:val="67383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386A42"/>
    <w:multiLevelType w:val="multilevel"/>
    <w:tmpl w:val="4BEC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60515E"/>
    <w:multiLevelType w:val="multilevel"/>
    <w:tmpl w:val="A32C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FB63D0"/>
    <w:multiLevelType w:val="multilevel"/>
    <w:tmpl w:val="EABC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A031C6"/>
    <w:multiLevelType w:val="multilevel"/>
    <w:tmpl w:val="87BA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C44F34"/>
    <w:multiLevelType w:val="multilevel"/>
    <w:tmpl w:val="6BA2B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0"/>
  </w:num>
  <w:num w:numId="3">
    <w:abstractNumId w:val="20"/>
  </w:num>
  <w:num w:numId="4">
    <w:abstractNumId w:val="5"/>
  </w:num>
  <w:num w:numId="5">
    <w:abstractNumId w:val="24"/>
  </w:num>
  <w:num w:numId="6">
    <w:abstractNumId w:val="9"/>
  </w:num>
  <w:num w:numId="7">
    <w:abstractNumId w:val="7"/>
  </w:num>
  <w:num w:numId="8">
    <w:abstractNumId w:val="14"/>
  </w:num>
  <w:num w:numId="9">
    <w:abstractNumId w:val="17"/>
  </w:num>
  <w:num w:numId="10">
    <w:abstractNumId w:val="23"/>
  </w:num>
  <w:num w:numId="11">
    <w:abstractNumId w:val="21"/>
  </w:num>
  <w:num w:numId="12">
    <w:abstractNumId w:val="3"/>
  </w:num>
  <w:num w:numId="13">
    <w:abstractNumId w:val="13"/>
  </w:num>
  <w:num w:numId="14">
    <w:abstractNumId w:val="0"/>
  </w:num>
  <w:num w:numId="15">
    <w:abstractNumId w:val="15"/>
  </w:num>
  <w:num w:numId="16">
    <w:abstractNumId w:val="11"/>
  </w:num>
  <w:num w:numId="17">
    <w:abstractNumId w:val="4"/>
  </w:num>
  <w:num w:numId="18">
    <w:abstractNumId w:val="12"/>
  </w:num>
  <w:num w:numId="19">
    <w:abstractNumId w:val="25"/>
  </w:num>
  <w:num w:numId="20">
    <w:abstractNumId w:val="22"/>
  </w:num>
  <w:num w:numId="21">
    <w:abstractNumId w:val="6"/>
  </w:num>
  <w:num w:numId="22">
    <w:abstractNumId w:val="18"/>
  </w:num>
  <w:num w:numId="23">
    <w:abstractNumId w:val="16"/>
  </w:num>
  <w:num w:numId="24">
    <w:abstractNumId w:val="2"/>
  </w:num>
  <w:num w:numId="25">
    <w:abstractNumId w:val="1"/>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C37"/>
    <w:rsid w:val="00007CEA"/>
    <w:rsid w:val="00015317"/>
    <w:rsid w:val="0003427B"/>
    <w:rsid w:val="00050D68"/>
    <w:rsid w:val="00080E17"/>
    <w:rsid w:val="00083835"/>
    <w:rsid w:val="00086EEB"/>
    <w:rsid w:val="000B64EF"/>
    <w:rsid w:val="000C1566"/>
    <w:rsid w:val="000C50C3"/>
    <w:rsid w:val="000D52CF"/>
    <w:rsid w:val="000E738A"/>
    <w:rsid w:val="000E7EAD"/>
    <w:rsid w:val="00102213"/>
    <w:rsid w:val="001026D3"/>
    <w:rsid w:val="001107A8"/>
    <w:rsid w:val="00121263"/>
    <w:rsid w:val="0016516C"/>
    <w:rsid w:val="001857D0"/>
    <w:rsid w:val="001D6819"/>
    <w:rsid w:val="001D7291"/>
    <w:rsid w:val="001D7DEA"/>
    <w:rsid w:val="001E4E9C"/>
    <w:rsid w:val="001F1686"/>
    <w:rsid w:val="00202046"/>
    <w:rsid w:val="00210871"/>
    <w:rsid w:val="00212109"/>
    <w:rsid w:val="0021415B"/>
    <w:rsid w:val="002164DF"/>
    <w:rsid w:val="00253D01"/>
    <w:rsid w:val="002543D8"/>
    <w:rsid w:val="002A4425"/>
    <w:rsid w:val="002C301D"/>
    <w:rsid w:val="002C4C68"/>
    <w:rsid w:val="002D7E59"/>
    <w:rsid w:val="002D7EA0"/>
    <w:rsid w:val="002E003A"/>
    <w:rsid w:val="002E0A9E"/>
    <w:rsid w:val="002F0F48"/>
    <w:rsid w:val="002F699D"/>
    <w:rsid w:val="002F7281"/>
    <w:rsid w:val="003032BB"/>
    <w:rsid w:val="00356336"/>
    <w:rsid w:val="003C1AAB"/>
    <w:rsid w:val="00411937"/>
    <w:rsid w:val="00443224"/>
    <w:rsid w:val="00464009"/>
    <w:rsid w:val="00471ADB"/>
    <w:rsid w:val="004A7034"/>
    <w:rsid w:val="004B7FF6"/>
    <w:rsid w:val="004C4321"/>
    <w:rsid w:val="004D7401"/>
    <w:rsid w:val="004E030C"/>
    <w:rsid w:val="004F3FBF"/>
    <w:rsid w:val="00515ACA"/>
    <w:rsid w:val="005517AC"/>
    <w:rsid w:val="00561D95"/>
    <w:rsid w:val="005925DF"/>
    <w:rsid w:val="005A0398"/>
    <w:rsid w:val="00603232"/>
    <w:rsid w:val="0060697C"/>
    <w:rsid w:val="006151E4"/>
    <w:rsid w:val="006154E8"/>
    <w:rsid w:val="0066559B"/>
    <w:rsid w:val="00686B2F"/>
    <w:rsid w:val="00692C37"/>
    <w:rsid w:val="006974AC"/>
    <w:rsid w:val="006F69A3"/>
    <w:rsid w:val="00705E3C"/>
    <w:rsid w:val="00714AA0"/>
    <w:rsid w:val="007202CE"/>
    <w:rsid w:val="00730964"/>
    <w:rsid w:val="00736CB7"/>
    <w:rsid w:val="007665DA"/>
    <w:rsid w:val="00794781"/>
    <w:rsid w:val="007972E5"/>
    <w:rsid w:val="007A4013"/>
    <w:rsid w:val="007B304E"/>
    <w:rsid w:val="007B47B0"/>
    <w:rsid w:val="007B6C27"/>
    <w:rsid w:val="00813D9B"/>
    <w:rsid w:val="00821C4A"/>
    <w:rsid w:val="00847032"/>
    <w:rsid w:val="00856BF8"/>
    <w:rsid w:val="008671A1"/>
    <w:rsid w:val="0089710E"/>
    <w:rsid w:val="008A761E"/>
    <w:rsid w:val="008B64E2"/>
    <w:rsid w:val="008B713C"/>
    <w:rsid w:val="008C4A9C"/>
    <w:rsid w:val="008D482B"/>
    <w:rsid w:val="008F4A44"/>
    <w:rsid w:val="008F774A"/>
    <w:rsid w:val="0091174B"/>
    <w:rsid w:val="00911E93"/>
    <w:rsid w:val="009129F1"/>
    <w:rsid w:val="0091510E"/>
    <w:rsid w:val="00944B16"/>
    <w:rsid w:val="00974089"/>
    <w:rsid w:val="00976FE9"/>
    <w:rsid w:val="009C3962"/>
    <w:rsid w:val="009D6251"/>
    <w:rsid w:val="009E4980"/>
    <w:rsid w:val="009E6315"/>
    <w:rsid w:val="009F4B1D"/>
    <w:rsid w:val="00A13ECA"/>
    <w:rsid w:val="00A427D0"/>
    <w:rsid w:val="00A5129B"/>
    <w:rsid w:val="00A63914"/>
    <w:rsid w:val="00A7554B"/>
    <w:rsid w:val="00A77321"/>
    <w:rsid w:val="00AB484F"/>
    <w:rsid w:val="00AB4D33"/>
    <w:rsid w:val="00AC6791"/>
    <w:rsid w:val="00AC700C"/>
    <w:rsid w:val="00AD107B"/>
    <w:rsid w:val="00AE70DF"/>
    <w:rsid w:val="00AF06B2"/>
    <w:rsid w:val="00B22B2A"/>
    <w:rsid w:val="00B651E6"/>
    <w:rsid w:val="00B94798"/>
    <w:rsid w:val="00B97BFD"/>
    <w:rsid w:val="00BC3880"/>
    <w:rsid w:val="00BD03CA"/>
    <w:rsid w:val="00BD28AC"/>
    <w:rsid w:val="00BD5B2E"/>
    <w:rsid w:val="00BF3078"/>
    <w:rsid w:val="00C0291C"/>
    <w:rsid w:val="00C24DB8"/>
    <w:rsid w:val="00C33174"/>
    <w:rsid w:val="00C37020"/>
    <w:rsid w:val="00C53B02"/>
    <w:rsid w:val="00CC4F36"/>
    <w:rsid w:val="00CC57F2"/>
    <w:rsid w:val="00CC6BF0"/>
    <w:rsid w:val="00CD1B5F"/>
    <w:rsid w:val="00CD4E84"/>
    <w:rsid w:val="00CE048A"/>
    <w:rsid w:val="00D31E5B"/>
    <w:rsid w:val="00D3286F"/>
    <w:rsid w:val="00D8437C"/>
    <w:rsid w:val="00D854F9"/>
    <w:rsid w:val="00DB539A"/>
    <w:rsid w:val="00DC5CD2"/>
    <w:rsid w:val="00DD723E"/>
    <w:rsid w:val="00E30F26"/>
    <w:rsid w:val="00E37937"/>
    <w:rsid w:val="00E430CB"/>
    <w:rsid w:val="00E468A0"/>
    <w:rsid w:val="00E63E25"/>
    <w:rsid w:val="00E74742"/>
    <w:rsid w:val="00EB4738"/>
    <w:rsid w:val="00EB7A02"/>
    <w:rsid w:val="00EB7CE2"/>
    <w:rsid w:val="00EC27EF"/>
    <w:rsid w:val="00EE47ED"/>
    <w:rsid w:val="00F01F9A"/>
    <w:rsid w:val="00F80E14"/>
    <w:rsid w:val="00FB59AE"/>
    <w:rsid w:val="00FE0CAF"/>
    <w:rsid w:val="00FE0D8E"/>
    <w:rsid w:val="00FF6851"/>
    <w:rsid w:val="00FF795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E762E"/>
  <w15:chartTrackingRefBased/>
  <w15:docId w15:val="{BBE4EAFF-86A5-4FB4-B72B-77817FD0B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13D9B"/>
    <w:pPr>
      <w:suppressAutoHyphens/>
      <w:spacing w:after="0" w:line="480" w:lineRule="auto"/>
      <w:ind w:firstLine="284"/>
    </w:pPr>
    <w:rPr>
      <w:rFonts w:ascii="Times New Roman" w:eastAsia="Times New Roman" w:hAnsi="Times New Roman" w:cs="Times New Roman"/>
      <w:sz w:val="24"/>
      <w:szCs w:val="24"/>
      <w:lang w:val="es-ES" w:eastAsia="ar-SA"/>
    </w:rPr>
  </w:style>
  <w:style w:type="paragraph" w:styleId="Ttulo1">
    <w:name w:val="heading 1"/>
    <w:basedOn w:val="Normal"/>
    <w:next w:val="Normal"/>
    <w:link w:val="Ttulo1Car"/>
    <w:uiPriority w:val="9"/>
    <w:qFormat/>
    <w:rsid w:val="002E0A9E"/>
    <w:pPr>
      <w:keepNext/>
      <w:keepLines/>
      <w:jc w:val="center"/>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2E0A9E"/>
    <w:pPr>
      <w:keepNext/>
      <w:keepLines/>
      <w:outlineLvl w:val="1"/>
    </w:pPr>
    <w:rPr>
      <w:rFonts w:eastAsiaTheme="majorEastAsia" w:cstheme="majorBidi"/>
      <w:b/>
      <w:szCs w:val="26"/>
    </w:rPr>
  </w:style>
  <w:style w:type="paragraph" w:styleId="Ttulo3">
    <w:name w:val="heading 3"/>
    <w:basedOn w:val="Normal"/>
    <w:link w:val="Ttulo3Car"/>
    <w:uiPriority w:val="9"/>
    <w:qFormat/>
    <w:rsid w:val="00944B16"/>
    <w:pPr>
      <w:suppressAutoHyphens w:val="0"/>
      <w:spacing w:before="100" w:beforeAutospacing="1" w:after="100" w:afterAutospacing="1"/>
      <w:outlineLvl w:val="2"/>
    </w:pPr>
    <w:rPr>
      <w:b/>
      <w:bCs/>
      <w:sz w:val="27"/>
      <w:szCs w:val="27"/>
      <w:lang w:val="es-EC" w:eastAsia="es-EC"/>
    </w:rPr>
  </w:style>
  <w:style w:type="paragraph" w:styleId="Ttulo4">
    <w:name w:val="heading 4"/>
    <w:basedOn w:val="Normal"/>
    <w:link w:val="Ttulo4Car"/>
    <w:uiPriority w:val="9"/>
    <w:qFormat/>
    <w:rsid w:val="00944B16"/>
    <w:pPr>
      <w:suppressAutoHyphens w:val="0"/>
      <w:spacing w:before="100" w:beforeAutospacing="1" w:after="100" w:afterAutospacing="1"/>
      <w:outlineLvl w:val="3"/>
    </w:pPr>
    <w:rPr>
      <w:b/>
      <w:bCs/>
      <w:lang w:val="es-EC"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D03CA"/>
    <w:pPr>
      <w:spacing w:after="0" w:line="240" w:lineRule="auto"/>
    </w:pPr>
    <w:rPr>
      <w:rFonts w:ascii="Times New Roman" w:eastAsia="Times New Roman" w:hAnsi="Times New Roman" w:cs="Times New Roman"/>
      <w:sz w:val="20"/>
      <w:szCs w:val="20"/>
      <w:lang w:val="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uiPriority w:val="11"/>
    <w:qFormat/>
    <w:rsid w:val="000B64EF"/>
    <w:pPr>
      <w:numPr>
        <w:ilvl w:val="1"/>
      </w:numPr>
      <w:ind w:left="680" w:firstLine="284"/>
    </w:pPr>
    <w:rPr>
      <w:rFonts w:eastAsiaTheme="minorEastAsia" w:cstheme="minorBidi"/>
      <w:b/>
      <w:spacing w:val="15"/>
      <w:szCs w:val="22"/>
    </w:rPr>
  </w:style>
  <w:style w:type="character" w:customStyle="1" w:styleId="SubttuloCar">
    <w:name w:val="Subtítulo Car"/>
    <w:basedOn w:val="Fuentedeprrafopredeter"/>
    <w:link w:val="Subttulo"/>
    <w:uiPriority w:val="11"/>
    <w:rsid w:val="000B64EF"/>
    <w:rPr>
      <w:rFonts w:ascii="Times New Roman" w:eastAsiaTheme="minorEastAsia" w:hAnsi="Times New Roman"/>
      <w:b/>
      <w:spacing w:val="15"/>
      <w:sz w:val="24"/>
      <w:lang w:val="es-ES" w:eastAsia="ar-SA"/>
    </w:rPr>
  </w:style>
  <w:style w:type="paragraph" w:styleId="Prrafodelista">
    <w:name w:val="List Paragraph"/>
    <w:basedOn w:val="Normal"/>
    <w:uiPriority w:val="34"/>
    <w:qFormat/>
    <w:rsid w:val="00FE0CAF"/>
    <w:pPr>
      <w:ind w:left="720"/>
      <w:contextualSpacing/>
    </w:pPr>
  </w:style>
  <w:style w:type="character" w:styleId="Textoennegrita">
    <w:name w:val="Strong"/>
    <w:basedOn w:val="Fuentedeprrafopredeter"/>
    <w:uiPriority w:val="22"/>
    <w:qFormat/>
    <w:rsid w:val="00015317"/>
    <w:rPr>
      <w:b/>
      <w:bCs/>
    </w:rPr>
  </w:style>
  <w:style w:type="character" w:customStyle="1" w:styleId="apple-converted-space">
    <w:name w:val="apple-converted-space"/>
    <w:basedOn w:val="Fuentedeprrafopredeter"/>
    <w:rsid w:val="00015317"/>
  </w:style>
  <w:style w:type="paragraph" w:styleId="NormalWeb">
    <w:name w:val="Normal (Web)"/>
    <w:basedOn w:val="Normal"/>
    <w:uiPriority w:val="99"/>
    <w:unhideWhenUsed/>
    <w:rsid w:val="00944B16"/>
    <w:pPr>
      <w:suppressAutoHyphens w:val="0"/>
      <w:spacing w:before="100" w:beforeAutospacing="1" w:after="100" w:afterAutospacing="1"/>
    </w:pPr>
    <w:rPr>
      <w:lang w:val="es-EC" w:eastAsia="es-EC"/>
    </w:rPr>
  </w:style>
  <w:style w:type="character" w:customStyle="1" w:styleId="Ttulo3Car">
    <w:name w:val="Título 3 Car"/>
    <w:basedOn w:val="Fuentedeprrafopredeter"/>
    <w:link w:val="Ttulo3"/>
    <w:uiPriority w:val="9"/>
    <w:rsid w:val="00944B16"/>
    <w:rPr>
      <w:rFonts w:ascii="Times New Roman" w:eastAsia="Times New Roman" w:hAnsi="Times New Roman" w:cs="Times New Roman"/>
      <w:b/>
      <w:bCs/>
      <w:sz w:val="27"/>
      <w:szCs w:val="27"/>
      <w:lang w:eastAsia="es-EC"/>
    </w:rPr>
  </w:style>
  <w:style w:type="character" w:customStyle="1" w:styleId="Ttulo4Car">
    <w:name w:val="Título 4 Car"/>
    <w:basedOn w:val="Fuentedeprrafopredeter"/>
    <w:link w:val="Ttulo4"/>
    <w:uiPriority w:val="9"/>
    <w:rsid w:val="00944B16"/>
    <w:rPr>
      <w:rFonts w:ascii="Times New Roman" w:eastAsia="Times New Roman" w:hAnsi="Times New Roman" w:cs="Times New Roman"/>
      <w:b/>
      <w:bCs/>
      <w:sz w:val="24"/>
      <w:szCs w:val="24"/>
      <w:lang w:eastAsia="es-EC"/>
    </w:rPr>
  </w:style>
  <w:style w:type="character" w:styleId="Hipervnculo">
    <w:name w:val="Hyperlink"/>
    <w:basedOn w:val="Fuentedeprrafopredeter"/>
    <w:uiPriority w:val="99"/>
    <w:semiHidden/>
    <w:unhideWhenUsed/>
    <w:rsid w:val="00944B16"/>
    <w:rPr>
      <w:color w:val="0000FF"/>
      <w:u w:val="single"/>
    </w:rPr>
  </w:style>
  <w:style w:type="character" w:customStyle="1" w:styleId="Ttulo1Car">
    <w:name w:val="Título 1 Car"/>
    <w:basedOn w:val="Fuentedeprrafopredeter"/>
    <w:link w:val="Ttulo1"/>
    <w:uiPriority w:val="9"/>
    <w:rsid w:val="002E0A9E"/>
    <w:rPr>
      <w:rFonts w:ascii="Times New Roman" w:eastAsiaTheme="majorEastAsia" w:hAnsi="Times New Roman" w:cstheme="majorBidi"/>
      <w:b/>
      <w:sz w:val="24"/>
      <w:szCs w:val="32"/>
      <w:lang w:val="es-ES" w:eastAsia="ar-SA"/>
    </w:rPr>
  </w:style>
  <w:style w:type="character" w:customStyle="1" w:styleId="Ttulo2Car">
    <w:name w:val="Título 2 Car"/>
    <w:basedOn w:val="Fuentedeprrafopredeter"/>
    <w:link w:val="Ttulo2"/>
    <w:uiPriority w:val="9"/>
    <w:rsid w:val="002E0A9E"/>
    <w:rPr>
      <w:rFonts w:ascii="Times New Roman" w:eastAsiaTheme="majorEastAsia" w:hAnsi="Times New Roman" w:cstheme="majorBidi"/>
      <w:b/>
      <w:sz w:val="24"/>
      <w:szCs w:val="26"/>
      <w:lang w:val="es-ES" w:eastAsia="ar-SA"/>
    </w:rPr>
  </w:style>
  <w:style w:type="paragraph" w:styleId="Bibliografa">
    <w:name w:val="Bibliography"/>
    <w:basedOn w:val="Normal"/>
    <w:next w:val="Normal"/>
    <w:uiPriority w:val="37"/>
    <w:unhideWhenUsed/>
    <w:rsid w:val="00C24DB8"/>
  </w:style>
  <w:style w:type="character" w:customStyle="1" w:styleId="a">
    <w:name w:val="_"/>
    <w:basedOn w:val="Fuentedeprrafopredeter"/>
    <w:rsid w:val="004B7F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9907">
      <w:bodyDiv w:val="1"/>
      <w:marLeft w:val="0"/>
      <w:marRight w:val="0"/>
      <w:marTop w:val="0"/>
      <w:marBottom w:val="0"/>
      <w:divBdr>
        <w:top w:val="none" w:sz="0" w:space="0" w:color="auto"/>
        <w:left w:val="none" w:sz="0" w:space="0" w:color="auto"/>
        <w:bottom w:val="none" w:sz="0" w:space="0" w:color="auto"/>
        <w:right w:val="none" w:sz="0" w:space="0" w:color="auto"/>
      </w:divBdr>
    </w:div>
    <w:div w:id="74984115">
      <w:bodyDiv w:val="1"/>
      <w:marLeft w:val="0"/>
      <w:marRight w:val="0"/>
      <w:marTop w:val="0"/>
      <w:marBottom w:val="0"/>
      <w:divBdr>
        <w:top w:val="none" w:sz="0" w:space="0" w:color="auto"/>
        <w:left w:val="none" w:sz="0" w:space="0" w:color="auto"/>
        <w:bottom w:val="none" w:sz="0" w:space="0" w:color="auto"/>
        <w:right w:val="none" w:sz="0" w:space="0" w:color="auto"/>
      </w:divBdr>
    </w:div>
    <w:div w:id="100612073">
      <w:bodyDiv w:val="1"/>
      <w:marLeft w:val="0"/>
      <w:marRight w:val="0"/>
      <w:marTop w:val="0"/>
      <w:marBottom w:val="0"/>
      <w:divBdr>
        <w:top w:val="none" w:sz="0" w:space="0" w:color="auto"/>
        <w:left w:val="none" w:sz="0" w:space="0" w:color="auto"/>
        <w:bottom w:val="none" w:sz="0" w:space="0" w:color="auto"/>
        <w:right w:val="none" w:sz="0" w:space="0" w:color="auto"/>
      </w:divBdr>
    </w:div>
    <w:div w:id="174882431">
      <w:bodyDiv w:val="1"/>
      <w:marLeft w:val="0"/>
      <w:marRight w:val="0"/>
      <w:marTop w:val="0"/>
      <w:marBottom w:val="0"/>
      <w:divBdr>
        <w:top w:val="none" w:sz="0" w:space="0" w:color="auto"/>
        <w:left w:val="none" w:sz="0" w:space="0" w:color="auto"/>
        <w:bottom w:val="none" w:sz="0" w:space="0" w:color="auto"/>
        <w:right w:val="none" w:sz="0" w:space="0" w:color="auto"/>
      </w:divBdr>
    </w:div>
    <w:div w:id="234710660">
      <w:bodyDiv w:val="1"/>
      <w:marLeft w:val="0"/>
      <w:marRight w:val="0"/>
      <w:marTop w:val="0"/>
      <w:marBottom w:val="0"/>
      <w:divBdr>
        <w:top w:val="none" w:sz="0" w:space="0" w:color="auto"/>
        <w:left w:val="none" w:sz="0" w:space="0" w:color="auto"/>
        <w:bottom w:val="none" w:sz="0" w:space="0" w:color="auto"/>
        <w:right w:val="none" w:sz="0" w:space="0" w:color="auto"/>
      </w:divBdr>
    </w:div>
    <w:div w:id="242492459">
      <w:bodyDiv w:val="1"/>
      <w:marLeft w:val="0"/>
      <w:marRight w:val="0"/>
      <w:marTop w:val="0"/>
      <w:marBottom w:val="0"/>
      <w:divBdr>
        <w:top w:val="none" w:sz="0" w:space="0" w:color="auto"/>
        <w:left w:val="none" w:sz="0" w:space="0" w:color="auto"/>
        <w:bottom w:val="none" w:sz="0" w:space="0" w:color="auto"/>
        <w:right w:val="none" w:sz="0" w:space="0" w:color="auto"/>
      </w:divBdr>
    </w:div>
    <w:div w:id="260334790">
      <w:bodyDiv w:val="1"/>
      <w:marLeft w:val="0"/>
      <w:marRight w:val="0"/>
      <w:marTop w:val="0"/>
      <w:marBottom w:val="0"/>
      <w:divBdr>
        <w:top w:val="none" w:sz="0" w:space="0" w:color="auto"/>
        <w:left w:val="none" w:sz="0" w:space="0" w:color="auto"/>
        <w:bottom w:val="none" w:sz="0" w:space="0" w:color="auto"/>
        <w:right w:val="none" w:sz="0" w:space="0" w:color="auto"/>
      </w:divBdr>
    </w:div>
    <w:div w:id="315693975">
      <w:bodyDiv w:val="1"/>
      <w:marLeft w:val="0"/>
      <w:marRight w:val="0"/>
      <w:marTop w:val="0"/>
      <w:marBottom w:val="0"/>
      <w:divBdr>
        <w:top w:val="none" w:sz="0" w:space="0" w:color="auto"/>
        <w:left w:val="none" w:sz="0" w:space="0" w:color="auto"/>
        <w:bottom w:val="none" w:sz="0" w:space="0" w:color="auto"/>
        <w:right w:val="none" w:sz="0" w:space="0" w:color="auto"/>
      </w:divBdr>
    </w:div>
    <w:div w:id="399791810">
      <w:bodyDiv w:val="1"/>
      <w:marLeft w:val="0"/>
      <w:marRight w:val="0"/>
      <w:marTop w:val="0"/>
      <w:marBottom w:val="0"/>
      <w:divBdr>
        <w:top w:val="none" w:sz="0" w:space="0" w:color="auto"/>
        <w:left w:val="none" w:sz="0" w:space="0" w:color="auto"/>
        <w:bottom w:val="none" w:sz="0" w:space="0" w:color="auto"/>
        <w:right w:val="none" w:sz="0" w:space="0" w:color="auto"/>
      </w:divBdr>
    </w:div>
    <w:div w:id="409348588">
      <w:bodyDiv w:val="1"/>
      <w:marLeft w:val="0"/>
      <w:marRight w:val="0"/>
      <w:marTop w:val="0"/>
      <w:marBottom w:val="0"/>
      <w:divBdr>
        <w:top w:val="none" w:sz="0" w:space="0" w:color="auto"/>
        <w:left w:val="none" w:sz="0" w:space="0" w:color="auto"/>
        <w:bottom w:val="none" w:sz="0" w:space="0" w:color="auto"/>
        <w:right w:val="none" w:sz="0" w:space="0" w:color="auto"/>
      </w:divBdr>
    </w:div>
    <w:div w:id="527447029">
      <w:bodyDiv w:val="1"/>
      <w:marLeft w:val="0"/>
      <w:marRight w:val="0"/>
      <w:marTop w:val="0"/>
      <w:marBottom w:val="0"/>
      <w:divBdr>
        <w:top w:val="none" w:sz="0" w:space="0" w:color="auto"/>
        <w:left w:val="none" w:sz="0" w:space="0" w:color="auto"/>
        <w:bottom w:val="none" w:sz="0" w:space="0" w:color="auto"/>
        <w:right w:val="none" w:sz="0" w:space="0" w:color="auto"/>
      </w:divBdr>
    </w:div>
    <w:div w:id="670061501">
      <w:bodyDiv w:val="1"/>
      <w:marLeft w:val="0"/>
      <w:marRight w:val="0"/>
      <w:marTop w:val="0"/>
      <w:marBottom w:val="0"/>
      <w:divBdr>
        <w:top w:val="none" w:sz="0" w:space="0" w:color="auto"/>
        <w:left w:val="none" w:sz="0" w:space="0" w:color="auto"/>
        <w:bottom w:val="none" w:sz="0" w:space="0" w:color="auto"/>
        <w:right w:val="none" w:sz="0" w:space="0" w:color="auto"/>
      </w:divBdr>
    </w:div>
    <w:div w:id="822309438">
      <w:bodyDiv w:val="1"/>
      <w:marLeft w:val="0"/>
      <w:marRight w:val="0"/>
      <w:marTop w:val="0"/>
      <w:marBottom w:val="0"/>
      <w:divBdr>
        <w:top w:val="none" w:sz="0" w:space="0" w:color="auto"/>
        <w:left w:val="none" w:sz="0" w:space="0" w:color="auto"/>
        <w:bottom w:val="none" w:sz="0" w:space="0" w:color="auto"/>
        <w:right w:val="none" w:sz="0" w:space="0" w:color="auto"/>
      </w:divBdr>
    </w:div>
    <w:div w:id="880748643">
      <w:bodyDiv w:val="1"/>
      <w:marLeft w:val="0"/>
      <w:marRight w:val="0"/>
      <w:marTop w:val="0"/>
      <w:marBottom w:val="0"/>
      <w:divBdr>
        <w:top w:val="none" w:sz="0" w:space="0" w:color="auto"/>
        <w:left w:val="none" w:sz="0" w:space="0" w:color="auto"/>
        <w:bottom w:val="none" w:sz="0" w:space="0" w:color="auto"/>
        <w:right w:val="none" w:sz="0" w:space="0" w:color="auto"/>
      </w:divBdr>
    </w:div>
    <w:div w:id="903881442">
      <w:bodyDiv w:val="1"/>
      <w:marLeft w:val="0"/>
      <w:marRight w:val="0"/>
      <w:marTop w:val="0"/>
      <w:marBottom w:val="0"/>
      <w:divBdr>
        <w:top w:val="none" w:sz="0" w:space="0" w:color="auto"/>
        <w:left w:val="none" w:sz="0" w:space="0" w:color="auto"/>
        <w:bottom w:val="none" w:sz="0" w:space="0" w:color="auto"/>
        <w:right w:val="none" w:sz="0" w:space="0" w:color="auto"/>
      </w:divBdr>
    </w:div>
    <w:div w:id="1022974604">
      <w:bodyDiv w:val="1"/>
      <w:marLeft w:val="0"/>
      <w:marRight w:val="0"/>
      <w:marTop w:val="0"/>
      <w:marBottom w:val="0"/>
      <w:divBdr>
        <w:top w:val="none" w:sz="0" w:space="0" w:color="auto"/>
        <w:left w:val="none" w:sz="0" w:space="0" w:color="auto"/>
        <w:bottom w:val="none" w:sz="0" w:space="0" w:color="auto"/>
        <w:right w:val="none" w:sz="0" w:space="0" w:color="auto"/>
      </w:divBdr>
    </w:div>
    <w:div w:id="1170485639">
      <w:bodyDiv w:val="1"/>
      <w:marLeft w:val="0"/>
      <w:marRight w:val="0"/>
      <w:marTop w:val="0"/>
      <w:marBottom w:val="0"/>
      <w:divBdr>
        <w:top w:val="none" w:sz="0" w:space="0" w:color="auto"/>
        <w:left w:val="none" w:sz="0" w:space="0" w:color="auto"/>
        <w:bottom w:val="none" w:sz="0" w:space="0" w:color="auto"/>
        <w:right w:val="none" w:sz="0" w:space="0" w:color="auto"/>
      </w:divBdr>
    </w:div>
    <w:div w:id="1229069534">
      <w:bodyDiv w:val="1"/>
      <w:marLeft w:val="0"/>
      <w:marRight w:val="0"/>
      <w:marTop w:val="0"/>
      <w:marBottom w:val="0"/>
      <w:divBdr>
        <w:top w:val="none" w:sz="0" w:space="0" w:color="auto"/>
        <w:left w:val="none" w:sz="0" w:space="0" w:color="auto"/>
        <w:bottom w:val="none" w:sz="0" w:space="0" w:color="auto"/>
        <w:right w:val="none" w:sz="0" w:space="0" w:color="auto"/>
      </w:divBdr>
    </w:div>
    <w:div w:id="1284650263">
      <w:bodyDiv w:val="1"/>
      <w:marLeft w:val="0"/>
      <w:marRight w:val="0"/>
      <w:marTop w:val="0"/>
      <w:marBottom w:val="0"/>
      <w:divBdr>
        <w:top w:val="none" w:sz="0" w:space="0" w:color="auto"/>
        <w:left w:val="none" w:sz="0" w:space="0" w:color="auto"/>
        <w:bottom w:val="none" w:sz="0" w:space="0" w:color="auto"/>
        <w:right w:val="none" w:sz="0" w:space="0" w:color="auto"/>
      </w:divBdr>
    </w:div>
    <w:div w:id="1339162772">
      <w:bodyDiv w:val="1"/>
      <w:marLeft w:val="0"/>
      <w:marRight w:val="0"/>
      <w:marTop w:val="0"/>
      <w:marBottom w:val="0"/>
      <w:divBdr>
        <w:top w:val="none" w:sz="0" w:space="0" w:color="auto"/>
        <w:left w:val="none" w:sz="0" w:space="0" w:color="auto"/>
        <w:bottom w:val="none" w:sz="0" w:space="0" w:color="auto"/>
        <w:right w:val="none" w:sz="0" w:space="0" w:color="auto"/>
      </w:divBdr>
    </w:div>
    <w:div w:id="1369649996">
      <w:bodyDiv w:val="1"/>
      <w:marLeft w:val="0"/>
      <w:marRight w:val="0"/>
      <w:marTop w:val="0"/>
      <w:marBottom w:val="0"/>
      <w:divBdr>
        <w:top w:val="none" w:sz="0" w:space="0" w:color="auto"/>
        <w:left w:val="none" w:sz="0" w:space="0" w:color="auto"/>
        <w:bottom w:val="none" w:sz="0" w:space="0" w:color="auto"/>
        <w:right w:val="none" w:sz="0" w:space="0" w:color="auto"/>
      </w:divBdr>
    </w:div>
    <w:div w:id="1389955305">
      <w:bodyDiv w:val="1"/>
      <w:marLeft w:val="0"/>
      <w:marRight w:val="0"/>
      <w:marTop w:val="0"/>
      <w:marBottom w:val="0"/>
      <w:divBdr>
        <w:top w:val="none" w:sz="0" w:space="0" w:color="auto"/>
        <w:left w:val="none" w:sz="0" w:space="0" w:color="auto"/>
        <w:bottom w:val="none" w:sz="0" w:space="0" w:color="auto"/>
        <w:right w:val="none" w:sz="0" w:space="0" w:color="auto"/>
      </w:divBdr>
    </w:div>
    <w:div w:id="1391920218">
      <w:bodyDiv w:val="1"/>
      <w:marLeft w:val="0"/>
      <w:marRight w:val="0"/>
      <w:marTop w:val="0"/>
      <w:marBottom w:val="0"/>
      <w:divBdr>
        <w:top w:val="none" w:sz="0" w:space="0" w:color="auto"/>
        <w:left w:val="none" w:sz="0" w:space="0" w:color="auto"/>
        <w:bottom w:val="none" w:sz="0" w:space="0" w:color="auto"/>
        <w:right w:val="none" w:sz="0" w:space="0" w:color="auto"/>
      </w:divBdr>
    </w:div>
    <w:div w:id="1399860910">
      <w:bodyDiv w:val="1"/>
      <w:marLeft w:val="0"/>
      <w:marRight w:val="0"/>
      <w:marTop w:val="0"/>
      <w:marBottom w:val="0"/>
      <w:divBdr>
        <w:top w:val="none" w:sz="0" w:space="0" w:color="auto"/>
        <w:left w:val="none" w:sz="0" w:space="0" w:color="auto"/>
        <w:bottom w:val="none" w:sz="0" w:space="0" w:color="auto"/>
        <w:right w:val="none" w:sz="0" w:space="0" w:color="auto"/>
      </w:divBdr>
    </w:div>
    <w:div w:id="1420517587">
      <w:bodyDiv w:val="1"/>
      <w:marLeft w:val="0"/>
      <w:marRight w:val="0"/>
      <w:marTop w:val="0"/>
      <w:marBottom w:val="0"/>
      <w:divBdr>
        <w:top w:val="none" w:sz="0" w:space="0" w:color="auto"/>
        <w:left w:val="none" w:sz="0" w:space="0" w:color="auto"/>
        <w:bottom w:val="none" w:sz="0" w:space="0" w:color="auto"/>
        <w:right w:val="none" w:sz="0" w:space="0" w:color="auto"/>
      </w:divBdr>
    </w:div>
    <w:div w:id="1430807969">
      <w:bodyDiv w:val="1"/>
      <w:marLeft w:val="0"/>
      <w:marRight w:val="0"/>
      <w:marTop w:val="0"/>
      <w:marBottom w:val="0"/>
      <w:divBdr>
        <w:top w:val="none" w:sz="0" w:space="0" w:color="auto"/>
        <w:left w:val="none" w:sz="0" w:space="0" w:color="auto"/>
        <w:bottom w:val="none" w:sz="0" w:space="0" w:color="auto"/>
        <w:right w:val="none" w:sz="0" w:space="0" w:color="auto"/>
      </w:divBdr>
    </w:div>
    <w:div w:id="1453089667">
      <w:bodyDiv w:val="1"/>
      <w:marLeft w:val="0"/>
      <w:marRight w:val="0"/>
      <w:marTop w:val="0"/>
      <w:marBottom w:val="0"/>
      <w:divBdr>
        <w:top w:val="none" w:sz="0" w:space="0" w:color="auto"/>
        <w:left w:val="none" w:sz="0" w:space="0" w:color="auto"/>
        <w:bottom w:val="none" w:sz="0" w:space="0" w:color="auto"/>
        <w:right w:val="none" w:sz="0" w:space="0" w:color="auto"/>
      </w:divBdr>
    </w:div>
    <w:div w:id="1474714936">
      <w:bodyDiv w:val="1"/>
      <w:marLeft w:val="0"/>
      <w:marRight w:val="0"/>
      <w:marTop w:val="0"/>
      <w:marBottom w:val="0"/>
      <w:divBdr>
        <w:top w:val="none" w:sz="0" w:space="0" w:color="auto"/>
        <w:left w:val="none" w:sz="0" w:space="0" w:color="auto"/>
        <w:bottom w:val="none" w:sz="0" w:space="0" w:color="auto"/>
        <w:right w:val="none" w:sz="0" w:space="0" w:color="auto"/>
      </w:divBdr>
    </w:div>
    <w:div w:id="1536309610">
      <w:bodyDiv w:val="1"/>
      <w:marLeft w:val="0"/>
      <w:marRight w:val="0"/>
      <w:marTop w:val="0"/>
      <w:marBottom w:val="0"/>
      <w:divBdr>
        <w:top w:val="none" w:sz="0" w:space="0" w:color="auto"/>
        <w:left w:val="none" w:sz="0" w:space="0" w:color="auto"/>
        <w:bottom w:val="none" w:sz="0" w:space="0" w:color="auto"/>
        <w:right w:val="none" w:sz="0" w:space="0" w:color="auto"/>
      </w:divBdr>
    </w:div>
    <w:div w:id="1541355641">
      <w:bodyDiv w:val="1"/>
      <w:marLeft w:val="0"/>
      <w:marRight w:val="0"/>
      <w:marTop w:val="0"/>
      <w:marBottom w:val="0"/>
      <w:divBdr>
        <w:top w:val="none" w:sz="0" w:space="0" w:color="auto"/>
        <w:left w:val="none" w:sz="0" w:space="0" w:color="auto"/>
        <w:bottom w:val="none" w:sz="0" w:space="0" w:color="auto"/>
        <w:right w:val="none" w:sz="0" w:space="0" w:color="auto"/>
      </w:divBdr>
    </w:div>
    <w:div w:id="1543008447">
      <w:bodyDiv w:val="1"/>
      <w:marLeft w:val="0"/>
      <w:marRight w:val="0"/>
      <w:marTop w:val="0"/>
      <w:marBottom w:val="0"/>
      <w:divBdr>
        <w:top w:val="none" w:sz="0" w:space="0" w:color="auto"/>
        <w:left w:val="none" w:sz="0" w:space="0" w:color="auto"/>
        <w:bottom w:val="none" w:sz="0" w:space="0" w:color="auto"/>
        <w:right w:val="none" w:sz="0" w:space="0" w:color="auto"/>
      </w:divBdr>
    </w:div>
    <w:div w:id="1650357571">
      <w:bodyDiv w:val="1"/>
      <w:marLeft w:val="0"/>
      <w:marRight w:val="0"/>
      <w:marTop w:val="0"/>
      <w:marBottom w:val="0"/>
      <w:divBdr>
        <w:top w:val="none" w:sz="0" w:space="0" w:color="auto"/>
        <w:left w:val="none" w:sz="0" w:space="0" w:color="auto"/>
        <w:bottom w:val="none" w:sz="0" w:space="0" w:color="auto"/>
        <w:right w:val="none" w:sz="0" w:space="0" w:color="auto"/>
      </w:divBdr>
    </w:div>
    <w:div w:id="1784881410">
      <w:bodyDiv w:val="1"/>
      <w:marLeft w:val="0"/>
      <w:marRight w:val="0"/>
      <w:marTop w:val="0"/>
      <w:marBottom w:val="0"/>
      <w:divBdr>
        <w:top w:val="none" w:sz="0" w:space="0" w:color="auto"/>
        <w:left w:val="none" w:sz="0" w:space="0" w:color="auto"/>
        <w:bottom w:val="none" w:sz="0" w:space="0" w:color="auto"/>
        <w:right w:val="none" w:sz="0" w:space="0" w:color="auto"/>
      </w:divBdr>
    </w:div>
    <w:div w:id="1812822893">
      <w:bodyDiv w:val="1"/>
      <w:marLeft w:val="0"/>
      <w:marRight w:val="0"/>
      <w:marTop w:val="0"/>
      <w:marBottom w:val="0"/>
      <w:divBdr>
        <w:top w:val="none" w:sz="0" w:space="0" w:color="auto"/>
        <w:left w:val="none" w:sz="0" w:space="0" w:color="auto"/>
        <w:bottom w:val="none" w:sz="0" w:space="0" w:color="auto"/>
        <w:right w:val="none" w:sz="0" w:space="0" w:color="auto"/>
      </w:divBdr>
    </w:div>
    <w:div w:id="1841509288">
      <w:bodyDiv w:val="1"/>
      <w:marLeft w:val="0"/>
      <w:marRight w:val="0"/>
      <w:marTop w:val="0"/>
      <w:marBottom w:val="0"/>
      <w:divBdr>
        <w:top w:val="none" w:sz="0" w:space="0" w:color="auto"/>
        <w:left w:val="none" w:sz="0" w:space="0" w:color="auto"/>
        <w:bottom w:val="none" w:sz="0" w:space="0" w:color="auto"/>
        <w:right w:val="none" w:sz="0" w:space="0" w:color="auto"/>
      </w:divBdr>
    </w:div>
    <w:div w:id="2000647910">
      <w:bodyDiv w:val="1"/>
      <w:marLeft w:val="0"/>
      <w:marRight w:val="0"/>
      <w:marTop w:val="0"/>
      <w:marBottom w:val="0"/>
      <w:divBdr>
        <w:top w:val="none" w:sz="0" w:space="0" w:color="auto"/>
        <w:left w:val="none" w:sz="0" w:space="0" w:color="auto"/>
        <w:bottom w:val="none" w:sz="0" w:space="0" w:color="auto"/>
        <w:right w:val="none" w:sz="0" w:space="0" w:color="auto"/>
      </w:divBdr>
    </w:div>
    <w:div w:id="2026517488">
      <w:bodyDiv w:val="1"/>
      <w:marLeft w:val="0"/>
      <w:marRight w:val="0"/>
      <w:marTop w:val="0"/>
      <w:marBottom w:val="0"/>
      <w:divBdr>
        <w:top w:val="none" w:sz="0" w:space="0" w:color="auto"/>
        <w:left w:val="none" w:sz="0" w:space="0" w:color="auto"/>
        <w:bottom w:val="none" w:sz="0" w:space="0" w:color="auto"/>
        <w:right w:val="none" w:sz="0" w:space="0" w:color="auto"/>
      </w:divBdr>
    </w:div>
    <w:div w:id="2041395431">
      <w:bodyDiv w:val="1"/>
      <w:marLeft w:val="0"/>
      <w:marRight w:val="0"/>
      <w:marTop w:val="0"/>
      <w:marBottom w:val="0"/>
      <w:divBdr>
        <w:top w:val="none" w:sz="0" w:space="0" w:color="auto"/>
        <w:left w:val="none" w:sz="0" w:space="0" w:color="auto"/>
        <w:bottom w:val="none" w:sz="0" w:space="0" w:color="auto"/>
        <w:right w:val="none" w:sz="0" w:space="0" w:color="auto"/>
      </w:divBdr>
    </w:div>
    <w:div w:id="2053260552">
      <w:bodyDiv w:val="1"/>
      <w:marLeft w:val="0"/>
      <w:marRight w:val="0"/>
      <w:marTop w:val="0"/>
      <w:marBottom w:val="0"/>
      <w:divBdr>
        <w:top w:val="none" w:sz="0" w:space="0" w:color="auto"/>
        <w:left w:val="none" w:sz="0" w:space="0" w:color="auto"/>
        <w:bottom w:val="none" w:sz="0" w:space="0" w:color="auto"/>
        <w:right w:val="none" w:sz="0" w:space="0" w:color="auto"/>
      </w:divBdr>
    </w:div>
    <w:div w:id="2059428639">
      <w:bodyDiv w:val="1"/>
      <w:marLeft w:val="0"/>
      <w:marRight w:val="0"/>
      <w:marTop w:val="0"/>
      <w:marBottom w:val="0"/>
      <w:divBdr>
        <w:top w:val="none" w:sz="0" w:space="0" w:color="auto"/>
        <w:left w:val="none" w:sz="0" w:space="0" w:color="auto"/>
        <w:bottom w:val="none" w:sz="0" w:space="0" w:color="auto"/>
        <w:right w:val="none" w:sz="0" w:space="0" w:color="auto"/>
      </w:divBdr>
    </w:div>
    <w:div w:id="206552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Cie</b:Tag>
    <b:SourceType>BookSection</b:SourceType>
    <b:Guid>{538A45F3-C8CB-4CDE-9EA5-9471F033FE7A}</b:Guid>
    <b:Title>Ciencia y conocimiento cientifico</b:Title>
    <b:BookTitle>Introduccion a la investigacion </b:BookTitle>
    <b:Pages>2-13</b:Pages>
    <b:RefOrder>3</b:RefOrder>
  </b:Source>
  <b:Source>
    <b:Tag>Leo97</b:Tag>
    <b:SourceType>BookSection</b:SourceType>
    <b:Guid>{F1BBFBE2-4402-4660-9597-BD38242CCD83}</b:Guid>
    <b:Author>
      <b:Author>
        <b:NameList>
          <b:Person>
            <b:Last>Montero</b:Last>
            <b:First>Leon</b:First>
            <b:Middle>y</b:Middle>
          </b:Person>
        </b:NameList>
      </b:Author>
    </b:Author>
    <b:Year>1997</b:Year>
    <b:RefOrder>4</b:RefOrder>
  </b:Source>
  <b:Source>
    <b:Tag>REA01</b:Tag>
    <b:SourceType>BookSection</b:SourceType>
    <b:Guid>{246BFFF5-C61C-43D3-AA8E-E69CFA929087}</b:Guid>
    <b:Author>
      <b:Author>
        <b:NameList>
          <b:Person>
            <b:Last>lengua</b:Last>
            <b:First>Real</b:First>
            <b:Middle>academia española de la</b:Middle>
          </b:Person>
        </b:NameList>
      </b:Author>
      <b:BookAuthor>
        <b:NameList>
          <b:Person>
            <b:Last>lengua</b:Last>
            <b:First>Real</b:First>
            <b:Middle>academia española de la</b:Middle>
          </b:Person>
        </b:NameList>
      </b:BookAuthor>
    </b:Author>
    <b:Title>diccionario de la lengua española</b:Title>
    <b:Year>2001</b:Year>
    <b:Pages>22</b:Pages>
    <b:City>Madrid</b:City>
    <b:BookTitle>diccionario de la lengua española </b:BookTitle>
    <b:RefOrder>5</b:RefOrder>
  </b:Source>
  <b:Source>
    <b:Tag>Rea01</b:Tag>
    <b:SourceType>Book</b:SourceType>
    <b:Guid>{29B3BBC5-F7F9-4CF1-A188-D3C6DDE911B2}</b:Guid>
    <b:Title>Diccionario de la academia de la lengua</b:Title>
    <b:Year>2001</b:Year>
    <b:City>Barcelona</b:City>
    <b:Publisher>Planeta</b:Publisher>
    <b:Author>
      <b:Author>
        <b:NameList>
          <b:Person>
            <b:Last>española</b:Last>
            <b:First>Real</b:First>
            <b:Middle>Academia de la lengua</b:Middle>
          </b:Person>
        </b:NameList>
      </b:Author>
    </b:Author>
    <b:RefOrder>6</b:RefOrder>
  </b:Source>
  <b:Source>
    <b:Tag>Man07</b:Tag>
    <b:SourceType>Book</b:SourceType>
    <b:Guid>{2A49B173-29E6-41C2-AE11-B2C89797B5AD}</b:Guid>
    <b:Author>
      <b:Author>
        <b:NameList>
          <b:Person>
            <b:Last>Garcia</b:Last>
            <b:First>Manzano</b:First>
          </b:Person>
        </b:NameList>
      </b:Author>
    </b:Author>
    <b:Title>Bioética, una reflexión epistémica</b:Title>
    <b:Year>2007</b:Year>
    <b:Publisher>Revista Isla El Tiempo</b:Publisher>
    <b:RefOrder>7</b:RefOrder>
  </b:Source>
  <b:Source>
    <b:Tag>Pot98</b:Tag>
    <b:SourceType>Book</b:SourceType>
    <b:Guid>{4875EBCC-CE2F-42C2-A691-776FBB95D99F}</b:Guid>
    <b:Author>
      <b:Author>
        <b:NameList>
          <b:Person>
            <b:Last>Potter</b:Last>
          </b:Person>
          <b:Person>
            <b:Last>R</b:Last>
            <b:First>Van</b:First>
          </b:Person>
        </b:NameList>
      </b:Author>
    </b:Author>
    <b:Title> Bioética Puente, Bioética Global y Bioética Profunda</b:Title>
    <b:Year>1998</b:Year>
    <b:Publisher>Cuadernos del programa regional Bioética 7</b:Publisher>
    <b:RefOrder>8</b:RefOrder>
  </b:Source>
  <b:Source>
    <b:Tag>Lui</b:Tag>
    <b:SourceType>Book</b:SourceType>
    <b:Guid>{CD3732F1-8380-4862-AE03-1E0B3A5973A7}</b:Guid>
    <b:Author>
      <b:Author>
        <b:NameList>
          <b:Person>
            <b:Last>Cáceres</b:Last>
            <b:First>Luis</b:First>
            <b:Middle>Jesús Galindo</b:Middle>
          </b:Person>
        </b:NameList>
      </b:Author>
    </b:Author>
    <b:RefOrder>1</b:RefOrder>
  </b:Source>
  <b:Source>
    <b:Tag>Jes11</b:Tag>
    <b:SourceType>Book</b:SourceType>
    <b:Guid>{D40F526D-B0CD-4CD6-89C7-117266AFA527}</b:Guid>
    <b:Author>
      <b:Author>
        <b:NameList>
          <b:Person>
            <b:Last>Cáceres</b:Last>
            <b:First>Jesús</b:First>
            <b:Middle>Galindo</b:Middle>
          </b:Person>
        </b:NameList>
      </b:Author>
    </b:Author>
    <b:Title>Ingenieria en Comunicación Social y Deporte</b:Title>
    <b:Year>2011</b:Year>
    <b:City>Distrito Federal, México</b:City>
    <b:Publisher>INDECUS</b:Publisher>
    <b:RefOrder>2</b:RefOrder>
  </b:Source>
</b:Sources>
</file>

<file path=customXml/itemProps1.xml><?xml version="1.0" encoding="utf-8"?>
<ds:datastoreItem xmlns:ds="http://schemas.openxmlformats.org/officeDocument/2006/customXml" ds:itemID="{FD0C233E-D9AC-4FCC-AFC0-C72371939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926</Words>
  <Characters>5094</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dc:creator>
  <cp:keywords/>
  <dc:description/>
  <cp:lastModifiedBy>TECH</cp:lastModifiedBy>
  <cp:revision>2</cp:revision>
  <dcterms:created xsi:type="dcterms:W3CDTF">2019-10-06T03:28:00Z</dcterms:created>
  <dcterms:modified xsi:type="dcterms:W3CDTF">2019-10-06T03:28:00Z</dcterms:modified>
</cp:coreProperties>
</file>