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2323" w:rsidRPr="00B04ED8" w:rsidRDefault="00C32323" w:rsidP="00C32323">
      <w:pPr>
        <w:spacing w:line="360" w:lineRule="auto"/>
        <w:rPr>
          <w:rFonts w:ascii="Times New Roman" w:hAnsi="Times New Roman" w:cs="Times New Roman"/>
          <w:b/>
          <w:sz w:val="24"/>
          <w:szCs w:val="24"/>
        </w:rPr>
      </w:pPr>
      <w:r w:rsidRPr="00403FCE">
        <w:rPr>
          <w:rFonts w:ascii="Times New Roman" w:hAnsi="Times New Roman" w:cs="Times New Roman"/>
          <w:b/>
          <w:noProof/>
          <w:sz w:val="24"/>
          <w:szCs w:val="24"/>
          <w:lang w:eastAsia="es-EC"/>
        </w:rPr>
        <w:drawing>
          <wp:anchor distT="0" distB="0" distL="114300" distR="114300" simplePos="0" relativeHeight="251659264" behindDoc="1" locked="0" layoutInCell="1" allowOverlap="1" wp14:anchorId="350E8597" wp14:editId="0927CE9F">
            <wp:simplePos x="0" y="0"/>
            <wp:positionH relativeFrom="column">
              <wp:posOffset>3563544</wp:posOffset>
            </wp:positionH>
            <wp:positionV relativeFrom="paragraph">
              <wp:posOffset>-6350</wp:posOffset>
            </wp:positionV>
            <wp:extent cx="2119249" cy="939800"/>
            <wp:effectExtent l="0" t="0" r="0" b="0"/>
            <wp:wrapNone/>
            <wp:docPr id="1" name="Imagen 1" descr="C:\Users\Lenovo\Desktop\logo u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logo uce.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19249" cy="939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03FCE">
        <w:rPr>
          <w:rFonts w:ascii="Times New Roman" w:hAnsi="Times New Roman" w:cs="Times New Roman"/>
          <w:b/>
          <w:sz w:val="24"/>
          <w:szCs w:val="24"/>
        </w:rPr>
        <w:t>UNIVERSIDAD CENTRAL DEL ECUADOR</w:t>
      </w:r>
      <w:r w:rsidRPr="00403FCE">
        <w:rPr>
          <w:rFonts w:ascii="Times New Roman" w:hAnsi="Times New Roman" w:cs="Times New Roman"/>
          <w:b/>
          <w:sz w:val="24"/>
          <w:szCs w:val="24"/>
        </w:rPr>
        <w:br/>
        <w:t>FACULTAD DE COMUNICACIÓN SOCIAL</w:t>
      </w:r>
      <w:r>
        <w:rPr>
          <w:rFonts w:ascii="Times New Roman" w:hAnsi="Times New Roman" w:cs="Times New Roman"/>
          <w:b/>
          <w:sz w:val="24"/>
          <w:szCs w:val="24"/>
        </w:rPr>
        <w:br/>
        <w:t>COMUNICACIÓN INSTITUCIONAL</w:t>
      </w:r>
      <w:r w:rsidRPr="00403FCE">
        <w:rPr>
          <w:rFonts w:ascii="Times New Roman" w:hAnsi="Times New Roman" w:cs="Times New Roman"/>
          <w:b/>
          <w:sz w:val="24"/>
          <w:szCs w:val="24"/>
        </w:rPr>
        <w:br/>
      </w:r>
      <w:bookmarkStart w:id="0" w:name="_GoBack"/>
      <w:r w:rsidRPr="00403FCE">
        <w:rPr>
          <w:rFonts w:ascii="Times New Roman" w:hAnsi="Times New Roman" w:cs="Times New Roman"/>
          <w:b/>
          <w:sz w:val="24"/>
          <w:szCs w:val="24"/>
        </w:rPr>
        <w:t xml:space="preserve">CRIOLLO ALEXIS </w:t>
      </w:r>
      <w:bookmarkEnd w:id="0"/>
      <w:r w:rsidRPr="00403FCE">
        <w:rPr>
          <w:rFonts w:ascii="Times New Roman" w:hAnsi="Times New Roman" w:cs="Times New Roman"/>
          <w:b/>
          <w:sz w:val="24"/>
          <w:szCs w:val="24"/>
        </w:rPr>
        <w:br/>
      </w:r>
      <w:r>
        <w:rPr>
          <w:rFonts w:ascii="Times New Roman" w:hAnsi="Times New Roman" w:cs="Times New Roman"/>
          <w:b/>
          <w:sz w:val="24"/>
          <w:szCs w:val="24"/>
        </w:rPr>
        <w:t>SEXTO “A”</w:t>
      </w:r>
    </w:p>
    <w:p w:rsidR="00C32323" w:rsidRPr="00C32323" w:rsidRDefault="00C32323" w:rsidP="00A11672">
      <w:pPr>
        <w:spacing w:line="360" w:lineRule="auto"/>
        <w:jc w:val="both"/>
        <w:rPr>
          <w:rFonts w:ascii="Times New Roman" w:hAnsi="Times New Roman" w:cs="Times New Roman"/>
          <w:sz w:val="24"/>
          <w:szCs w:val="24"/>
          <w:lang w:val="es-ES"/>
        </w:rPr>
      </w:pPr>
      <w:r w:rsidRPr="00ED04B0">
        <w:rPr>
          <w:rFonts w:ascii="Times New Roman" w:hAnsi="Times New Roman" w:cs="Times New Roman"/>
          <w:sz w:val="24"/>
          <w:szCs w:val="24"/>
          <w:lang w:val="es-ES"/>
        </w:rPr>
        <w:t>Fecha de entrega: 0</w:t>
      </w:r>
      <w:r>
        <w:rPr>
          <w:rFonts w:ascii="Times New Roman" w:hAnsi="Times New Roman" w:cs="Times New Roman"/>
          <w:sz w:val="24"/>
          <w:szCs w:val="24"/>
          <w:lang w:val="es-ES"/>
        </w:rPr>
        <w:t>6</w:t>
      </w:r>
      <w:r w:rsidRPr="00ED04B0">
        <w:rPr>
          <w:rFonts w:ascii="Times New Roman" w:hAnsi="Times New Roman" w:cs="Times New Roman"/>
          <w:sz w:val="24"/>
          <w:szCs w:val="24"/>
          <w:lang w:val="es-ES"/>
        </w:rPr>
        <w:t>/</w:t>
      </w:r>
      <w:r>
        <w:rPr>
          <w:rFonts w:ascii="Times New Roman" w:hAnsi="Times New Roman" w:cs="Times New Roman"/>
          <w:sz w:val="24"/>
          <w:szCs w:val="24"/>
          <w:lang w:val="es-ES"/>
        </w:rPr>
        <w:t>10</w:t>
      </w:r>
      <w:r w:rsidRPr="00ED04B0">
        <w:rPr>
          <w:rFonts w:ascii="Times New Roman" w:hAnsi="Times New Roman" w:cs="Times New Roman"/>
          <w:sz w:val="24"/>
          <w:szCs w:val="24"/>
          <w:lang w:val="es-ES"/>
        </w:rPr>
        <w:t>/2019</w:t>
      </w:r>
    </w:p>
    <w:p w:rsidR="00B06830" w:rsidRPr="00B06830" w:rsidRDefault="00B06830" w:rsidP="00A11672">
      <w:pPr>
        <w:spacing w:line="360" w:lineRule="auto"/>
        <w:jc w:val="both"/>
        <w:rPr>
          <w:rFonts w:ascii="Times New Roman" w:hAnsi="Times New Roman" w:cs="Times New Roman"/>
          <w:b/>
          <w:bCs/>
          <w:sz w:val="24"/>
          <w:szCs w:val="24"/>
        </w:rPr>
      </w:pPr>
      <w:r w:rsidRPr="00B06830">
        <w:rPr>
          <w:rFonts w:ascii="Times New Roman" w:hAnsi="Times New Roman" w:cs="Times New Roman"/>
          <w:b/>
          <w:bCs/>
          <w:sz w:val="24"/>
          <w:szCs w:val="24"/>
        </w:rPr>
        <w:t>¿Qué es Ingeniería en Comunicación Social?</w:t>
      </w:r>
      <w:r w:rsidR="00D329DE" w:rsidRPr="00B06830">
        <w:rPr>
          <w:rFonts w:ascii="Times New Roman" w:hAnsi="Times New Roman" w:cs="Times New Roman"/>
          <w:b/>
          <w:bCs/>
          <w:sz w:val="24"/>
          <w:szCs w:val="24"/>
        </w:rPr>
        <w:t xml:space="preserve">   </w:t>
      </w:r>
    </w:p>
    <w:p w:rsidR="003757AB" w:rsidRPr="00A11672" w:rsidRDefault="00D329DE" w:rsidP="00A116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757AB" w:rsidRPr="00A11672">
        <w:rPr>
          <w:rFonts w:ascii="Times New Roman" w:hAnsi="Times New Roman" w:cs="Times New Roman"/>
          <w:sz w:val="24"/>
          <w:szCs w:val="24"/>
        </w:rPr>
        <w:t xml:space="preserve">El concepto de </w:t>
      </w:r>
      <w:r w:rsidR="00784B2B" w:rsidRPr="00A11672">
        <w:rPr>
          <w:rFonts w:ascii="Times New Roman" w:hAnsi="Times New Roman" w:cs="Times New Roman"/>
          <w:sz w:val="24"/>
          <w:szCs w:val="24"/>
        </w:rPr>
        <w:t>Ingeniería</w:t>
      </w:r>
      <w:r w:rsidR="003757AB" w:rsidRPr="00A11672">
        <w:rPr>
          <w:rFonts w:ascii="Times New Roman" w:hAnsi="Times New Roman" w:cs="Times New Roman"/>
          <w:sz w:val="24"/>
          <w:szCs w:val="24"/>
        </w:rPr>
        <w:t xml:space="preserve"> en Comunicación Social hace referencia a un proyecto que consiste “en operar sobre espacio-tiempo sociales en las figuras generales de la intervención y el acompañamiento activo, con todos los ajustes que sean necesarios y pertinentes para hacerlo.” (Galindo</w:t>
      </w:r>
      <w:r w:rsidR="006179EB" w:rsidRPr="00A11672">
        <w:rPr>
          <w:rFonts w:ascii="Times New Roman" w:hAnsi="Times New Roman" w:cs="Times New Roman"/>
          <w:sz w:val="24"/>
          <w:szCs w:val="24"/>
        </w:rPr>
        <w:t xml:space="preserve"> Cáceres Jesús</w:t>
      </w:r>
      <w:r w:rsidR="003757AB" w:rsidRPr="00A11672">
        <w:rPr>
          <w:rFonts w:ascii="Times New Roman" w:hAnsi="Times New Roman" w:cs="Times New Roman"/>
          <w:sz w:val="24"/>
          <w:szCs w:val="24"/>
        </w:rPr>
        <w:t>, 2014) Para Jesús Galindo Cazares, este programa de Ingeniería Social es un proyecto de emergencia, en donde si se suscita un problema en el orden que conocemos como social, la Ingeniería Social es la encargada de propone</w:t>
      </w:r>
      <w:r w:rsidR="00E16377" w:rsidRPr="00A11672">
        <w:rPr>
          <w:rFonts w:ascii="Times New Roman" w:hAnsi="Times New Roman" w:cs="Times New Roman"/>
          <w:sz w:val="24"/>
          <w:szCs w:val="24"/>
        </w:rPr>
        <w:t xml:space="preserve">r </w:t>
      </w:r>
      <w:r w:rsidR="003757AB" w:rsidRPr="00A11672">
        <w:rPr>
          <w:rFonts w:ascii="Times New Roman" w:hAnsi="Times New Roman" w:cs="Times New Roman"/>
          <w:sz w:val="24"/>
          <w:szCs w:val="24"/>
        </w:rPr>
        <w:t xml:space="preserve">un conjunto de soluciones que respondan oportunamente a esta problemática. Con esto se entiende que la Ingeniería en Comunicación Social se centra en la búsqueda de </w:t>
      </w:r>
      <w:r w:rsidR="00784B2B" w:rsidRPr="00A11672">
        <w:rPr>
          <w:rFonts w:ascii="Times New Roman" w:hAnsi="Times New Roman" w:cs="Times New Roman"/>
          <w:sz w:val="24"/>
          <w:szCs w:val="24"/>
        </w:rPr>
        <w:t>“</w:t>
      </w:r>
      <w:r w:rsidR="003757AB" w:rsidRPr="00A11672">
        <w:rPr>
          <w:rFonts w:ascii="Times New Roman" w:hAnsi="Times New Roman" w:cs="Times New Roman"/>
          <w:sz w:val="24"/>
          <w:szCs w:val="24"/>
        </w:rPr>
        <w:t>problemas</w:t>
      </w:r>
      <w:r w:rsidR="00784B2B" w:rsidRPr="00A11672">
        <w:rPr>
          <w:rFonts w:ascii="Times New Roman" w:hAnsi="Times New Roman" w:cs="Times New Roman"/>
          <w:sz w:val="24"/>
          <w:szCs w:val="24"/>
        </w:rPr>
        <w:t xml:space="preserve"> y soluciones, exploración problemática y diseño de soluciones”, bajo un tronco común que es la comunicación. </w:t>
      </w:r>
    </w:p>
    <w:p w:rsidR="006179EB" w:rsidRPr="00A11672" w:rsidRDefault="00D329DE" w:rsidP="00A116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84B2B" w:rsidRPr="00A11672">
        <w:rPr>
          <w:rFonts w:ascii="Times New Roman" w:hAnsi="Times New Roman" w:cs="Times New Roman"/>
          <w:sz w:val="24"/>
          <w:szCs w:val="24"/>
        </w:rPr>
        <w:t xml:space="preserve">Esta propuesta de Ingeniería en </w:t>
      </w:r>
      <w:r w:rsidR="006179EB" w:rsidRPr="00A11672">
        <w:rPr>
          <w:rFonts w:ascii="Times New Roman" w:hAnsi="Times New Roman" w:cs="Times New Roman"/>
          <w:sz w:val="24"/>
          <w:szCs w:val="24"/>
        </w:rPr>
        <w:t>Comunicación</w:t>
      </w:r>
      <w:r w:rsidR="00784B2B" w:rsidRPr="00A11672">
        <w:rPr>
          <w:rFonts w:ascii="Times New Roman" w:hAnsi="Times New Roman" w:cs="Times New Roman"/>
          <w:sz w:val="24"/>
          <w:szCs w:val="24"/>
        </w:rPr>
        <w:t xml:space="preserve"> social </w:t>
      </w:r>
      <w:r w:rsidR="006179EB" w:rsidRPr="00A11672">
        <w:rPr>
          <w:rFonts w:ascii="Times New Roman" w:hAnsi="Times New Roman" w:cs="Times New Roman"/>
          <w:sz w:val="24"/>
          <w:szCs w:val="24"/>
        </w:rPr>
        <w:t>se centra en la construcción de un marco: epistemológico, metodológico, teórico, político y cultural. Es aquí en donde entra la propuesta del GICOM (Grupo de Ingeniería en Comunicación Social), grupo que se percibe como un cambio en el mundo académico y profesional bajo la idea, de Jesús Galindo Cáceres, de Ingeniería Social. (Galindo Cáceres Jesús,2015)</w:t>
      </w:r>
    </w:p>
    <w:p w:rsidR="00E16377" w:rsidRPr="00A11672" w:rsidRDefault="00D329DE" w:rsidP="00A116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9418A" w:rsidRPr="00A11672">
        <w:rPr>
          <w:rFonts w:ascii="Times New Roman" w:hAnsi="Times New Roman" w:cs="Times New Roman"/>
          <w:sz w:val="24"/>
          <w:szCs w:val="24"/>
        </w:rPr>
        <w:t>En el libro: Ingeniería en Comunicación Social, Hacia un Programa General. Jesús Galindo Cáceres posiciona a este proyecto con bases metodológicas teóricas y prácticas para ser entendido. En la primera parte de este libro, Galindo p</w:t>
      </w:r>
      <w:r w:rsidR="00E16377" w:rsidRPr="00A11672">
        <w:rPr>
          <w:rFonts w:ascii="Times New Roman" w:hAnsi="Times New Roman" w:cs="Times New Roman"/>
          <w:sz w:val="24"/>
          <w:szCs w:val="24"/>
        </w:rPr>
        <w:t>lantea</w:t>
      </w:r>
      <w:r w:rsidR="0009418A" w:rsidRPr="00A11672">
        <w:rPr>
          <w:rFonts w:ascii="Times New Roman" w:hAnsi="Times New Roman" w:cs="Times New Roman"/>
          <w:sz w:val="24"/>
          <w:szCs w:val="24"/>
        </w:rPr>
        <w:t xml:space="preserve"> una apuesta metodológica que será la parte sustancial de este proyecto. Galindo menciona: </w:t>
      </w:r>
    </w:p>
    <w:p w:rsidR="00E16377" w:rsidRPr="00A11672" w:rsidRDefault="00E16377" w:rsidP="00A11672">
      <w:pPr>
        <w:spacing w:line="360" w:lineRule="auto"/>
        <w:ind w:left="708"/>
        <w:jc w:val="both"/>
        <w:rPr>
          <w:rFonts w:ascii="Times New Roman" w:hAnsi="Times New Roman" w:cs="Times New Roman"/>
          <w:sz w:val="24"/>
          <w:szCs w:val="24"/>
        </w:rPr>
      </w:pPr>
      <w:r w:rsidRPr="00A11672">
        <w:rPr>
          <w:rFonts w:ascii="Times New Roman" w:hAnsi="Times New Roman" w:cs="Times New Roman"/>
          <w:sz w:val="24"/>
          <w:szCs w:val="24"/>
        </w:rPr>
        <w:t xml:space="preserve">“el proyecto de Ingeniería en Comunicación Social parte de la misma figura sencilla de Piaget y su Psico génesis, en un proyecto que apunta hacia una Socio genética de la comunicación social. </w:t>
      </w:r>
      <w:r w:rsidR="006179EB" w:rsidRPr="00A11672">
        <w:rPr>
          <w:rFonts w:ascii="Times New Roman" w:hAnsi="Times New Roman" w:cs="Times New Roman"/>
          <w:sz w:val="24"/>
          <w:szCs w:val="24"/>
        </w:rPr>
        <w:t xml:space="preserve">Vivimos en configuraciones sociales que pueden ser descritas y entendidas desde un espacio conceptual de la comunicación, desde esta perspectiva somos configuraciones de comunicación </w:t>
      </w:r>
      <w:r w:rsidR="006179EB" w:rsidRPr="00A11672">
        <w:rPr>
          <w:rFonts w:ascii="Times New Roman" w:hAnsi="Times New Roman" w:cs="Times New Roman"/>
          <w:sz w:val="24"/>
          <w:szCs w:val="24"/>
        </w:rPr>
        <w:lastRenderedPageBreak/>
        <w:t>social y a través de ellas convivimos, nos asociamos, luchamos, colaboramos, competimos, construimos y destruimos. Es posible entonces un proyecto y un programa de trabajo científico que permita observar cómo sucede esto, con todas sus implicaciones y variaciones.</w:t>
      </w:r>
      <w:r w:rsidRPr="00A11672">
        <w:rPr>
          <w:rFonts w:ascii="Times New Roman" w:hAnsi="Times New Roman" w:cs="Times New Roman"/>
          <w:sz w:val="24"/>
          <w:szCs w:val="24"/>
        </w:rPr>
        <w:t>” (Galindo Cáceres Jesús,2015)</w:t>
      </w:r>
    </w:p>
    <w:p w:rsidR="00D329DE" w:rsidRDefault="00D329DE" w:rsidP="00A116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16377" w:rsidRPr="00A11672">
        <w:rPr>
          <w:rFonts w:ascii="Times New Roman" w:hAnsi="Times New Roman" w:cs="Times New Roman"/>
          <w:sz w:val="24"/>
          <w:szCs w:val="24"/>
        </w:rPr>
        <w:t>Sin duda</w:t>
      </w:r>
      <w:r w:rsidR="00A11672" w:rsidRPr="00A11672">
        <w:rPr>
          <w:rFonts w:ascii="Times New Roman" w:hAnsi="Times New Roman" w:cs="Times New Roman"/>
          <w:sz w:val="24"/>
          <w:szCs w:val="24"/>
        </w:rPr>
        <w:t xml:space="preserve">, para Jesús Galindo Cáceres, </w:t>
      </w:r>
      <w:r w:rsidR="00E16377" w:rsidRPr="00A11672">
        <w:rPr>
          <w:rFonts w:ascii="Times New Roman" w:hAnsi="Times New Roman" w:cs="Times New Roman"/>
          <w:sz w:val="24"/>
          <w:szCs w:val="24"/>
        </w:rPr>
        <w:t xml:space="preserve">la construcción de esta propuesta de Ingeniería de Comunicación Social, es posible </w:t>
      </w:r>
      <w:r w:rsidR="00A11672" w:rsidRPr="00A11672">
        <w:rPr>
          <w:rFonts w:ascii="Times New Roman" w:hAnsi="Times New Roman" w:cs="Times New Roman"/>
          <w:sz w:val="24"/>
          <w:szCs w:val="24"/>
        </w:rPr>
        <w:t>“gracias a una propuesta científica sobre la comunicación social, la Comunicología”. Este ingeniero de lo social empapado de conocimiento sobre el cómo sucede lo que sucede, y por tanto cómo se puede intervenir para que suceda de otra forma, siga sucediendo de la misma, o deje de suceder</w:t>
      </w:r>
      <w:r w:rsidR="00A11672">
        <w:rPr>
          <w:rFonts w:ascii="Times New Roman" w:hAnsi="Times New Roman" w:cs="Times New Roman"/>
          <w:sz w:val="24"/>
          <w:szCs w:val="24"/>
        </w:rPr>
        <w:t xml:space="preserve">; </w:t>
      </w:r>
      <w:r>
        <w:rPr>
          <w:rFonts w:ascii="Times New Roman" w:hAnsi="Times New Roman" w:cs="Times New Roman"/>
          <w:sz w:val="24"/>
          <w:szCs w:val="24"/>
        </w:rPr>
        <w:t>está encargado</w:t>
      </w:r>
      <w:r w:rsidR="00A11672">
        <w:rPr>
          <w:rFonts w:ascii="Times New Roman" w:hAnsi="Times New Roman" w:cs="Times New Roman"/>
          <w:sz w:val="24"/>
          <w:szCs w:val="24"/>
        </w:rPr>
        <w:t xml:space="preserve"> de </w:t>
      </w:r>
      <w:r w:rsidR="00A11672" w:rsidRPr="00A11672">
        <w:rPr>
          <w:rFonts w:ascii="Times New Roman" w:hAnsi="Times New Roman" w:cs="Times New Roman"/>
          <w:sz w:val="24"/>
          <w:szCs w:val="24"/>
        </w:rPr>
        <w:t>la aplicación técnica de soluciones</w:t>
      </w:r>
      <w:r w:rsidR="00A11672">
        <w:rPr>
          <w:rFonts w:ascii="Times New Roman" w:hAnsi="Times New Roman" w:cs="Times New Roman"/>
          <w:sz w:val="24"/>
          <w:szCs w:val="24"/>
        </w:rPr>
        <w:t xml:space="preserve">- </w:t>
      </w:r>
      <w:r w:rsidR="00A11672" w:rsidRPr="00A11672">
        <w:rPr>
          <w:rFonts w:ascii="Times New Roman" w:hAnsi="Times New Roman" w:cs="Times New Roman"/>
          <w:sz w:val="24"/>
          <w:szCs w:val="24"/>
        </w:rPr>
        <w:t>parte más delicada del programa metodológico</w:t>
      </w:r>
      <w:r w:rsidR="00A11672">
        <w:rPr>
          <w:rFonts w:ascii="Times New Roman" w:hAnsi="Times New Roman" w:cs="Times New Roman"/>
          <w:sz w:val="24"/>
          <w:szCs w:val="24"/>
        </w:rPr>
        <w:t xml:space="preserve">- que </w:t>
      </w:r>
      <w:r w:rsidR="00A11672" w:rsidRPr="00A11672">
        <w:rPr>
          <w:rFonts w:ascii="Times New Roman" w:hAnsi="Times New Roman" w:cs="Times New Roman"/>
          <w:sz w:val="24"/>
          <w:szCs w:val="24"/>
        </w:rPr>
        <w:t>supone un conocimiento técnico y práctico de las operaciones que son útiles para cambiar la vida social. (Galindo Cáceres Jesús,2015)</w:t>
      </w:r>
    </w:p>
    <w:p w:rsidR="00D329DE" w:rsidRPr="00D329DE" w:rsidRDefault="00D329DE" w:rsidP="00A11672">
      <w:pPr>
        <w:spacing w:line="360" w:lineRule="auto"/>
        <w:jc w:val="both"/>
        <w:rPr>
          <w:rFonts w:ascii="Times New Roman" w:hAnsi="Times New Roman" w:cs="Times New Roman"/>
          <w:b/>
          <w:bCs/>
          <w:sz w:val="24"/>
          <w:szCs w:val="24"/>
        </w:rPr>
      </w:pPr>
      <w:r w:rsidRPr="00D329DE">
        <w:rPr>
          <w:rFonts w:ascii="Times New Roman" w:hAnsi="Times New Roman" w:cs="Times New Roman"/>
          <w:b/>
          <w:bCs/>
          <w:sz w:val="24"/>
          <w:szCs w:val="24"/>
        </w:rPr>
        <w:t>¿Quién es Jesús Galindo Cáceres?</w:t>
      </w:r>
    </w:p>
    <w:p w:rsidR="00D329DE" w:rsidRDefault="00D329DE" w:rsidP="00D329DE">
      <w:pPr>
        <w:spacing w:line="360" w:lineRule="auto"/>
        <w:jc w:val="both"/>
        <w:rPr>
          <w:rFonts w:ascii="Times New Roman" w:hAnsi="Times New Roman" w:cs="Times New Roman"/>
          <w:sz w:val="24"/>
          <w:szCs w:val="24"/>
          <w:lang w:eastAsia="es-419"/>
        </w:rPr>
      </w:pPr>
      <w:r>
        <w:rPr>
          <w:rFonts w:ascii="Times New Roman" w:hAnsi="Times New Roman" w:cs="Times New Roman"/>
          <w:sz w:val="24"/>
          <w:szCs w:val="24"/>
          <w:lang w:eastAsia="es-419"/>
        </w:rPr>
        <w:t xml:space="preserve">     </w:t>
      </w:r>
      <w:r w:rsidRPr="00D329DE">
        <w:rPr>
          <w:rFonts w:ascii="Times New Roman" w:hAnsi="Times New Roman" w:cs="Times New Roman"/>
          <w:sz w:val="24"/>
          <w:szCs w:val="24"/>
          <w:lang w:eastAsia="es-419"/>
        </w:rPr>
        <w:t>Mexicano. Doctor en Ciencias Sociales (1985), maestro en Lingüística (1983) y licenciado en comunicación (1978). Autor de 35 libros y más de trescientos cincuenta artículos publicados en catorce países de América y Europa. Promotor cultural en diversos proyectos desde 1972. Profesor universitario en Argentina, Brasil, Colombia, Perú, Ecuador, España y México desde 1975. </w:t>
      </w:r>
    </w:p>
    <w:p w:rsidR="00D329DE" w:rsidRPr="00D329DE" w:rsidRDefault="00D329DE" w:rsidP="00D329DE">
      <w:pPr>
        <w:spacing w:line="360" w:lineRule="auto"/>
        <w:jc w:val="both"/>
        <w:rPr>
          <w:rFonts w:ascii="Times New Roman" w:hAnsi="Times New Roman" w:cs="Times New Roman"/>
          <w:sz w:val="24"/>
          <w:szCs w:val="24"/>
          <w:lang w:eastAsia="es-419"/>
        </w:rPr>
      </w:pPr>
      <w:r>
        <w:rPr>
          <w:rFonts w:ascii="Times New Roman" w:hAnsi="Times New Roman" w:cs="Times New Roman"/>
          <w:sz w:val="24"/>
          <w:szCs w:val="24"/>
          <w:lang w:eastAsia="es-419"/>
        </w:rPr>
        <w:t xml:space="preserve">     </w:t>
      </w:r>
      <w:r w:rsidRPr="00D329DE">
        <w:rPr>
          <w:rFonts w:ascii="Times New Roman" w:hAnsi="Times New Roman" w:cs="Times New Roman"/>
          <w:sz w:val="24"/>
          <w:szCs w:val="24"/>
          <w:lang w:eastAsia="es-419"/>
        </w:rPr>
        <w:t>Fundador del doctorado en Análisis del Discurso y Semiótica de la Cultura, Escuela Nacional de Antropología e Historia (1996). Fundador del doctorado en Ciencias Sociales, Universidad de Colima (1997). Fundador del doctorado en Comunicación, Universidad Veracruzana (2001). Fundador del doctorado en Ciencias y Humanidades para el desarrollo Interdisciplinario, Universidad Autónoma de Coahuila y Universidad Nacional Autónoma de México (2010). </w:t>
      </w:r>
    </w:p>
    <w:p w:rsidR="00D329DE" w:rsidRPr="00D329DE" w:rsidRDefault="00D329DE" w:rsidP="00D329DE">
      <w:pPr>
        <w:spacing w:line="360" w:lineRule="auto"/>
        <w:jc w:val="both"/>
        <w:rPr>
          <w:rFonts w:ascii="Times New Roman" w:hAnsi="Times New Roman" w:cs="Times New Roman"/>
          <w:sz w:val="24"/>
          <w:szCs w:val="24"/>
          <w:lang w:eastAsia="es-419"/>
        </w:rPr>
      </w:pPr>
      <w:r>
        <w:rPr>
          <w:rFonts w:ascii="Times New Roman" w:hAnsi="Times New Roman" w:cs="Times New Roman"/>
          <w:sz w:val="24"/>
          <w:szCs w:val="24"/>
          <w:lang w:eastAsia="es-419"/>
        </w:rPr>
        <w:t xml:space="preserve">     </w:t>
      </w:r>
      <w:r w:rsidRPr="00D329DE">
        <w:rPr>
          <w:rFonts w:ascii="Times New Roman" w:hAnsi="Times New Roman" w:cs="Times New Roman"/>
          <w:sz w:val="24"/>
          <w:szCs w:val="24"/>
          <w:lang w:eastAsia="es-419"/>
        </w:rPr>
        <w:t>Ha desarrollado varios programas de investigación.</w:t>
      </w:r>
      <w:r>
        <w:rPr>
          <w:rFonts w:ascii="Times New Roman" w:hAnsi="Times New Roman" w:cs="Times New Roman"/>
          <w:sz w:val="24"/>
          <w:szCs w:val="24"/>
          <w:lang w:eastAsia="es-419"/>
        </w:rPr>
        <w:t xml:space="preserve"> </w:t>
      </w:r>
      <w:r w:rsidRPr="00D329DE">
        <w:rPr>
          <w:rFonts w:ascii="Times New Roman" w:hAnsi="Times New Roman" w:cs="Times New Roman"/>
          <w:sz w:val="24"/>
          <w:szCs w:val="24"/>
          <w:lang w:eastAsia="es-419"/>
        </w:rPr>
        <w:t>Planeación y Organización Universitarias (1975-1981), Antropología Urbana de los movimientos sociales urbanos en México (1980-1992), Sociología de la cultura contemporánea en México (1985-1993), Cultura de Investigación en las Ciencias Sociales (1985-2001), Cibercultura en México y América Latina (1993-2003), Hacia una Comunicología Posible (2001-2009). Ingeniería Social e Ingeniería en Comunicación Social (2001-vigente).</w:t>
      </w:r>
    </w:p>
    <w:p w:rsidR="00D329DE" w:rsidRDefault="00D329DE" w:rsidP="00D329DE">
      <w:pPr>
        <w:spacing w:line="360" w:lineRule="auto"/>
        <w:jc w:val="both"/>
        <w:rPr>
          <w:rFonts w:ascii="Times New Roman" w:hAnsi="Times New Roman" w:cs="Times New Roman"/>
          <w:sz w:val="24"/>
          <w:szCs w:val="24"/>
          <w:lang w:eastAsia="es-419"/>
        </w:rPr>
      </w:pPr>
      <w:r>
        <w:rPr>
          <w:rFonts w:ascii="Times New Roman" w:hAnsi="Times New Roman" w:cs="Times New Roman"/>
          <w:sz w:val="24"/>
          <w:szCs w:val="24"/>
          <w:lang w:eastAsia="es-419"/>
        </w:rPr>
        <w:lastRenderedPageBreak/>
        <w:t xml:space="preserve">     </w:t>
      </w:r>
      <w:r w:rsidRPr="00D329DE">
        <w:rPr>
          <w:rFonts w:ascii="Times New Roman" w:hAnsi="Times New Roman" w:cs="Times New Roman"/>
          <w:sz w:val="24"/>
          <w:szCs w:val="24"/>
          <w:lang w:eastAsia="es-419"/>
        </w:rPr>
        <w:t>Miembro de la Asociación Mexicana de Investigadores de la Comunicación (AMIC) desde 1982. Miembro del Programa de Estudios sobre las Culturas Contemporáneas (Programa Cultura) desde 1985. Miembro del Sistema Nacional de Investigadores del Consejo Nacional de Ciencia y Tecnología (SNI-CONACYT) desde 1987. Promotor del Grupo de Acción en Cultura de Investigación (GACI) desde 1994. Promotor de la Red de estudios en teoría de la comunicación (REDECOM) y del Grupo hacia una Comunicología posible (GUCOM) desde 2003. Miembro de la Red Deporte, Cultura física, ocio y recreación desde 2006. Promotor del Grupo hacia una Ingeniería en Comunicación Social (GICOM) desde 2009. Miembro de la Red Iberoamericana de Gestores Culturales desde 2009. Miembro de Instituto de Altos Estudios en Deporte, Cultura y Sociedad (INDECUS) desde 2010. </w:t>
      </w:r>
    </w:p>
    <w:p w:rsidR="00D329DE" w:rsidRDefault="00D329DE" w:rsidP="00D329DE">
      <w:pPr>
        <w:spacing w:line="360" w:lineRule="auto"/>
        <w:jc w:val="both"/>
        <w:rPr>
          <w:rFonts w:ascii="Times New Roman" w:hAnsi="Times New Roman" w:cs="Times New Roman"/>
          <w:sz w:val="24"/>
          <w:szCs w:val="24"/>
          <w:lang w:eastAsia="es-419"/>
        </w:rPr>
      </w:pPr>
      <w:r>
        <w:rPr>
          <w:rFonts w:ascii="Times New Roman" w:hAnsi="Times New Roman" w:cs="Times New Roman"/>
          <w:sz w:val="24"/>
          <w:szCs w:val="24"/>
          <w:lang w:eastAsia="es-419"/>
        </w:rPr>
        <w:t xml:space="preserve">     </w:t>
      </w:r>
      <w:r w:rsidRPr="00D329DE">
        <w:rPr>
          <w:rFonts w:ascii="Times New Roman" w:hAnsi="Times New Roman" w:cs="Times New Roman"/>
          <w:sz w:val="24"/>
          <w:szCs w:val="24"/>
          <w:lang w:eastAsia="es-419"/>
        </w:rPr>
        <w:t>Trabaja por ciclos programáticos de alrededor de siete años. El ciclo actual iniciado en el año de 2009 se titula “Hacia una Ingeniería en Comunicación Social”. Este nuevo programa de trabajo tiene diversas áreas de desarrollo. - El Deporte, la Promoción y gestión Cultural, la Cibercultura y las redes sociales, las Relaciones familiares y de pareja, la Comunicación Estratégica, PYMES y Movimientos sociales y colectivos sociales.</w:t>
      </w:r>
    </w:p>
    <w:p w:rsidR="00D329DE" w:rsidRDefault="00D329DE" w:rsidP="00D329DE">
      <w:pPr>
        <w:spacing w:line="360" w:lineRule="auto"/>
        <w:jc w:val="both"/>
        <w:rPr>
          <w:rFonts w:ascii="Times New Roman" w:hAnsi="Times New Roman" w:cs="Times New Roman"/>
          <w:sz w:val="24"/>
          <w:szCs w:val="24"/>
          <w:lang w:eastAsia="es-419"/>
        </w:rPr>
      </w:pPr>
      <w:r>
        <w:rPr>
          <w:rFonts w:ascii="Times New Roman" w:hAnsi="Times New Roman" w:cs="Times New Roman"/>
          <w:sz w:val="24"/>
          <w:szCs w:val="24"/>
          <w:lang w:eastAsia="es-419"/>
        </w:rPr>
        <w:t xml:space="preserve">     </w:t>
      </w:r>
      <w:r w:rsidRPr="00D329DE">
        <w:rPr>
          <w:rFonts w:ascii="Times New Roman" w:hAnsi="Times New Roman" w:cs="Times New Roman"/>
          <w:sz w:val="24"/>
          <w:szCs w:val="24"/>
          <w:lang w:eastAsia="es-419"/>
        </w:rPr>
        <w:t>Tiene una larga trayectoria de contacto con el Centro Avanzado de Comunicación Eulalio Ferrer CADEC, donde ha sido docente, conferencista, estratega académico, promotor de la obra y pensamiento de Don Eulalio, de quien ha prologado textos, y para quien realizó una serie de homenajes en 2009, resultado de los cuales se publicó un libro titulado “Eulalio Ferrer, el caballero de la comunicología”, donde se incluye una de las últimas entrevistas que concedió.</w:t>
      </w:r>
    </w:p>
    <w:p w:rsidR="00D329DE" w:rsidRPr="00B06830" w:rsidRDefault="00B06830" w:rsidP="00D329DE">
      <w:pPr>
        <w:spacing w:line="360" w:lineRule="auto"/>
        <w:jc w:val="both"/>
        <w:rPr>
          <w:rFonts w:ascii="Times New Roman" w:hAnsi="Times New Roman" w:cs="Times New Roman"/>
          <w:sz w:val="24"/>
          <w:szCs w:val="24"/>
          <w:lang w:eastAsia="es-419"/>
        </w:rPr>
      </w:pPr>
      <w:r>
        <w:rPr>
          <w:rFonts w:ascii="Times New Roman" w:hAnsi="Times New Roman" w:cs="Times New Roman"/>
          <w:sz w:val="24"/>
          <w:szCs w:val="24"/>
          <w:lang w:eastAsia="es-419"/>
        </w:rPr>
        <w:t xml:space="preserve">Inf </w:t>
      </w:r>
      <w:r w:rsidR="00D329DE">
        <w:rPr>
          <w:rFonts w:ascii="Times New Roman" w:hAnsi="Times New Roman" w:cs="Times New Roman"/>
          <w:sz w:val="24"/>
          <w:szCs w:val="24"/>
          <w:lang w:eastAsia="es-419"/>
        </w:rPr>
        <w:t xml:space="preserve">disponible en: </w:t>
      </w:r>
      <w:hyperlink r:id="rId5" w:history="1">
        <w:r w:rsidRPr="00B06830">
          <w:rPr>
            <w:rStyle w:val="Hipervnculo"/>
            <w:color w:val="auto"/>
            <w:u w:val="none"/>
          </w:rPr>
          <w:t>http://www.cadec.mx/index.php/component/spsimpleportfolio/item/2-jesus-galindo</w:t>
        </w:r>
      </w:hyperlink>
    </w:p>
    <w:p w:rsidR="00B06830" w:rsidRPr="00B06830" w:rsidRDefault="00B06830" w:rsidP="00D329DE">
      <w:pPr>
        <w:spacing w:line="360" w:lineRule="auto"/>
        <w:jc w:val="both"/>
        <w:rPr>
          <w:rFonts w:ascii="Times New Roman" w:hAnsi="Times New Roman" w:cs="Times New Roman"/>
          <w:b/>
          <w:bCs/>
          <w:sz w:val="24"/>
          <w:szCs w:val="24"/>
        </w:rPr>
      </w:pPr>
      <w:r w:rsidRPr="00B06830">
        <w:rPr>
          <w:rFonts w:ascii="Times New Roman" w:hAnsi="Times New Roman" w:cs="Times New Roman"/>
          <w:b/>
          <w:bCs/>
          <w:sz w:val="24"/>
          <w:szCs w:val="24"/>
        </w:rPr>
        <w:t>Bibliografía:</w:t>
      </w:r>
    </w:p>
    <w:p w:rsidR="00B06830" w:rsidRPr="00B06830" w:rsidRDefault="00B06830" w:rsidP="00D329DE">
      <w:pPr>
        <w:spacing w:line="360" w:lineRule="auto"/>
        <w:jc w:val="both"/>
      </w:pPr>
      <w:r w:rsidRPr="00B06830">
        <w:rPr>
          <w:rFonts w:ascii="Times New Roman" w:hAnsi="Times New Roman" w:cs="Times New Roman"/>
          <w:sz w:val="24"/>
          <w:szCs w:val="24"/>
        </w:rPr>
        <w:t xml:space="preserve">Galindo Cáceres, Jesús (2015). El GICOM. Grupo de Ingeniería en Comunicación Social. Apunte General sintetico de la historia de un programa de trabajo. Razon y Palabra, (90), Disponible en: </w:t>
      </w:r>
      <w:hyperlink r:id="rId6" w:history="1">
        <w:r w:rsidRPr="00B06830">
          <w:rPr>
            <w:rStyle w:val="Hipervnculo"/>
            <w:color w:val="auto"/>
            <w:u w:val="none"/>
          </w:rPr>
          <w:t>https://www.redalyc.org/comocitar.oa?id=199538784001</w:t>
        </w:r>
      </w:hyperlink>
    </w:p>
    <w:p w:rsidR="00B06830" w:rsidRDefault="00B06830" w:rsidP="00D329D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Galindo Cáceres, Jesús (2014). Ingeniería en Comunicación Social. Hacia un Programa General. </w:t>
      </w:r>
    </w:p>
    <w:p w:rsidR="00B06830" w:rsidRDefault="00B06830" w:rsidP="00D329DE">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Cardona, Diana (2016). Jesús Galindo Cáceres. Disponible en: </w:t>
      </w:r>
      <w:r w:rsidRPr="00B06830">
        <w:rPr>
          <w:rFonts w:ascii="Times New Roman" w:hAnsi="Times New Roman" w:cs="Times New Roman"/>
          <w:sz w:val="24"/>
          <w:szCs w:val="24"/>
        </w:rPr>
        <w:t>cadec.mx/index.php/component/spsimpleportfolio/item/2-jesus-galindo</w:t>
      </w:r>
    </w:p>
    <w:p w:rsidR="00B06830" w:rsidRDefault="00B06830" w:rsidP="00D329DE">
      <w:pPr>
        <w:spacing w:line="360" w:lineRule="auto"/>
        <w:jc w:val="both"/>
      </w:pPr>
    </w:p>
    <w:p w:rsidR="00B06830" w:rsidRPr="00B06830" w:rsidRDefault="00B06830" w:rsidP="00D329DE">
      <w:pPr>
        <w:spacing w:line="360" w:lineRule="auto"/>
        <w:jc w:val="both"/>
        <w:rPr>
          <w:rFonts w:ascii="Times New Roman" w:hAnsi="Times New Roman" w:cs="Times New Roman"/>
          <w:sz w:val="24"/>
          <w:szCs w:val="24"/>
        </w:rPr>
      </w:pPr>
    </w:p>
    <w:sectPr w:rsidR="00B06830" w:rsidRPr="00B0683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7AB"/>
    <w:rsid w:val="0009418A"/>
    <w:rsid w:val="003757AB"/>
    <w:rsid w:val="006179EB"/>
    <w:rsid w:val="00784B2B"/>
    <w:rsid w:val="00A11672"/>
    <w:rsid w:val="00B06830"/>
    <w:rsid w:val="00C32323"/>
    <w:rsid w:val="00D329DE"/>
    <w:rsid w:val="00D73810"/>
    <w:rsid w:val="00E16377"/>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69F7CB-E068-430A-88C7-B85594328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419"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tulo2">
    <w:name w:val="heading 2"/>
    <w:basedOn w:val="Normal"/>
    <w:link w:val="Ttulo2Car"/>
    <w:uiPriority w:val="9"/>
    <w:qFormat/>
    <w:rsid w:val="00D329DE"/>
    <w:pPr>
      <w:spacing w:before="100" w:beforeAutospacing="1" w:after="100" w:afterAutospacing="1" w:line="240" w:lineRule="auto"/>
      <w:outlineLvl w:val="1"/>
    </w:pPr>
    <w:rPr>
      <w:rFonts w:ascii="Times New Roman" w:eastAsia="Times New Roman" w:hAnsi="Times New Roman" w:cs="Times New Roman"/>
      <w:b/>
      <w:bCs/>
      <w:sz w:val="36"/>
      <w:szCs w:val="36"/>
      <w:lang w:eastAsia="es-41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D329DE"/>
    <w:rPr>
      <w:rFonts w:ascii="Times New Roman" w:eastAsia="Times New Roman" w:hAnsi="Times New Roman" w:cs="Times New Roman"/>
      <w:b/>
      <w:bCs/>
      <w:sz w:val="36"/>
      <w:szCs w:val="36"/>
      <w:lang w:eastAsia="es-419"/>
    </w:rPr>
  </w:style>
  <w:style w:type="paragraph" w:styleId="NormalWeb">
    <w:name w:val="Normal (Web)"/>
    <w:basedOn w:val="Normal"/>
    <w:uiPriority w:val="99"/>
    <w:semiHidden/>
    <w:unhideWhenUsed/>
    <w:rsid w:val="00D329DE"/>
    <w:pPr>
      <w:spacing w:before="100" w:beforeAutospacing="1" w:after="100" w:afterAutospacing="1" w:line="240" w:lineRule="auto"/>
    </w:pPr>
    <w:rPr>
      <w:rFonts w:ascii="Times New Roman" w:eastAsia="Times New Roman" w:hAnsi="Times New Roman" w:cs="Times New Roman"/>
      <w:sz w:val="24"/>
      <w:szCs w:val="24"/>
      <w:lang w:eastAsia="es-419"/>
    </w:rPr>
  </w:style>
  <w:style w:type="character" w:styleId="Hipervnculo">
    <w:name w:val="Hyperlink"/>
    <w:basedOn w:val="Fuentedeprrafopredeter"/>
    <w:uiPriority w:val="99"/>
    <w:unhideWhenUsed/>
    <w:rsid w:val="00B06830"/>
    <w:rPr>
      <w:color w:val="0000FF"/>
      <w:u w:val="single"/>
    </w:rPr>
  </w:style>
  <w:style w:type="character" w:styleId="Mencinsinresolver">
    <w:name w:val="Unresolved Mention"/>
    <w:basedOn w:val="Fuentedeprrafopredeter"/>
    <w:uiPriority w:val="99"/>
    <w:semiHidden/>
    <w:unhideWhenUsed/>
    <w:rsid w:val="00B068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2706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redalyc.org/comocitar.oa?id=199538784001" TargetMode="External"/><Relationship Id="rId5" Type="http://schemas.openxmlformats.org/officeDocument/2006/relationships/hyperlink" Target="http://www.cadec.mx/index.php/component/spsimpleportfolio/item/2-jesus-galindo" TargetMode="Externa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1062</Words>
  <Characters>5845</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Alexis Criollo</dc:creator>
  <cp:keywords/>
  <dc:description/>
  <cp:lastModifiedBy>Octavio Islas</cp:lastModifiedBy>
  <cp:revision>2</cp:revision>
  <dcterms:created xsi:type="dcterms:W3CDTF">2019-10-06T19:59:00Z</dcterms:created>
  <dcterms:modified xsi:type="dcterms:W3CDTF">2019-10-06T19:59:00Z</dcterms:modified>
</cp:coreProperties>
</file>