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98" w:type="dxa"/>
        <w:tblInd w:w="-409" w:type="dxa"/>
        <w:tblLook w:val="04A0" w:firstRow="1" w:lastRow="0" w:firstColumn="1" w:lastColumn="0" w:noHBand="0" w:noVBand="1"/>
      </w:tblPr>
      <w:tblGrid>
        <w:gridCol w:w="4918"/>
        <w:gridCol w:w="4580"/>
      </w:tblGrid>
      <w:tr w:rsidR="007D3A06" w:rsidRPr="00A10886" w14:paraId="2A1548EF" w14:textId="77777777" w:rsidTr="000B73D2">
        <w:trPr>
          <w:trHeight w:val="1661"/>
        </w:trPr>
        <w:tc>
          <w:tcPr>
            <w:tcW w:w="9498" w:type="dxa"/>
            <w:gridSpan w:val="2"/>
          </w:tcPr>
          <w:p w14:paraId="6B162AD4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b/>
                <w:lang w:val="es-ES"/>
              </w:rPr>
            </w:pPr>
          </w:p>
          <w:p w14:paraId="4C760066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bookmarkStart w:id="0" w:name="_GoBack"/>
            <w:r w:rsidRPr="00A10886">
              <w:rPr>
                <w:rFonts w:ascii="Courier New" w:hAnsi="Courier New" w:cs="Courier New"/>
                <w:b/>
                <w:lang w:val="es-ES"/>
              </w:rPr>
              <w:t>UNIVERSIDAD CENTRAL DEL ECUADOR</w:t>
            </w:r>
          </w:p>
          <w:p w14:paraId="65FA2CC8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A10886">
              <w:rPr>
                <w:rFonts w:ascii="Courier New" w:hAnsi="Courier New" w:cs="Courier New"/>
                <w:b/>
                <w:lang w:val="es-ES"/>
              </w:rPr>
              <w:t>FACULTAD DE COMUNICACIÓN SOCIAL</w:t>
            </w:r>
          </w:p>
          <w:p w14:paraId="4994EBCB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A10886">
              <w:rPr>
                <w:rFonts w:ascii="Courier New" w:hAnsi="Courier New" w:cs="Courier New"/>
                <w:b/>
                <w:lang w:val="es-ES"/>
              </w:rPr>
              <w:t>INSTITUTO DE INVESTIGACIÓN Y POSGRADO</w:t>
            </w:r>
          </w:p>
          <w:p w14:paraId="71269D3D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A10886">
              <w:rPr>
                <w:rFonts w:ascii="Courier New" w:hAnsi="Courier New" w:cs="Courier New"/>
                <w:b/>
                <w:lang w:val="es-ES"/>
              </w:rPr>
              <w:t>MAESTRÍA EN COMUNICACIÓN AUDIOVISUAL</w:t>
            </w:r>
          </w:p>
          <w:p w14:paraId="716B2CD6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A10886">
              <w:rPr>
                <w:rFonts w:ascii="Courier New" w:hAnsi="Courier New" w:cs="Courier New"/>
                <w:b/>
                <w:lang w:val="es-ES"/>
              </w:rPr>
              <w:t>TERCERA COHORTE</w:t>
            </w:r>
          </w:p>
          <w:p w14:paraId="37A3FB5D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lang w:val="es-ES"/>
              </w:rPr>
            </w:pPr>
          </w:p>
          <w:p w14:paraId="28EEEEBC" w14:textId="77777777" w:rsidR="007D3A06" w:rsidRPr="00A10886" w:rsidRDefault="007D3A06" w:rsidP="00772FA9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A10886">
              <w:rPr>
                <w:rFonts w:ascii="Courier New" w:hAnsi="Courier New" w:cs="Courier New"/>
                <w:b/>
                <w:lang w:val="es-ES"/>
              </w:rPr>
              <w:t>Tecnología de la Comunicación</w:t>
            </w:r>
          </w:p>
          <w:bookmarkEnd w:id="0"/>
          <w:p w14:paraId="714974DD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b/>
                <w:lang w:val="es-ES"/>
              </w:rPr>
            </w:pPr>
          </w:p>
        </w:tc>
      </w:tr>
      <w:tr w:rsidR="007D3A06" w:rsidRPr="00A10886" w14:paraId="77798B5E" w14:textId="77777777" w:rsidTr="000B73D2">
        <w:tc>
          <w:tcPr>
            <w:tcW w:w="4918" w:type="dxa"/>
          </w:tcPr>
          <w:p w14:paraId="0D9BBC0A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Docente: PhD. Octavio Islas</w:t>
            </w:r>
          </w:p>
        </w:tc>
        <w:tc>
          <w:tcPr>
            <w:tcW w:w="4580" w:type="dxa"/>
          </w:tcPr>
          <w:p w14:paraId="2A897C7D" w14:textId="4A8E9A6F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Lugar y Fecha: Quito, 1</w:t>
            </w:r>
            <w:r w:rsidR="00A10886" w:rsidRPr="00A10886">
              <w:rPr>
                <w:rFonts w:ascii="Courier New" w:hAnsi="Courier New" w:cs="Courier New"/>
                <w:lang w:val="es-ES"/>
              </w:rPr>
              <w:t>2</w:t>
            </w:r>
            <w:r w:rsidRPr="00A10886">
              <w:rPr>
                <w:rFonts w:ascii="Courier New" w:hAnsi="Courier New" w:cs="Courier New"/>
                <w:lang w:val="es-ES"/>
              </w:rPr>
              <w:t xml:space="preserve"> de septiembre 2019</w:t>
            </w:r>
          </w:p>
        </w:tc>
      </w:tr>
      <w:tr w:rsidR="007D3A06" w:rsidRPr="00A10886" w14:paraId="2DE33235" w14:textId="77777777" w:rsidTr="000B73D2">
        <w:trPr>
          <w:trHeight w:val="1841"/>
        </w:trPr>
        <w:tc>
          <w:tcPr>
            <w:tcW w:w="4918" w:type="dxa"/>
          </w:tcPr>
          <w:p w14:paraId="0CE48BB0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 xml:space="preserve">Autores: </w:t>
            </w:r>
          </w:p>
          <w:p w14:paraId="36CFA033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5641A662" w14:textId="77777777" w:rsidR="007D3A06" w:rsidRPr="00A10886" w:rsidRDefault="007D3A06" w:rsidP="00772FA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Danilo Romero</w:t>
            </w:r>
          </w:p>
          <w:p w14:paraId="2F98DFFC" w14:textId="77777777" w:rsidR="007D3A06" w:rsidRPr="00A10886" w:rsidRDefault="007D3A06" w:rsidP="00772FA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Nelson Navarrete</w:t>
            </w:r>
          </w:p>
          <w:p w14:paraId="16D58CFB" w14:textId="77777777" w:rsidR="007D3A06" w:rsidRPr="00A10886" w:rsidRDefault="007D3A06" w:rsidP="00772FA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Juan Carlos Acosta</w:t>
            </w:r>
          </w:p>
          <w:p w14:paraId="198E4922" w14:textId="77777777" w:rsidR="007D3A06" w:rsidRPr="00A10886" w:rsidRDefault="007D3A06" w:rsidP="00772FA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>Ma. Fernanda Luna</w:t>
            </w:r>
          </w:p>
          <w:p w14:paraId="02986FED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</w:tc>
        <w:tc>
          <w:tcPr>
            <w:tcW w:w="4580" w:type="dxa"/>
          </w:tcPr>
          <w:p w14:paraId="2D0A9105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096A2FF5" w14:textId="77777777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49BE8AE4" w14:textId="409FDCDE" w:rsidR="007D3A06" w:rsidRPr="00A10886" w:rsidRDefault="007D3A06" w:rsidP="00772FA9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A10886">
              <w:rPr>
                <w:rFonts w:ascii="Courier New" w:hAnsi="Courier New" w:cs="Courier New"/>
                <w:lang w:val="es-ES"/>
              </w:rPr>
              <w:t xml:space="preserve">Tarea: Taller Grupal </w:t>
            </w:r>
            <w:r w:rsidR="00A10886" w:rsidRPr="00A10886">
              <w:rPr>
                <w:rFonts w:ascii="Courier New" w:hAnsi="Courier New" w:cs="Courier New"/>
                <w:lang w:val="es-ES"/>
              </w:rPr>
              <w:t xml:space="preserve">3 </w:t>
            </w:r>
            <w:proofErr w:type="gramStart"/>
            <w:r w:rsidR="00A10886" w:rsidRPr="00A10886">
              <w:rPr>
                <w:rFonts w:ascii="Courier New" w:hAnsi="Courier New" w:cs="Courier New"/>
                <w:lang w:val="es-ES"/>
              </w:rPr>
              <w:t>-  Tecnología</w:t>
            </w:r>
            <w:proofErr w:type="gramEnd"/>
            <w:r w:rsidR="00772FA9">
              <w:rPr>
                <w:rFonts w:ascii="Courier New" w:hAnsi="Courier New" w:cs="Courier New"/>
                <w:lang w:val="es-ES"/>
              </w:rPr>
              <w:t xml:space="preserve"> </w:t>
            </w:r>
            <w:r w:rsidR="00A10886" w:rsidRPr="00A10886">
              <w:rPr>
                <w:rFonts w:ascii="Courier New" w:hAnsi="Courier New" w:cs="Courier New"/>
                <w:lang w:val="es-ES"/>
              </w:rPr>
              <w:t>de Frontera</w:t>
            </w:r>
          </w:p>
        </w:tc>
      </w:tr>
    </w:tbl>
    <w:p w14:paraId="0009EBE2" w14:textId="49D031A9" w:rsidR="00850C16" w:rsidRPr="00A10886" w:rsidRDefault="00850C16" w:rsidP="00772FA9">
      <w:pPr>
        <w:ind w:left="360" w:hanging="360"/>
        <w:jc w:val="both"/>
        <w:rPr>
          <w:rFonts w:ascii="Courier New" w:hAnsi="Courier New" w:cs="Courier New"/>
          <w:lang w:val="es-ES"/>
        </w:rPr>
      </w:pPr>
    </w:p>
    <w:p w14:paraId="5AC87204" w14:textId="77777777" w:rsidR="00A10886" w:rsidRPr="00A10886" w:rsidRDefault="00A10886" w:rsidP="00772FA9">
      <w:pPr>
        <w:spacing w:after="161"/>
        <w:ind w:left="120"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</w:p>
    <w:p w14:paraId="40A3ABE4" w14:textId="3E30EB0E" w:rsidR="00A10886" w:rsidRPr="00A10886" w:rsidRDefault="00A10886" w:rsidP="00772FA9">
      <w:pPr>
        <w:pStyle w:val="ListParagraph"/>
        <w:numPr>
          <w:ilvl w:val="0"/>
          <w:numId w:val="4"/>
        </w:numPr>
        <w:spacing w:after="161"/>
        <w:ind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  <w:r w:rsidRPr="00A10886">
        <w:rPr>
          <w:rFonts w:ascii="Courier New" w:eastAsia="Times New Roman" w:hAnsi="Courier New" w:cs="Courier New"/>
          <w:color w:val="000000"/>
          <w:lang w:val="es-ES"/>
        </w:rPr>
        <w:t>¿Qué son las tecnologías de frontera?</w:t>
      </w:r>
    </w:p>
    <w:p w14:paraId="75B640FD" w14:textId="144D45B0" w:rsidR="00A10886" w:rsidRPr="00A10886" w:rsidRDefault="00A10886" w:rsidP="00772FA9">
      <w:pPr>
        <w:spacing w:after="161"/>
        <w:ind w:left="120"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</w:p>
    <w:p w14:paraId="4BB4F634" w14:textId="289F975C" w:rsidR="00772FA9" w:rsidRDefault="00A10886" w:rsidP="00772FA9">
      <w:pPr>
        <w:spacing w:after="161"/>
        <w:ind w:left="120"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De acuerdo al 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Estudio económico y social mundial 2018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, las tecnologías de frontera son tecnologías de vanguardia que están a favor del desarrollo sostenible. Estas tecnologías incluyen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 la automatización, la robótica, las tecnologías de la energía renovable, los vehículos eléctricos, la biotecnología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, 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la inteligencia artificial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, entre otros. Se analiza los efectos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 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que tienen en la </w:t>
      </w:r>
      <w:proofErr w:type="spellStart"/>
      <w:r w:rsidRPr="00A10886">
        <w:rPr>
          <w:rFonts w:ascii="Courier New" w:eastAsia="Times New Roman" w:hAnsi="Courier New" w:cs="Courier New"/>
          <w:color w:val="000000"/>
          <w:lang w:val="es-ES"/>
        </w:rPr>
        <w:t>económia</w:t>
      </w:r>
      <w:proofErr w:type="spellEnd"/>
      <w:r w:rsidRPr="00A10886">
        <w:rPr>
          <w:rFonts w:ascii="Courier New" w:eastAsia="Times New Roman" w:hAnsi="Courier New" w:cs="Courier New"/>
          <w:color w:val="000000"/>
          <w:lang w:val="es-ES"/>
        </w:rPr>
        <w:t>, soci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 xml:space="preserve">edad 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y ambien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te</w:t>
      </w:r>
      <w:r w:rsidR="00772FA9">
        <w:rPr>
          <w:rFonts w:ascii="Courier New" w:eastAsia="Times New Roman" w:hAnsi="Courier New" w:cs="Courier New"/>
          <w:color w:val="000000"/>
          <w:lang w:val="es-ES"/>
        </w:rPr>
        <w:t>.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1183706204"/>
          <w:citation/>
        </w:sdtPr>
        <w:sdtContent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 w:rsid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 xml:space="preserve"> </w:t>
          </w:r>
          <w:r w:rsidR="00772FA9"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0C93783C" w14:textId="6C255757" w:rsidR="00772FA9" w:rsidRPr="00772FA9" w:rsidRDefault="00772FA9" w:rsidP="00772FA9">
      <w:pPr>
        <w:spacing w:after="161"/>
        <w:ind w:left="120"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  <w:r>
        <w:rPr>
          <w:rFonts w:ascii="Courier New" w:eastAsia="Times New Roman" w:hAnsi="Courier New" w:cs="Courier New"/>
          <w:color w:val="000000"/>
          <w:lang w:val="es-ES"/>
        </w:rPr>
        <w:t xml:space="preserve">Tecnología de punta </w:t>
      </w:r>
      <w:r w:rsidRPr="00772FA9">
        <w:rPr>
          <w:rFonts w:ascii="Courier New" w:eastAsia="Times New Roman" w:hAnsi="Courier New" w:cs="Courier New"/>
          <w:color w:val="000000"/>
          <w:lang w:val="es-ES"/>
        </w:rPr>
        <w:t>en favor de “las personas, el planeta y la prosperidad”.</w:t>
      </w:r>
      <w:r w:rsidRPr="00772FA9">
        <w:rPr>
          <w:rFonts w:ascii="Roboto" w:eastAsia="Times New Roman" w:hAnsi="Roboto" w:cs="Times New Roman"/>
          <w:color w:val="000000"/>
          <w:sz w:val="20"/>
          <w:szCs w:val="20"/>
          <w:shd w:val="clear" w:color="auto" w:fill="F2F2F2"/>
          <w:lang w:val="es-ES"/>
        </w:rPr>
        <w:t> </w:t>
      </w:r>
      <w:sdt>
        <w:sdtPr>
          <w:rPr>
            <w:rFonts w:ascii="Roboto" w:eastAsia="Times New Roman" w:hAnsi="Roboto" w:cs="Times New Roman"/>
            <w:color w:val="000000"/>
            <w:sz w:val="20"/>
            <w:szCs w:val="20"/>
            <w:shd w:val="clear" w:color="auto" w:fill="F2F2F2"/>
            <w:lang w:val="es-ES"/>
          </w:rPr>
          <w:id w:val="-1436055104"/>
          <w:citation/>
        </w:sdtPr>
        <w:sdtContent>
          <w:r>
            <w:rPr>
              <w:rFonts w:ascii="Roboto" w:eastAsia="Times New Roman" w:hAnsi="Roboto" w:cs="Times New Roman"/>
              <w:color w:val="000000"/>
              <w:sz w:val="20"/>
              <w:szCs w:val="20"/>
              <w:shd w:val="clear" w:color="auto" w:fill="F2F2F2"/>
              <w:lang w:val="es-ES"/>
            </w:rPr>
            <w:fldChar w:fldCharType="begin"/>
          </w:r>
          <w:r>
            <w:rPr>
              <w:rFonts w:ascii="Roboto" w:eastAsia="Times New Roman" w:hAnsi="Roboto" w:cs="Times New Roman"/>
              <w:color w:val="000000"/>
              <w:sz w:val="20"/>
              <w:szCs w:val="20"/>
              <w:shd w:val="clear" w:color="auto" w:fill="F2F2F2"/>
              <w:lang w:val="es-ES"/>
            </w:rPr>
            <w:instrText xml:space="preserve"> CITATION Uni19 \l 3082 </w:instrText>
          </w:r>
          <w:r>
            <w:rPr>
              <w:rFonts w:ascii="Roboto" w:eastAsia="Times New Roman" w:hAnsi="Roboto" w:cs="Times New Roman"/>
              <w:color w:val="000000"/>
              <w:sz w:val="20"/>
              <w:szCs w:val="20"/>
              <w:shd w:val="clear" w:color="auto" w:fill="F2F2F2"/>
              <w:lang w:val="es-ES"/>
            </w:rPr>
            <w:fldChar w:fldCharType="separate"/>
          </w:r>
          <w:r w:rsidRPr="00772FA9">
            <w:rPr>
              <w:rFonts w:ascii="Roboto" w:eastAsia="Times New Roman" w:hAnsi="Roboto" w:cs="Times New Roman"/>
              <w:noProof/>
              <w:color w:val="000000"/>
              <w:sz w:val="20"/>
              <w:szCs w:val="20"/>
              <w:shd w:val="clear" w:color="auto" w:fill="F2F2F2"/>
              <w:lang w:val="es-ES"/>
            </w:rPr>
            <w:t>(United Nation, 2018)</w:t>
          </w:r>
          <w:r>
            <w:rPr>
              <w:rFonts w:ascii="Roboto" w:eastAsia="Times New Roman" w:hAnsi="Roboto" w:cs="Times New Roman"/>
              <w:color w:val="000000"/>
              <w:sz w:val="20"/>
              <w:szCs w:val="20"/>
              <w:shd w:val="clear" w:color="auto" w:fill="F2F2F2"/>
              <w:lang w:val="es-ES"/>
            </w:rPr>
            <w:fldChar w:fldCharType="end"/>
          </w:r>
        </w:sdtContent>
      </w:sdt>
    </w:p>
    <w:p w14:paraId="20BE2A7E" w14:textId="77777777" w:rsidR="00772FA9" w:rsidRPr="00A10886" w:rsidRDefault="00772FA9" w:rsidP="00772FA9">
      <w:pPr>
        <w:spacing w:after="161"/>
        <w:ind w:left="120"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</w:p>
    <w:p w14:paraId="3DC33B08" w14:textId="72073B4F" w:rsidR="00A10886" w:rsidRPr="00A10886" w:rsidRDefault="00A10886" w:rsidP="00772FA9">
      <w:pPr>
        <w:pStyle w:val="ListParagraph"/>
        <w:numPr>
          <w:ilvl w:val="0"/>
          <w:numId w:val="4"/>
        </w:numPr>
        <w:spacing w:after="161"/>
        <w:ind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  <w:r>
        <w:rPr>
          <w:rFonts w:ascii="Courier New" w:eastAsia="Times New Roman" w:hAnsi="Courier New" w:cs="Courier New"/>
          <w:color w:val="000000"/>
          <w:lang w:val="es-ES"/>
        </w:rPr>
        <w:t xml:space="preserve">¿Cómo Naciones Unidas usará las 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tecnologías de frontera</w:t>
      </w:r>
      <w:r>
        <w:rPr>
          <w:rFonts w:ascii="Courier New" w:eastAsia="Times New Roman" w:hAnsi="Courier New" w:cs="Courier New"/>
          <w:color w:val="000000"/>
          <w:lang w:val="es-ES"/>
        </w:rPr>
        <w:t xml:space="preserve"> para cumplir con los objetivos 2030</w:t>
      </w:r>
      <w:r w:rsidRPr="00A10886">
        <w:rPr>
          <w:rFonts w:ascii="Courier New" w:eastAsia="Times New Roman" w:hAnsi="Courier New" w:cs="Courier New"/>
          <w:color w:val="000000"/>
          <w:lang w:val="es-ES"/>
        </w:rPr>
        <w:t>?</w:t>
      </w:r>
    </w:p>
    <w:p w14:paraId="31ACD9A5" w14:textId="1C8270FD" w:rsidR="00A10886" w:rsidRPr="00A10886" w:rsidRDefault="00A10886" w:rsidP="00772FA9">
      <w:pPr>
        <w:jc w:val="both"/>
        <w:rPr>
          <w:rFonts w:ascii="Courier New" w:eastAsia="Times New Roman" w:hAnsi="Courier New" w:cs="Courier New"/>
          <w:color w:val="000000"/>
          <w:lang w:val="es-ES"/>
        </w:rPr>
      </w:pPr>
      <w:r w:rsidRPr="00A10886">
        <w:rPr>
          <w:rFonts w:ascii="Courier New" w:eastAsia="Times New Roman" w:hAnsi="Courier New" w:cs="Courier New"/>
          <w:color w:val="000000"/>
          <w:lang w:val="es-ES"/>
        </w:rPr>
        <w:t>Las tecnologías emergentes pueden impulsar aún más el logro de los Objetivos de Desarrollo Sostenible. 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-98028956"/>
          <w:citation/>
        </w:sdtPr>
        <w:sdtContent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 w:rsidR="00772FA9"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 w:rsidR="00772FA9"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6ED69F3A" w14:textId="77777777" w:rsidR="00A10886" w:rsidRPr="00A10886" w:rsidRDefault="00A10886" w:rsidP="00772FA9">
      <w:pPr>
        <w:spacing w:after="161"/>
        <w:ind w:right="120"/>
        <w:jc w:val="both"/>
        <w:textAlignment w:val="baseline"/>
        <w:outlineLvl w:val="1"/>
        <w:rPr>
          <w:rFonts w:ascii="Courier New" w:eastAsia="Times New Roman" w:hAnsi="Courier New" w:cs="Courier New"/>
          <w:color w:val="000000"/>
          <w:lang w:val="es-ES"/>
        </w:rPr>
      </w:pPr>
    </w:p>
    <w:p w14:paraId="6493EC06" w14:textId="33F613EA" w:rsidR="00772FA9" w:rsidRPr="00772FA9" w:rsidRDefault="00772FA9" w:rsidP="00772FA9">
      <w:pPr>
        <w:pStyle w:val="ListParagraph"/>
        <w:numPr>
          <w:ilvl w:val="0"/>
          <w:numId w:val="10"/>
        </w:numPr>
        <w:jc w:val="both"/>
        <w:rPr>
          <w:rFonts w:ascii="Courier New" w:eastAsia="Times New Roman" w:hAnsi="Courier New" w:cs="Courier New"/>
          <w:color w:val="000000"/>
          <w:lang w:val="es-ES"/>
        </w:rPr>
      </w:pPr>
      <w:r w:rsidRPr="00772FA9">
        <w:rPr>
          <w:rFonts w:ascii="Courier New" w:eastAsia="Times New Roman" w:hAnsi="Courier New" w:cs="Courier New"/>
          <w:color w:val="000000"/>
          <w:lang w:val="es-ES"/>
        </w:rPr>
        <w:t xml:space="preserve">Al objeto de alcanzar las metas de eliminar el hambre, reducir la mortalidad materna e infantil y poner fin a las epidemias del sida, la malaria y la tuberculosis será necesario hacer un uso generalizado de los descubrimientos </w:t>
      </w:r>
      <w:r w:rsidRPr="00772FA9">
        <w:rPr>
          <w:rFonts w:ascii="Courier New" w:eastAsia="Times New Roman" w:hAnsi="Courier New" w:cs="Courier New"/>
          <w:color w:val="000000"/>
          <w:lang w:val="es-ES"/>
        </w:rPr>
        <w:lastRenderedPageBreak/>
        <w:t xml:space="preserve">tecnológicos en los ámbitos de la genética y la </w:t>
      </w:r>
      <w:proofErr w:type="spellStart"/>
      <w:r w:rsidRPr="00772FA9">
        <w:rPr>
          <w:rFonts w:ascii="Courier New" w:eastAsia="Times New Roman" w:hAnsi="Courier New" w:cs="Courier New"/>
          <w:color w:val="000000"/>
          <w:lang w:val="es-ES"/>
        </w:rPr>
        <w:t>nanomedicina</w:t>
      </w:r>
      <w:proofErr w:type="spellEnd"/>
      <w:r w:rsidRPr="00772FA9">
        <w:rPr>
          <w:rFonts w:ascii="Courier New" w:eastAsia="Times New Roman" w:hAnsi="Courier New" w:cs="Courier New"/>
          <w:color w:val="000000"/>
          <w:lang w:val="es-ES"/>
        </w:rPr>
        <w:t>.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563302443"/>
          <w:citation/>
        </w:sdtPr>
        <w:sdtContent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 xml:space="preserve"> </w:t>
          </w:r>
          <w:r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05028FAA" w14:textId="6A9E5711" w:rsidR="00A10886" w:rsidRDefault="00A10886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  <w:lang w:val="es-ES"/>
        </w:rPr>
      </w:pPr>
    </w:p>
    <w:p w14:paraId="0712B67E" w14:textId="3119095E" w:rsidR="00772FA9" w:rsidRPr="00772FA9" w:rsidRDefault="00772FA9" w:rsidP="00772FA9">
      <w:pPr>
        <w:pStyle w:val="ListParagraph"/>
        <w:numPr>
          <w:ilvl w:val="0"/>
          <w:numId w:val="10"/>
        </w:numPr>
        <w:jc w:val="both"/>
        <w:rPr>
          <w:rFonts w:ascii="Courier New" w:eastAsia="Times New Roman" w:hAnsi="Courier New" w:cs="Courier New"/>
          <w:color w:val="000000"/>
          <w:lang w:val="es-ES"/>
        </w:rPr>
      </w:pPr>
      <w:r w:rsidRPr="00772FA9">
        <w:rPr>
          <w:rFonts w:ascii="Courier New" w:eastAsia="Times New Roman" w:hAnsi="Courier New" w:cs="Courier New"/>
          <w:color w:val="000000"/>
          <w:lang w:val="es-ES"/>
        </w:rPr>
        <w:t xml:space="preserve">Para crear puestos de trabajo decentes, construir infraestructuras </w:t>
      </w:r>
      <w:proofErr w:type="spellStart"/>
      <w:r w:rsidRPr="00772FA9">
        <w:rPr>
          <w:rFonts w:ascii="Courier New" w:eastAsia="Times New Roman" w:hAnsi="Courier New" w:cs="Courier New"/>
          <w:color w:val="000000"/>
          <w:lang w:val="es-ES"/>
        </w:rPr>
        <w:t>resilientes</w:t>
      </w:r>
      <w:proofErr w:type="spellEnd"/>
      <w:r w:rsidRPr="00772FA9">
        <w:rPr>
          <w:rFonts w:ascii="Courier New" w:eastAsia="Times New Roman" w:hAnsi="Courier New" w:cs="Courier New"/>
          <w:color w:val="000000"/>
          <w:lang w:val="es-ES"/>
        </w:rPr>
        <w:t xml:space="preserve"> y promover la industrialización sostenible se deberán aprovechar la automatización, la impresión 3D y la inteligencia artificial</w:t>
      </w:r>
      <w:r>
        <w:rPr>
          <w:rFonts w:ascii="Courier New" w:eastAsia="Times New Roman" w:hAnsi="Courier New" w:cs="Courier New"/>
          <w:color w:val="000000"/>
          <w:lang w:val="es-ES"/>
        </w:rPr>
        <w:t>.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-556780341"/>
          <w:citation/>
        </w:sdtPr>
        <w:sdtContent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 xml:space="preserve"> </w:t>
          </w:r>
          <w:r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577F0B21" w14:textId="73EFAF5A" w:rsidR="00772FA9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  <w:lang w:val="es-ES"/>
        </w:rPr>
      </w:pPr>
    </w:p>
    <w:p w14:paraId="7B6711C3" w14:textId="71E25D76" w:rsidR="00772FA9" w:rsidRPr="00772FA9" w:rsidRDefault="00772FA9" w:rsidP="00772FA9">
      <w:pPr>
        <w:pStyle w:val="ListParagraph"/>
        <w:numPr>
          <w:ilvl w:val="0"/>
          <w:numId w:val="10"/>
        </w:numPr>
        <w:jc w:val="both"/>
        <w:rPr>
          <w:rFonts w:ascii="Courier New" w:eastAsia="Times New Roman" w:hAnsi="Courier New" w:cs="Courier New"/>
          <w:color w:val="000000"/>
          <w:lang w:val="es-ES"/>
        </w:rPr>
      </w:pPr>
      <w:r w:rsidRPr="00772FA9">
        <w:rPr>
          <w:rFonts w:ascii="Courier New" w:eastAsia="Times New Roman" w:hAnsi="Courier New" w:cs="Courier New"/>
          <w:color w:val="000000"/>
          <w:lang w:val="es-ES"/>
        </w:rPr>
        <w:t>Las tecnologías de la energía renovable permitirán ampliar el acceso a fuentes de energía asequibles y fiables, y la utilización de los vehículos eléctricos podría reducir las emisiones y ayudar a luchar contra el cambio climático</w:t>
      </w:r>
      <w:r>
        <w:rPr>
          <w:rFonts w:ascii="Courier New" w:eastAsia="Times New Roman" w:hAnsi="Courier New" w:cs="Courier New"/>
          <w:color w:val="000000"/>
          <w:lang w:val="es-ES"/>
        </w:rPr>
        <w:t>.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-1485612472"/>
          <w:citation/>
        </w:sdtPr>
        <w:sdtContent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 xml:space="preserve"> </w:t>
          </w:r>
          <w:r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4D26F6A5" w14:textId="3C215170" w:rsidR="00772FA9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  <w:lang w:val="es-ES"/>
        </w:rPr>
      </w:pPr>
    </w:p>
    <w:p w14:paraId="3DD42F9B" w14:textId="7FDDF4A2" w:rsidR="00772FA9" w:rsidRPr="00772FA9" w:rsidRDefault="00772FA9" w:rsidP="00772FA9">
      <w:pPr>
        <w:jc w:val="both"/>
        <w:rPr>
          <w:rFonts w:ascii="Courier New" w:eastAsia="Times New Roman" w:hAnsi="Courier New" w:cs="Courier New"/>
          <w:color w:val="000000"/>
          <w:lang w:val="es-ES"/>
        </w:rPr>
      </w:pPr>
      <w:r w:rsidRPr="00772FA9">
        <w:rPr>
          <w:rFonts w:ascii="Courier New" w:eastAsia="Times New Roman" w:hAnsi="Courier New" w:cs="Courier New"/>
          <w:color w:val="000000"/>
          <w:lang w:val="es-ES"/>
        </w:rPr>
        <w:t xml:space="preserve">Las tecnologías de vanguardia abarcan, entre otras cosas, los materiales avanzados, como el </w:t>
      </w:r>
      <w:proofErr w:type="spellStart"/>
      <w:r w:rsidRPr="00772FA9">
        <w:rPr>
          <w:rFonts w:ascii="Courier New" w:eastAsia="Times New Roman" w:hAnsi="Courier New" w:cs="Courier New"/>
          <w:color w:val="000000"/>
          <w:lang w:val="es-ES"/>
        </w:rPr>
        <w:t>grafeno</w:t>
      </w:r>
      <w:proofErr w:type="spellEnd"/>
      <w:r w:rsidRPr="00772FA9">
        <w:rPr>
          <w:rFonts w:ascii="Courier New" w:eastAsia="Times New Roman" w:hAnsi="Courier New" w:cs="Courier New"/>
          <w:color w:val="000000"/>
          <w:lang w:val="es-ES"/>
        </w:rPr>
        <w:t xml:space="preserve"> y los plásticos biodegradables, los nuevos productos y artefactos, como los vehículos eléctricos y los paneles solares fotovoltaicos, los descubrimientos científicos sobre la modificación del genoma y la </w:t>
      </w:r>
      <w:proofErr w:type="spellStart"/>
      <w:r w:rsidRPr="00772FA9">
        <w:rPr>
          <w:rFonts w:ascii="Courier New" w:eastAsia="Times New Roman" w:hAnsi="Courier New" w:cs="Courier New"/>
          <w:color w:val="000000"/>
          <w:lang w:val="es-ES"/>
        </w:rPr>
        <w:t>nanomedicina</w:t>
      </w:r>
      <w:proofErr w:type="spellEnd"/>
      <w:r w:rsidRPr="00772FA9">
        <w:rPr>
          <w:rFonts w:ascii="Courier New" w:eastAsia="Times New Roman" w:hAnsi="Courier New" w:cs="Courier New"/>
          <w:color w:val="000000"/>
          <w:lang w:val="es-ES"/>
        </w:rPr>
        <w:t>, la proliferación de las plataformas colaborativas, y las nuevas aplicaciones y herramientas, como la cadena de bloques, la impresión 3D, la robótica y la inteligencia artificial. 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1576627001"/>
          <w:citation/>
        </w:sdtPr>
        <w:sdtContent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 w:rsidRPr="00772FA9"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>(United Nation, 2018)</w: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653E093B" w14:textId="10331EAF" w:rsidR="00772FA9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  <w:lang w:val="es-ES"/>
        </w:rPr>
      </w:pPr>
    </w:p>
    <w:p w14:paraId="7E4BC935" w14:textId="6BA2A326" w:rsidR="00772FA9" w:rsidRPr="00772FA9" w:rsidRDefault="00772FA9" w:rsidP="00772FA9">
      <w:pPr>
        <w:jc w:val="both"/>
        <w:rPr>
          <w:rFonts w:ascii="Courier New" w:eastAsia="Times New Roman" w:hAnsi="Courier New" w:cs="Courier New"/>
          <w:color w:val="000000"/>
        </w:rPr>
      </w:pPr>
      <w:r w:rsidRPr="00772FA9">
        <w:rPr>
          <w:rFonts w:ascii="Courier New" w:eastAsia="Times New Roman" w:hAnsi="Courier New" w:cs="Courier New"/>
          <w:color w:val="000000"/>
          <w:lang w:val="es-ES"/>
        </w:rPr>
        <w:t>Los países en desarrollo se beneficiarían enormemente de contar con sistemas nacionales de innovación que permitieran a las empresas locales adoptar las tecnologías imprescindibles para conseguir sus prioridades de desarrollo sostenible.</w:t>
      </w:r>
      <w:sdt>
        <w:sdtPr>
          <w:rPr>
            <w:rFonts w:ascii="Courier New" w:eastAsia="Times New Roman" w:hAnsi="Courier New" w:cs="Courier New"/>
            <w:color w:val="000000"/>
            <w:lang w:val="es-ES"/>
          </w:rPr>
          <w:id w:val="235831576"/>
          <w:citation/>
        </w:sdtPr>
        <w:sdtContent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begin"/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instrText xml:space="preserve"> CITATION Uni19 \l 3082 </w:instrTex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separate"/>
          </w:r>
          <w:r>
            <w:rPr>
              <w:rFonts w:ascii="Courier New" w:eastAsia="Times New Roman" w:hAnsi="Courier New" w:cs="Courier New"/>
              <w:noProof/>
              <w:color w:val="000000"/>
              <w:lang w:val="es-ES"/>
            </w:rPr>
            <w:t xml:space="preserve"> </w:t>
          </w:r>
          <w:r w:rsidRPr="00772FA9">
            <w:rPr>
              <w:rFonts w:ascii="Courier New" w:eastAsia="Times New Roman" w:hAnsi="Courier New" w:cs="Courier New"/>
              <w:noProof/>
              <w:color w:val="000000"/>
            </w:rPr>
            <w:t>(United Nation, 2018)</w:t>
          </w:r>
          <w:r>
            <w:rPr>
              <w:rFonts w:ascii="Courier New" w:eastAsia="Times New Roman" w:hAnsi="Courier New" w:cs="Courier New"/>
              <w:color w:val="000000"/>
              <w:lang w:val="es-ES"/>
            </w:rPr>
            <w:fldChar w:fldCharType="end"/>
          </w:r>
        </w:sdtContent>
      </w:sdt>
    </w:p>
    <w:p w14:paraId="142CDD18" w14:textId="543876BB" w:rsidR="00772FA9" w:rsidRPr="00772FA9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</w:rPr>
      </w:pPr>
    </w:p>
    <w:p w14:paraId="4508EE90" w14:textId="02B4E91A" w:rsidR="00772FA9" w:rsidRPr="00772FA9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</w:rPr>
      </w:pPr>
    </w:p>
    <w:sdt>
      <w:sdtPr>
        <w:id w:val="1165209957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4"/>
          <w:szCs w:val="24"/>
          <w:lang w:bidi="ar-SA"/>
        </w:rPr>
      </w:sdtEndPr>
      <w:sdtContent>
        <w:p w14:paraId="3D67C02F" w14:textId="560897F3" w:rsidR="00772FA9" w:rsidRDefault="00772FA9" w:rsidP="00772FA9">
          <w:pPr>
            <w:pStyle w:val="Heading1"/>
            <w:jc w:val="both"/>
          </w:pPr>
          <w:r>
            <w:t>Works Cited</w:t>
          </w:r>
        </w:p>
        <w:p w14:paraId="2A778F8C" w14:textId="77777777" w:rsidR="00772FA9" w:rsidRDefault="00772FA9" w:rsidP="00772FA9">
          <w:pPr>
            <w:pStyle w:val="Bibliography"/>
            <w:ind w:left="720" w:hanging="720"/>
            <w:jc w:val="both"/>
            <w:rPr>
              <w:noProof/>
            </w:rPr>
          </w:pPr>
          <w:r>
            <w:fldChar w:fldCharType="begin"/>
          </w:r>
          <w:r>
            <w:instrText xml:space="preserve"> BIBLIOGRAPHY </w:instrText>
          </w:r>
          <w:r>
            <w:fldChar w:fldCharType="separate"/>
          </w:r>
          <w:r>
            <w:rPr>
              <w:noProof/>
            </w:rPr>
            <w:t xml:space="preserve">United Nation. (2018). </w:t>
          </w:r>
          <w:r>
            <w:rPr>
              <w:i/>
              <w:iCs/>
              <w:noProof/>
            </w:rPr>
            <w:t>Department of Economic and Social Affairs Economic Analysis</w:t>
          </w:r>
          <w:r>
            <w:rPr>
              <w:noProof/>
            </w:rPr>
            <w:t>. Retrieved from United Nation: https://www.un.org/development/desa/dpad/publication/estudio-economico-y-social-mundial-2018-tecnologias-de-vanguardia-en-favor-del-desarrollo-sostenible/</w:t>
          </w:r>
        </w:p>
        <w:p w14:paraId="5044AF07" w14:textId="44FDC202" w:rsidR="00772FA9" w:rsidRDefault="00772FA9" w:rsidP="00772FA9">
          <w:pPr>
            <w:jc w:val="both"/>
          </w:pPr>
          <w:r>
            <w:rPr>
              <w:b/>
              <w:bCs/>
            </w:rPr>
            <w:fldChar w:fldCharType="end"/>
          </w:r>
        </w:p>
      </w:sdtContent>
    </w:sdt>
    <w:p w14:paraId="715F354D" w14:textId="77777777" w:rsidR="00772FA9" w:rsidRPr="00A10886" w:rsidRDefault="00772FA9" w:rsidP="00772FA9">
      <w:pPr>
        <w:ind w:left="360" w:hanging="360"/>
        <w:jc w:val="both"/>
        <w:rPr>
          <w:rFonts w:ascii="Courier New" w:eastAsia="Times New Roman" w:hAnsi="Courier New" w:cs="Courier New"/>
          <w:color w:val="000000"/>
          <w:lang w:val="es-ES"/>
        </w:rPr>
      </w:pPr>
    </w:p>
    <w:sectPr w:rsidR="00772FA9" w:rsidRPr="00A10886" w:rsidSect="003D7BF4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57491" w14:textId="77777777" w:rsidR="00A71B7E" w:rsidRDefault="00A71B7E" w:rsidP="008343F0">
      <w:r>
        <w:separator/>
      </w:r>
    </w:p>
  </w:endnote>
  <w:endnote w:type="continuationSeparator" w:id="0">
    <w:p w14:paraId="54996A45" w14:textId="77777777" w:rsidR="00A71B7E" w:rsidRDefault="00A71B7E" w:rsidP="0083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ED59DF" w14:textId="77777777" w:rsidR="00A71B7E" w:rsidRDefault="00A71B7E" w:rsidP="008343F0">
      <w:r>
        <w:separator/>
      </w:r>
    </w:p>
  </w:footnote>
  <w:footnote w:type="continuationSeparator" w:id="0">
    <w:p w14:paraId="26914CF4" w14:textId="77777777" w:rsidR="00A71B7E" w:rsidRDefault="00A71B7E" w:rsidP="00834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A6D06" w14:textId="77777777" w:rsidR="008343F0" w:rsidRDefault="008343F0" w:rsidP="008343F0">
    <w:pPr>
      <w:pStyle w:val="Header"/>
      <w:jc w:val="center"/>
    </w:pPr>
    <w:r>
      <w:rPr>
        <w:noProof/>
      </w:rPr>
      <w:drawing>
        <wp:inline distT="0" distB="0" distL="0" distR="0" wp14:anchorId="27B36327" wp14:editId="27EF8D5C">
          <wp:extent cx="740229" cy="74022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UC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838" cy="752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255FD7" w14:textId="77777777" w:rsidR="008343F0" w:rsidRDefault="008343F0" w:rsidP="008343F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52CEB"/>
    <w:multiLevelType w:val="hybridMultilevel"/>
    <w:tmpl w:val="B79E95E2"/>
    <w:lvl w:ilvl="0" w:tplc="171013A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0A5623F9"/>
    <w:multiLevelType w:val="hybridMultilevel"/>
    <w:tmpl w:val="AFE2D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2634A"/>
    <w:multiLevelType w:val="hybridMultilevel"/>
    <w:tmpl w:val="A080EC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61718"/>
    <w:multiLevelType w:val="hybridMultilevel"/>
    <w:tmpl w:val="4CA4C254"/>
    <w:lvl w:ilvl="0" w:tplc="A1060EA6">
      <w:start w:val="1"/>
      <w:numFmt w:val="bullet"/>
      <w:lvlText w:val=""/>
      <w:lvlJc w:val="left"/>
      <w:pPr>
        <w:ind w:left="567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412CE"/>
    <w:multiLevelType w:val="hybridMultilevel"/>
    <w:tmpl w:val="73BEA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D25A72"/>
    <w:multiLevelType w:val="hybridMultilevel"/>
    <w:tmpl w:val="0D3CFF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650674"/>
    <w:multiLevelType w:val="hybridMultilevel"/>
    <w:tmpl w:val="EADA2EB6"/>
    <w:lvl w:ilvl="0" w:tplc="104EBC5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48FD55D1"/>
    <w:multiLevelType w:val="hybridMultilevel"/>
    <w:tmpl w:val="ED4057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B7242B"/>
    <w:multiLevelType w:val="hybridMultilevel"/>
    <w:tmpl w:val="A080EC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680084"/>
    <w:multiLevelType w:val="hybridMultilevel"/>
    <w:tmpl w:val="D89444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C16"/>
    <w:rsid w:val="0014020A"/>
    <w:rsid w:val="002602F1"/>
    <w:rsid w:val="003701C8"/>
    <w:rsid w:val="003D7BF4"/>
    <w:rsid w:val="0042330F"/>
    <w:rsid w:val="005F4611"/>
    <w:rsid w:val="00620ECB"/>
    <w:rsid w:val="00662606"/>
    <w:rsid w:val="00772FA9"/>
    <w:rsid w:val="007D3A06"/>
    <w:rsid w:val="008121E0"/>
    <w:rsid w:val="00812CD4"/>
    <w:rsid w:val="008343F0"/>
    <w:rsid w:val="00850C16"/>
    <w:rsid w:val="008A0C9A"/>
    <w:rsid w:val="009F5AFC"/>
    <w:rsid w:val="00A10886"/>
    <w:rsid w:val="00A552A9"/>
    <w:rsid w:val="00A71B7E"/>
    <w:rsid w:val="00AA135A"/>
    <w:rsid w:val="00CB019A"/>
    <w:rsid w:val="00D12556"/>
    <w:rsid w:val="00DF0B0A"/>
    <w:rsid w:val="00F4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C617CA"/>
  <w15:chartTrackingRefBased/>
  <w15:docId w15:val="{C7F7A0F5-F189-1948-B652-AC699C97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3A06"/>
  </w:style>
  <w:style w:type="paragraph" w:styleId="Heading1">
    <w:name w:val="heading 1"/>
    <w:basedOn w:val="Normal"/>
    <w:next w:val="Normal"/>
    <w:link w:val="Heading1Char"/>
    <w:uiPriority w:val="9"/>
    <w:qFormat/>
    <w:rsid w:val="00772FA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bidi="en-US"/>
    </w:rPr>
  </w:style>
  <w:style w:type="paragraph" w:styleId="Heading2">
    <w:name w:val="heading 2"/>
    <w:basedOn w:val="Normal"/>
    <w:link w:val="Heading2Char"/>
    <w:uiPriority w:val="9"/>
    <w:qFormat/>
    <w:rsid w:val="00A1088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C16"/>
    <w:pPr>
      <w:ind w:left="720"/>
      <w:contextualSpacing/>
    </w:pPr>
  </w:style>
  <w:style w:type="table" w:styleId="TableGrid">
    <w:name w:val="Table Grid"/>
    <w:basedOn w:val="TableNormal"/>
    <w:uiPriority w:val="39"/>
    <w:rsid w:val="00850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43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3F0"/>
  </w:style>
  <w:style w:type="paragraph" w:styleId="Footer">
    <w:name w:val="footer"/>
    <w:basedOn w:val="Normal"/>
    <w:link w:val="FooterChar"/>
    <w:uiPriority w:val="99"/>
    <w:unhideWhenUsed/>
    <w:rsid w:val="008343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3F0"/>
  </w:style>
  <w:style w:type="character" w:customStyle="1" w:styleId="Heading2Char">
    <w:name w:val="Heading 2 Char"/>
    <w:basedOn w:val="DefaultParagraphFont"/>
    <w:link w:val="Heading2"/>
    <w:uiPriority w:val="9"/>
    <w:rsid w:val="00A1088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72FA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72FA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77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Uni19</b:Tag>
    <b:SourceType>InternetSite</b:SourceType>
    <b:Guid>{BC1FCEFF-DFA7-C046-922D-FBA02EA808EC}</b:Guid>
    <b:Title>Department of Economic and Social Affairs Economic Analysis</b:Title>
    <b:Year>2018</b:Year>
    <b:Author>
      <b:Author>
        <b:Corporate>United Nation</b:Corporate>
      </b:Author>
    </b:Author>
    <b:InternetSiteTitle>United Nation</b:InternetSiteTitle>
    <b:URL>https://www.un.org/development/desa/dpad/publication/estudio-economico-y-social-mundial-2018-tecnologias-de-vanguardia-en-favor-del-desarrollo-sostenible/</b:URL>
    <b:RefOrder>1</b:RefOrder>
  </b:Source>
</b:Sources>
</file>

<file path=customXml/itemProps1.xml><?xml version="1.0" encoding="utf-8"?>
<ds:datastoreItem xmlns:ds="http://schemas.openxmlformats.org/officeDocument/2006/customXml" ds:itemID="{275869F5-5CC1-2F4E-BC48-D5CD310CB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2019-09-12T00:11:00Z</dcterms:created>
  <dcterms:modified xsi:type="dcterms:W3CDTF">2019-09-12T23:08:00Z</dcterms:modified>
</cp:coreProperties>
</file>