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569F" w:rsidRPr="00E1211D" w:rsidRDefault="006B569F" w:rsidP="00E1211D">
      <w:pPr>
        <w:rPr>
          <w:b/>
          <w:sz w:val="24"/>
          <w:szCs w:val="24"/>
        </w:rPr>
      </w:pPr>
      <w:r w:rsidRPr="00E1211D">
        <w:rPr>
          <w:b/>
          <w:noProof/>
          <w:sz w:val="24"/>
          <w:szCs w:val="24"/>
          <w:lang w:val="en-US"/>
        </w:rPr>
        <w:drawing>
          <wp:anchor distT="0" distB="0" distL="114300" distR="114300" simplePos="0" relativeHeight="251658240" behindDoc="1" locked="0" layoutInCell="1" allowOverlap="1" wp14:anchorId="7BCCF521" wp14:editId="00E4FF7C">
            <wp:simplePos x="0" y="0"/>
            <wp:positionH relativeFrom="column">
              <wp:posOffset>4423884</wp:posOffset>
            </wp:positionH>
            <wp:positionV relativeFrom="paragraph">
              <wp:posOffset>-663575</wp:posOffset>
            </wp:positionV>
            <wp:extent cx="1971543" cy="485723"/>
            <wp:effectExtent l="0" t="0" r="0" b="0"/>
            <wp:wrapNone/>
            <wp:docPr id="1" name="Imagen 1" descr="C:\Users\User\Desktop\DOCUMENTOS\logo universid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OCUMENTOS\logo universidad.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71543" cy="4857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1211D">
        <w:rPr>
          <w:b/>
          <w:sz w:val="24"/>
          <w:szCs w:val="24"/>
        </w:rPr>
        <w:t>TRABAJO # 2</w:t>
      </w:r>
    </w:p>
    <w:p w:rsidR="006B569F" w:rsidRPr="00E1211D" w:rsidRDefault="006B569F" w:rsidP="00E1211D">
      <w:pPr>
        <w:spacing w:after="0"/>
        <w:jc w:val="both"/>
        <w:rPr>
          <w:noProof/>
          <w:sz w:val="20"/>
          <w:szCs w:val="20"/>
        </w:rPr>
      </w:pPr>
      <w:r w:rsidRPr="00E1211D">
        <w:rPr>
          <w:b/>
          <w:sz w:val="20"/>
          <w:szCs w:val="20"/>
        </w:rPr>
        <w:t>MATERIA</w:t>
      </w:r>
      <w:r w:rsidRPr="00E1211D">
        <w:rPr>
          <w:sz w:val="20"/>
          <w:szCs w:val="20"/>
        </w:rPr>
        <w:t xml:space="preserve">: </w:t>
      </w:r>
      <w:r w:rsidRPr="00E1211D">
        <w:rPr>
          <w:rStyle w:val="Textoennegrita"/>
          <w:color w:val="404040"/>
          <w:sz w:val="20"/>
          <w:szCs w:val="20"/>
          <w:bdr w:val="none" w:sz="0" w:space="0" w:color="auto" w:frame="1"/>
          <w:shd w:val="clear" w:color="auto" w:fill="F4F4F9"/>
        </w:rPr>
        <w:t> </w:t>
      </w:r>
      <w:hyperlink r:id="rId7" w:tooltip="Pensamiento_Estrategico_complejo" w:history="1">
        <w:r w:rsidRPr="00E1211D">
          <w:rPr>
            <w:rStyle w:val="Hipervnculo"/>
            <w:color w:val="404040"/>
            <w:sz w:val="20"/>
            <w:szCs w:val="20"/>
            <w:u w:val="none"/>
            <w:bdr w:val="none" w:sz="0" w:space="0" w:color="auto" w:frame="1"/>
            <w:shd w:val="clear" w:color="auto" w:fill="F4F4F9"/>
          </w:rPr>
          <w:t>PENSAMIENTO ESTRATÉGICO COMPLEJO</w:t>
        </w:r>
      </w:hyperlink>
      <w:r w:rsidRPr="00E1211D">
        <w:rPr>
          <w:noProof/>
          <w:sz w:val="20"/>
          <w:szCs w:val="20"/>
        </w:rPr>
        <w:t xml:space="preserve"> </w:t>
      </w:r>
    </w:p>
    <w:p w:rsidR="00F3038D" w:rsidRPr="00E1211D" w:rsidRDefault="006B569F" w:rsidP="00E1211D">
      <w:pPr>
        <w:spacing w:after="0"/>
        <w:jc w:val="both"/>
        <w:rPr>
          <w:noProof/>
          <w:sz w:val="20"/>
          <w:szCs w:val="20"/>
        </w:rPr>
      </w:pPr>
      <w:r w:rsidRPr="00E1211D">
        <w:rPr>
          <w:b/>
          <w:noProof/>
          <w:sz w:val="20"/>
          <w:szCs w:val="20"/>
        </w:rPr>
        <w:t>PROFESOR</w:t>
      </w:r>
      <w:r w:rsidRPr="00E1211D">
        <w:rPr>
          <w:noProof/>
          <w:sz w:val="20"/>
          <w:szCs w:val="20"/>
        </w:rPr>
        <w:t>: Octavio Islas</w:t>
      </w:r>
    </w:p>
    <w:p w:rsidR="006B569F" w:rsidRPr="00E1211D" w:rsidRDefault="006B569F" w:rsidP="00E1211D">
      <w:pPr>
        <w:spacing w:after="0"/>
        <w:jc w:val="both"/>
        <w:rPr>
          <w:noProof/>
          <w:sz w:val="20"/>
          <w:szCs w:val="20"/>
        </w:rPr>
      </w:pPr>
      <w:r w:rsidRPr="00E1211D">
        <w:rPr>
          <w:b/>
          <w:noProof/>
          <w:sz w:val="20"/>
          <w:szCs w:val="20"/>
        </w:rPr>
        <w:t>TEMA</w:t>
      </w:r>
      <w:r w:rsidRPr="00E1211D">
        <w:rPr>
          <w:noProof/>
          <w:sz w:val="20"/>
          <w:szCs w:val="20"/>
        </w:rPr>
        <w:t>: Estrategias de comunicación</w:t>
      </w:r>
      <w:r w:rsidR="00EA3E62">
        <w:rPr>
          <w:noProof/>
          <w:sz w:val="20"/>
          <w:szCs w:val="20"/>
        </w:rPr>
        <w:t xml:space="preserve"> pelí</w:t>
      </w:r>
      <w:r w:rsidRPr="00E1211D">
        <w:rPr>
          <w:noProof/>
          <w:sz w:val="20"/>
          <w:szCs w:val="20"/>
        </w:rPr>
        <w:t>cula: Golpe bajo - El juego final</w:t>
      </w:r>
    </w:p>
    <w:p w:rsidR="006B569F" w:rsidRPr="00E1211D" w:rsidRDefault="006B569F" w:rsidP="00E1211D">
      <w:pPr>
        <w:spacing w:after="0"/>
        <w:jc w:val="both"/>
        <w:rPr>
          <w:noProof/>
          <w:sz w:val="20"/>
          <w:szCs w:val="20"/>
        </w:rPr>
      </w:pPr>
      <w:r w:rsidRPr="00E1211D">
        <w:rPr>
          <w:b/>
          <w:noProof/>
          <w:sz w:val="20"/>
          <w:szCs w:val="20"/>
        </w:rPr>
        <w:t>ALUMNO</w:t>
      </w:r>
      <w:r w:rsidRPr="00E1211D">
        <w:rPr>
          <w:noProof/>
          <w:sz w:val="20"/>
          <w:szCs w:val="20"/>
        </w:rPr>
        <w:t>: María Fernanda Román</w:t>
      </w:r>
    </w:p>
    <w:p w:rsidR="006B569F" w:rsidRPr="00E1211D" w:rsidRDefault="006B569F" w:rsidP="00E1211D">
      <w:pPr>
        <w:spacing w:after="0"/>
        <w:jc w:val="both"/>
        <w:rPr>
          <w:noProof/>
          <w:sz w:val="20"/>
          <w:szCs w:val="20"/>
        </w:rPr>
      </w:pPr>
    </w:p>
    <w:p w:rsidR="00A53A5F" w:rsidRPr="00A53A5F" w:rsidRDefault="00A53A5F" w:rsidP="00A53A5F">
      <w:pPr>
        <w:spacing w:after="0"/>
        <w:jc w:val="both"/>
        <w:rPr>
          <w:noProof/>
          <w:sz w:val="20"/>
          <w:szCs w:val="20"/>
        </w:rPr>
      </w:pPr>
      <w:r w:rsidRPr="00A53A5F">
        <w:rPr>
          <w:noProof/>
          <w:sz w:val="20"/>
          <w:szCs w:val="20"/>
        </w:rPr>
        <w:t xml:space="preserve">La película el Juego Final, tiene un sinnúmero de herramientas comunicacionales, las cuales empiezan con un </w:t>
      </w:r>
      <w:r w:rsidRPr="00A53A5F">
        <w:rPr>
          <w:b/>
          <w:bCs/>
          <w:noProof/>
          <w:sz w:val="20"/>
          <w:szCs w:val="20"/>
        </w:rPr>
        <w:t>“LIDER DE OPINIÓN SOCIAL”</w:t>
      </w:r>
      <w:r w:rsidRPr="00A53A5F">
        <w:rPr>
          <w:noProof/>
          <w:sz w:val="20"/>
          <w:szCs w:val="20"/>
        </w:rPr>
        <w:t xml:space="preserve"> que se transforma a lo largo de la película en un “</w:t>
      </w:r>
      <w:r w:rsidRPr="00A53A5F">
        <w:rPr>
          <w:b/>
          <w:bCs/>
          <w:noProof/>
          <w:sz w:val="20"/>
          <w:szCs w:val="20"/>
        </w:rPr>
        <w:t>ESTRATEGA</w:t>
      </w:r>
      <w:r w:rsidRPr="00A53A5F">
        <w:rPr>
          <w:noProof/>
          <w:sz w:val="20"/>
          <w:szCs w:val="20"/>
        </w:rPr>
        <w:t>” con el uso de grandes y complejas estrategias de comunicación.</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En primera instancia se observa un limitante entre la comunicación de pareja, lo cual es superado con una gran estrategia de comunicación abierta del “LIDER”, con la intervención de medios de comunicación masivos, lo cual le lleva a un nuevo estado personal.</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Ya en prisión el “</w:t>
      </w:r>
      <w:r w:rsidRPr="00A53A5F">
        <w:rPr>
          <w:b/>
          <w:bCs/>
          <w:noProof/>
          <w:sz w:val="20"/>
          <w:szCs w:val="20"/>
        </w:rPr>
        <w:t>ESTRATEGA</w:t>
      </w:r>
      <w:r w:rsidRPr="00A53A5F">
        <w:rPr>
          <w:noProof/>
          <w:sz w:val="20"/>
          <w:szCs w:val="20"/>
        </w:rPr>
        <w:t>”, analiza uno a uno a los personajes, identificando potencialidades de cada uno, la OBSERVACIÓN pasa ha ser su mejor herramienta.</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 xml:space="preserve">Se manifiesta una gran </w:t>
      </w:r>
      <w:r w:rsidRPr="00A53A5F">
        <w:rPr>
          <w:b/>
          <w:bCs/>
          <w:noProof/>
          <w:sz w:val="20"/>
          <w:szCs w:val="20"/>
        </w:rPr>
        <w:t>COMUNICACIÓN GESTUAL</w:t>
      </w:r>
      <w:r w:rsidRPr="00A53A5F">
        <w:rPr>
          <w:noProof/>
          <w:sz w:val="20"/>
          <w:szCs w:val="20"/>
        </w:rPr>
        <w:t>, entre los grupos de poder dentro de prisión, lo cual les permite pelear el control de la prisión.</w:t>
      </w:r>
    </w:p>
    <w:p w:rsidR="00A53A5F" w:rsidRPr="00A53A5F" w:rsidRDefault="00A53A5F" w:rsidP="00A53A5F">
      <w:pPr>
        <w:spacing w:after="0"/>
        <w:jc w:val="both"/>
        <w:rPr>
          <w:noProof/>
          <w:sz w:val="20"/>
          <w:szCs w:val="20"/>
        </w:rPr>
      </w:pPr>
      <w:r w:rsidRPr="00A53A5F">
        <w:rPr>
          <w:noProof/>
          <w:sz w:val="20"/>
          <w:szCs w:val="20"/>
        </w:rPr>
        <w:t xml:space="preserve">Se identifica al </w:t>
      </w:r>
      <w:r w:rsidRPr="00A53A5F">
        <w:rPr>
          <w:b/>
          <w:bCs/>
          <w:noProof/>
          <w:sz w:val="20"/>
          <w:szCs w:val="20"/>
        </w:rPr>
        <w:t>AUTORITARISMO</w:t>
      </w:r>
      <w:r w:rsidRPr="00A53A5F">
        <w:rPr>
          <w:noProof/>
          <w:sz w:val="20"/>
          <w:szCs w:val="20"/>
        </w:rPr>
        <w:t xml:space="preserve"> como otra herramienta comunicativa, esta permite asociar el PODER con la humillación del otro.</w:t>
      </w:r>
    </w:p>
    <w:p w:rsidR="00A53A5F" w:rsidRPr="00A53A5F" w:rsidRDefault="00A53A5F" w:rsidP="00A53A5F">
      <w:pPr>
        <w:spacing w:after="0"/>
        <w:jc w:val="both"/>
        <w:rPr>
          <w:noProof/>
          <w:sz w:val="20"/>
          <w:szCs w:val="20"/>
        </w:rPr>
      </w:pPr>
      <w:r w:rsidRPr="00A53A5F">
        <w:rPr>
          <w:noProof/>
          <w:sz w:val="20"/>
          <w:szCs w:val="20"/>
        </w:rPr>
        <w:t>El “</w:t>
      </w:r>
      <w:r w:rsidRPr="00A53A5F">
        <w:rPr>
          <w:b/>
          <w:bCs/>
          <w:noProof/>
          <w:sz w:val="20"/>
          <w:szCs w:val="20"/>
        </w:rPr>
        <w:t>ESTRATEGA</w:t>
      </w:r>
      <w:r w:rsidRPr="00A53A5F">
        <w:rPr>
          <w:noProof/>
          <w:sz w:val="20"/>
          <w:szCs w:val="20"/>
        </w:rPr>
        <w:t xml:space="preserve">”, comienza a analizar el </w:t>
      </w:r>
      <w:r w:rsidRPr="00A53A5F">
        <w:rPr>
          <w:b/>
          <w:bCs/>
          <w:noProof/>
          <w:sz w:val="20"/>
          <w:szCs w:val="20"/>
        </w:rPr>
        <w:t xml:space="preserve">TRABAJO EN EQUIPO </w:t>
      </w:r>
      <w:r w:rsidRPr="00A53A5F">
        <w:rPr>
          <w:noProof/>
          <w:sz w:val="20"/>
          <w:szCs w:val="20"/>
        </w:rPr>
        <w:t>como la herramienta clave en el proceso de logro de resultados,</w:t>
      </w:r>
      <w:r w:rsidRPr="00A53A5F">
        <w:rPr>
          <w:b/>
          <w:bCs/>
          <w:noProof/>
          <w:sz w:val="20"/>
          <w:szCs w:val="20"/>
        </w:rPr>
        <w:t xml:space="preserve"> </w:t>
      </w:r>
      <w:r w:rsidRPr="00A53A5F">
        <w:rPr>
          <w:noProof/>
          <w:sz w:val="20"/>
          <w:szCs w:val="20"/>
        </w:rPr>
        <w:t xml:space="preserve"> identificando las </w:t>
      </w:r>
      <w:r w:rsidRPr="00A53A5F">
        <w:rPr>
          <w:b/>
          <w:bCs/>
          <w:noProof/>
          <w:sz w:val="20"/>
          <w:szCs w:val="20"/>
        </w:rPr>
        <w:t>FORTALEZAS Y POTENCIALIDADES</w:t>
      </w:r>
      <w:r w:rsidRPr="00A53A5F">
        <w:rPr>
          <w:noProof/>
          <w:sz w:val="20"/>
          <w:szCs w:val="20"/>
        </w:rPr>
        <w:t xml:space="preserve"> de cada jugador y dándole a cada uno el protagonismo necesario dentro del grupo, a pesar de tener condiciones totalmente diversas.</w:t>
      </w:r>
    </w:p>
    <w:p w:rsidR="00A53A5F" w:rsidRPr="00A53A5F" w:rsidRDefault="00A53A5F" w:rsidP="00A53A5F">
      <w:pPr>
        <w:spacing w:after="0"/>
        <w:jc w:val="both"/>
        <w:rPr>
          <w:noProof/>
          <w:sz w:val="20"/>
          <w:szCs w:val="20"/>
        </w:rPr>
      </w:pPr>
      <w:r w:rsidRPr="00A53A5F">
        <w:rPr>
          <w:noProof/>
          <w:sz w:val="20"/>
          <w:szCs w:val="20"/>
        </w:rPr>
        <w:t>Aparecen herramientas de comunicación negativas como el uso del: racismo, autoritarismo, el esclavismo, intimidación.</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Aparecen el JUGO y la APUESTA, como herramienta de toma de decisiones.</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 xml:space="preserve">Aparecen </w:t>
      </w:r>
      <w:r w:rsidRPr="00A53A5F">
        <w:rPr>
          <w:b/>
          <w:bCs/>
          <w:noProof/>
          <w:sz w:val="20"/>
          <w:szCs w:val="20"/>
        </w:rPr>
        <w:t>HERRAMIENTAS VISUALES</w:t>
      </w:r>
      <w:r w:rsidRPr="00A53A5F">
        <w:rPr>
          <w:noProof/>
          <w:sz w:val="20"/>
          <w:szCs w:val="20"/>
        </w:rPr>
        <w:t xml:space="preserve"> como la vestimenta, tatuajes, posturas, como herramienta de diferenciación de grupos.</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 xml:space="preserve">En toda la película la mayor herramienta de comunicación es la VENGANZA hacia el adversario, </w:t>
      </w:r>
      <w:r w:rsidRPr="00A53A5F">
        <w:rPr>
          <w:b/>
          <w:bCs/>
          <w:noProof/>
          <w:sz w:val="20"/>
          <w:szCs w:val="20"/>
        </w:rPr>
        <w:t>EL TRABAJO EN GRUPO</w:t>
      </w:r>
      <w:r w:rsidRPr="00A53A5F">
        <w:rPr>
          <w:noProof/>
          <w:sz w:val="20"/>
          <w:szCs w:val="20"/>
        </w:rPr>
        <w:t xml:space="preserve">  para lograrlo, el “</w:t>
      </w:r>
      <w:r w:rsidRPr="00A53A5F">
        <w:rPr>
          <w:b/>
          <w:bCs/>
          <w:noProof/>
          <w:sz w:val="20"/>
          <w:szCs w:val="20"/>
        </w:rPr>
        <w:t>ESTRATEGA</w:t>
      </w:r>
      <w:r w:rsidRPr="00A53A5F">
        <w:rPr>
          <w:noProof/>
          <w:sz w:val="20"/>
          <w:szCs w:val="20"/>
        </w:rPr>
        <w:t xml:space="preserve">”, utiliza </w:t>
      </w:r>
      <w:r w:rsidRPr="00A53A5F">
        <w:rPr>
          <w:b/>
          <w:bCs/>
          <w:noProof/>
          <w:sz w:val="20"/>
          <w:szCs w:val="20"/>
        </w:rPr>
        <w:t>METÁFORAS</w:t>
      </w:r>
      <w:r w:rsidRPr="00A53A5F">
        <w:rPr>
          <w:noProof/>
          <w:sz w:val="20"/>
          <w:szCs w:val="20"/>
        </w:rPr>
        <w:t xml:space="preserve"> para convencer a sus miembros.</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 xml:space="preserve">El adversario utiliza </w:t>
      </w:r>
      <w:r w:rsidRPr="00A53A5F">
        <w:rPr>
          <w:b/>
          <w:bCs/>
          <w:noProof/>
          <w:sz w:val="20"/>
          <w:szCs w:val="20"/>
        </w:rPr>
        <w:t>INFILTRADOS</w:t>
      </w:r>
      <w:r w:rsidRPr="00A53A5F">
        <w:rPr>
          <w:noProof/>
          <w:sz w:val="20"/>
          <w:szCs w:val="20"/>
        </w:rPr>
        <w:t xml:space="preserve"> p</w:t>
      </w:r>
    </w:p>
    <w:p w:rsidR="00A53A5F" w:rsidRPr="00A53A5F" w:rsidRDefault="00A53A5F" w:rsidP="00A53A5F">
      <w:pPr>
        <w:spacing w:after="0"/>
        <w:jc w:val="both"/>
        <w:rPr>
          <w:noProof/>
          <w:sz w:val="20"/>
          <w:szCs w:val="20"/>
        </w:rPr>
      </w:pPr>
      <w:r w:rsidRPr="00A53A5F">
        <w:rPr>
          <w:noProof/>
          <w:sz w:val="20"/>
          <w:szCs w:val="20"/>
        </w:rPr>
        <w:t xml:space="preserve">ara generar </w:t>
      </w:r>
      <w:r w:rsidRPr="00A53A5F">
        <w:rPr>
          <w:b/>
          <w:bCs/>
          <w:noProof/>
          <w:sz w:val="20"/>
          <w:szCs w:val="20"/>
        </w:rPr>
        <w:t>CRISIS</w:t>
      </w:r>
      <w:r w:rsidRPr="00A53A5F">
        <w:rPr>
          <w:noProof/>
          <w:sz w:val="20"/>
          <w:szCs w:val="20"/>
        </w:rPr>
        <w:t xml:space="preserve">, lo cual genera mayor ansiedad y búsqueda de venganza, lo cual le permite al ESTRATEGA, utilizar herramientas de comunicación directas, </w:t>
      </w:r>
      <w:r w:rsidRPr="00A53A5F">
        <w:rPr>
          <w:b/>
          <w:bCs/>
          <w:noProof/>
          <w:sz w:val="20"/>
          <w:szCs w:val="20"/>
        </w:rPr>
        <w:t>CONVENCER A CADA MIEMBRO DE SU VALOR E IMPORTANCIA EN EL EQUIPO</w:t>
      </w:r>
      <w:r w:rsidRPr="00A53A5F">
        <w:rPr>
          <w:noProof/>
          <w:sz w:val="20"/>
          <w:szCs w:val="20"/>
        </w:rPr>
        <w:t xml:space="preserve"> generando confianza y apoyo grupal.</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 xml:space="preserve">Aparece el </w:t>
      </w:r>
      <w:r w:rsidRPr="00A53A5F">
        <w:rPr>
          <w:b/>
          <w:bCs/>
          <w:noProof/>
          <w:sz w:val="20"/>
          <w:szCs w:val="20"/>
        </w:rPr>
        <w:t>“JUEGO SUCIO”</w:t>
      </w:r>
      <w:r w:rsidRPr="00A53A5F">
        <w:rPr>
          <w:noProof/>
          <w:sz w:val="20"/>
          <w:szCs w:val="20"/>
        </w:rPr>
        <w:t xml:space="preserve"> como herramienta para vencer al contrincante.</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 xml:space="preserve">La </w:t>
      </w:r>
      <w:r w:rsidRPr="00A53A5F">
        <w:rPr>
          <w:b/>
          <w:bCs/>
          <w:noProof/>
          <w:sz w:val="20"/>
          <w:szCs w:val="20"/>
        </w:rPr>
        <w:t>“PERDIDA DE UNO DE SUS MIEMBROS”</w:t>
      </w:r>
      <w:r w:rsidRPr="00A53A5F">
        <w:rPr>
          <w:noProof/>
          <w:sz w:val="20"/>
          <w:szCs w:val="20"/>
        </w:rPr>
        <w:t xml:space="preserve"> como herramienta de crecimiento grupal.</w:t>
      </w:r>
    </w:p>
    <w:p w:rsidR="00A53A5F" w:rsidRPr="00A53A5F" w:rsidRDefault="00A53A5F" w:rsidP="00A53A5F">
      <w:pPr>
        <w:spacing w:after="0"/>
        <w:jc w:val="both"/>
        <w:rPr>
          <w:noProof/>
          <w:sz w:val="20"/>
          <w:szCs w:val="20"/>
        </w:rPr>
      </w:pPr>
      <w:r w:rsidRPr="00A53A5F">
        <w:rPr>
          <w:noProof/>
          <w:sz w:val="20"/>
          <w:szCs w:val="20"/>
        </w:rPr>
        <w:t> </w:t>
      </w:r>
    </w:p>
    <w:p w:rsidR="00A53A5F" w:rsidRPr="00A53A5F" w:rsidRDefault="00A53A5F" w:rsidP="00A53A5F">
      <w:pPr>
        <w:spacing w:after="0"/>
        <w:jc w:val="both"/>
        <w:rPr>
          <w:noProof/>
          <w:sz w:val="20"/>
          <w:szCs w:val="20"/>
        </w:rPr>
      </w:pPr>
      <w:r w:rsidRPr="00A53A5F">
        <w:rPr>
          <w:noProof/>
          <w:sz w:val="20"/>
          <w:szCs w:val="20"/>
        </w:rPr>
        <w:t xml:space="preserve">Otra de las herramientas utilizadas es el </w:t>
      </w:r>
      <w:r w:rsidRPr="00A53A5F">
        <w:rPr>
          <w:b/>
          <w:bCs/>
          <w:noProof/>
          <w:sz w:val="20"/>
          <w:szCs w:val="20"/>
        </w:rPr>
        <w:t>MORBO</w:t>
      </w:r>
      <w:r w:rsidRPr="00A53A5F">
        <w:rPr>
          <w:noProof/>
          <w:sz w:val="20"/>
          <w:szCs w:val="20"/>
        </w:rPr>
        <w:t xml:space="preserve"> (Juego entre guardias y reos), lo cual logra atraer la atención del público.</w:t>
      </w:r>
    </w:p>
    <w:p w:rsidR="00A53A5F" w:rsidRPr="00A53A5F" w:rsidRDefault="00A53A5F" w:rsidP="00A53A5F">
      <w:pPr>
        <w:spacing w:after="0"/>
        <w:jc w:val="both"/>
        <w:rPr>
          <w:noProof/>
          <w:sz w:val="20"/>
          <w:szCs w:val="20"/>
        </w:rPr>
      </w:pPr>
      <w:r w:rsidRPr="00A53A5F">
        <w:rPr>
          <w:noProof/>
          <w:sz w:val="20"/>
          <w:szCs w:val="20"/>
        </w:rPr>
        <w:t xml:space="preserve">Se aprecia el buen manejo de una frase corta </w:t>
      </w:r>
      <w:r w:rsidRPr="00A53A5F">
        <w:rPr>
          <w:b/>
          <w:bCs/>
          <w:noProof/>
          <w:sz w:val="20"/>
          <w:szCs w:val="20"/>
        </w:rPr>
        <w:t>“SLOGAN”  “MAQUINA DEL MAL</w:t>
      </w:r>
      <w:r w:rsidRPr="00A53A5F">
        <w:rPr>
          <w:noProof/>
          <w:sz w:val="20"/>
          <w:szCs w:val="20"/>
        </w:rPr>
        <w:t xml:space="preserve">”, lo que permite la decisión del consumidor quien decide a quien apoyar como reconocimiento al </w:t>
      </w:r>
      <w:r w:rsidRPr="00A53A5F">
        <w:rPr>
          <w:b/>
          <w:bCs/>
          <w:noProof/>
          <w:sz w:val="20"/>
          <w:szCs w:val="20"/>
        </w:rPr>
        <w:t>BUEN TRABAJO EMPRESARIAL</w:t>
      </w:r>
      <w:r w:rsidRPr="00A53A5F">
        <w:rPr>
          <w:noProof/>
          <w:sz w:val="20"/>
          <w:szCs w:val="20"/>
        </w:rPr>
        <w:t xml:space="preserve"> a diferencia de la perdida de valores y el no manejo correcto al equipo como </w:t>
      </w:r>
      <w:r w:rsidRPr="00A53A5F">
        <w:rPr>
          <w:b/>
          <w:bCs/>
          <w:noProof/>
          <w:sz w:val="20"/>
          <w:szCs w:val="20"/>
        </w:rPr>
        <w:t>DERROTA</w:t>
      </w:r>
      <w:r w:rsidRPr="00A53A5F">
        <w:rPr>
          <w:noProof/>
          <w:sz w:val="20"/>
          <w:szCs w:val="20"/>
        </w:rPr>
        <w:t>.</w:t>
      </w:r>
    </w:p>
    <w:p w:rsidR="00A53A5F" w:rsidRPr="00A53A5F" w:rsidRDefault="00A53A5F" w:rsidP="00A53A5F">
      <w:pPr>
        <w:spacing w:after="0"/>
        <w:jc w:val="both"/>
        <w:rPr>
          <w:noProof/>
          <w:sz w:val="20"/>
          <w:szCs w:val="20"/>
        </w:rPr>
      </w:pPr>
      <w:r w:rsidRPr="00A53A5F">
        <w:rPr>
          <w:noProof/>
          <w:sz w:val="20"/>
          <w:szCs w:val="20"/>
        </w:rPr>
        <w:t> </w:t>
      </w:r>
    </w:p>
    <w:p w:rsidR="006B569F" w:rsidRPr="00A53A5F" w:rsidRDefault="00A53A5F" w:rsidP="00A53A5F">
      <w:pPr>
        <w:spacing w:after="0"/>
        <w:jc w:val="both"/>
        <w:rPr>
          <w:noProof/>
          <w:sz w:val="20"/>
          <w:szCs w:val="20"/>
        </w:rPr>
      </w:pPr>
      <w:r w:rsidRPr="00A53A5F">
        <w:rPr>
          <w:noProof/>
          <w:sz w:val="20"/>
          <w:szCs w:val="20"/>
        </w:rPr>
        <w:t xml:space="preserve">Termina la película con la </w:t>
      </w:r>
      <w:r w:rsidRPr="00A53A5F">
        <w:rPr>
          <w:b/>
          <w:bCs/>
          <w:noProof/>
          <w:sz w:val="20"/>
          <w:szCs w:val="20"/>
        </w:rPr>
        <w:t>HUMILLACIÓN</w:t>
      </w:r>
      <w:r w:rsidRPr="00A53A5F">
        <w:rPr>
          <w:noProof/>
          <w:sz w:val="20"/>
          <w:szCs w:val="20"/>
        </w:rPr>
        <w:t xml:space="preserve"> de la competencia como un </w:t>
      </w:r>
      <w:r w:rsidRPr="00A53A5F">
        <w:rPr>
          <w:b/>
          <w:bCs/>
          <w:noProof/>
          <w:sz w:val="20"/>
          <w:szCs w:val="20"/>
        </w:rPr>
        <w:t>TRIUNFO EMPRESARIAL.</w:t>
      </w:r>
      <w:bookmarkStart w:id="0" w:name="_GoBack"/>
      <w:bookmarkEnd w:id="0"/>
    </w:p>
    <w:sectPr w:rsidR="006B569F" w:rsidRPr="00A53A5F" w:rsidSect="00A53A5F">
      <w:headerReference w:type="default" r:id="rId8"/>
      <w:footerReference w:type="default" r:id="rId9"/>
      <w:pgSz w:w="12240" w:h="15840"/>
      <w:pgMar w:top="1417" w:right="1183"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3BC8" w:rsidRDefault="00F53BC8" w:rsidP="006B569F">
      <w:pPr>
        <w:spacing w:after="0" w:line="240" w:lineRule="auto"/>
      </w:pPr>
      <w:r>
        <w:separator/>
      </w:r>
    </w:p>
  </w:endnote>
  <w:endnote w:type="continuationSeparator" w:id="0">
    <w:p w:rsidR="00F53BC8" w:rsidRDefault="00F53BC8" w:rsidP="006B5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59FD" w:rsidRDefault="009A59FD">
    <w:pPr>
      <w:pStyle w:val="Piedepgina"/>
    </w:pPr>
    <w:r>
      <w:rPr>
        <w:noProof/>
        <w:color w:val="5B9BD5" w:themeColor="accent1"/>
        <w:lang w:val="en-US"/>
      </w:rPr>
      <mc:AlternateContent>
        <mc:Choice Requires="wps">
          <w:drawing>
            <wp:anchor distT="0" distB="0" distL="114300" distR="114300" simplePos="0" relativeHeight="251661312" behindDoc="0" locked="0" layoutInCell="1" allowOverlap="1" wp14:anchorId="480529C6" wp14:editId="09205964">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52123928" id="Rectángulo 452" o:spid="_x0000_s1026" style="position:absolute;margin-left:0;margin-top:0;width:579.9pt;height:750.3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747070 [1614]" strokeweight="1.25pt">
              <w10:wrap anchorx="page" anchory="page"/>
            </v:rect>
          </w:pict>
        </mc:Fallback>
      </mc:AlternateContent>
    </w:r>
    <w:r>
      <w:rPr>
        <w:color w:val="5B9BD5" w:themeColor="accent1"/>
        <w:lang w:val="es-ES"/>
      </w:rPr>
      <w:t>MARIA FERNANDA ROMAN FERRAND</w:t>
    </w:r>
    <w:r>
      <w:rPr>
        <w:color w:val="5B9BD5" w:themeColor="accent1"/>
        <w:lang w:val="es-ES"/>
      </w:rPr>
      <w:tab/>
    </w:r>
    <w:r>
      <w:rPr>
        <w:color w:val="5B9BD5" w:themeColor="accent1"/>
        <w:lang w:val="es-ES"/>
      </w:rPr>
      <w:tab/>
      <w:t xml:space="preserve"> </w:t>
    </w:r>
    <w:r>
      <w:rPr>
        <w:rFonts w:asciiTheme="majorHAnsi" w:eastAsiaTheme="majorEastAsia" w:hAnsiTheme="majorHAnsi" w:cstheme="majorBidi"/>
        <w:color w:val="5B9BD5" w:themeColor="accent1"/>
        <w:sz w:val="20"/>
        <w:szCs w:val="20"/>
        <w:lang w:val="es-ES"/>
      </w:rPr>
      <w:t xml:space="preserve">pág. </w:t>
    </w:r>
    <w:r>
      <w:rPr>
        <w:rFonts w:eastAsiaTheme="minorEastAsia"/>
        <w:color w:val="5B9BD5" w:themeColor="accent1"/>
        <w:sz w:val="20"/>
        <w:szCs w:val="20"/>
      </w:rPr>
      <w:fldChar w:fldCharType="begin"/>
    </w:r>
    <w:r>
      <w:rPr>
        <w:color w:val="5B9BD5" w:themeColor="accent1"/>
        <w:sz w:val="20"/>
        <w:szCs w:val="20"/>
      </w:rPr>
      <w:instrText>PAGE    \* MERGEFORMAT</w:instrText>
    </w:r>
    <w:r>
      <w:rPr>
        <w:rFonts w:eastAsiaTheme="minorEastAsia"/>
        <w:color w:val="5B9BD5" w:themeColor="accent1"/>
        <w:sz w:val="20"/>
        <w:szCs w:val="20"/>
      </w:rPr>
      <w:fldChar w:fldCharType="separate"/>
    </w:r>
    <w:r w:rsidR="00A53A5F" w:rsidRPr="00A53A5F">
      <w:rPr>
        <w:rFonts w:asciiTheme="majorHAnsi" w:eastAsiaTheme="majorEastAsia" w:hAnsiTheme="majorHAnsi" w:cstheme="majorBidi"/>
        <w:noProof/>
        <w:color w:val="5B9BD5" w:themeColor="accent1"/>
        <w:sz w:val="20"/>
        <w:szCs w:val="20"/>
        <w:lang w:val="es-ES"/>
      </w:rPr>
      <w:t>1</w:t>
    </w:r>
    <w:r>
      <w:rPr>
        <w:rFonts w:asciiTheme="majorHAnsi" w:eastAsiaTheme="majorEastAsia" w:hAnsiTheme="majorHAnsi" w:cstheme="majorBidi"/>
        <w:color w:val="5B9BD5"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3BC8" w:rsidRDefault="00F53BC8" w:rsidP="006B569F">
      <w:pPr>
        <w:spacing w:after="0" w:line="240" w:lineRule="auto"/>
      </w:pPr>
      <w:r>
        <w:separator/>
      </w:r>
    </w:p>
  </w:footnote>
  <w:footnote w:type="continuationSeparator" w:id="0">
    <w:p w:rsidR="00F53BC8" w:rsidRDefault="00F53BC8" w:rsidP="006B56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59FD" w:rsidRPr="006B569F" w:rsidRDefault="009A59FD">
    <w:pPr>
      <w:spacing w:line="264" w:lineRule="auto"/>
      <w:rPr>
        <w:color w:val="2E74B5" w:themeColor="accent1" w:themeShade="BF"/>
        <w:sz w:val="36"/>
        <w:szCs w:val="36"/>
      </w:rPr>
    </w:pPr>
    <w:r w:rsidRPr="006B569F">
      <w:rPr>
        <w:noProof/>
        <w:color w:val="2E74B5" w:themeColor="accent1" w:themeShade="BF"/>
        <w:sz w:val="36"/>
        <w:szCs w:val="36"/>
        <w:lang w:val="en-US"/>
      </w:rPr>
      <mc:AlternateContent>
        <mc:Choice Requires="wps">
          <w:drawing>
            <wp:anchor distT="0" distB="0" distL="114300" distR="114300" simplePos="0" relativeHeight="251659264" behindDoc="0" locked="0" layoutInCell="1" allowOverlap="1" wp14:anchorId="1658D2A3" wp14:editId="68956FDC">
              <wp:simplePos x="0" y="0"/>
              <wp:positionH relativeFrom="page">
                <wp:align>center</wp:align>
              </wp:positionH>
              <wp:positionV relativeFrom="page">
                <wp:align>center</wp:align>
              </wp:positionV>
              <wp:extent cx="7376160" cy="9555480"/>
              <wp:effectExtent l="0" t="0" r="26670" b="26670"/>
              <wp:wrapNone/>
              <wp:docPr id="222" name="Rectángulo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364939F4" id="Rectángulo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" filled="f" strokecolor="#747070 [1614]" strokeweight="1.25pt">
              <w10:wrap anchorx="page" anchory="page"/>
            </v:rect>
          </w:pict>
        </mc:Fallback>
      </mc:AlternateContent>
    </w:r>
    <w:r w:rsidRPr="006B569F">
      <w:rPr>
        <w:color w:val="2E74B5" w:themeColor="accent1" w:themeShade="BF"/>
        <w:sz w:val="36"/>
        <w:szCs w:val="36"/>
      </w:rPr>
      <w:t>MAESTRIA COMUNICACIÓN ESTRATÉGICA</w:t>
    </w:r>
  </w:p>
  <w:p w:rsidR="009A59FD" w:rsidRDefault="009A59F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69F"/>
    <w:rsid w:val="00381F17"/>
    <w:rsid w:val="004B71D6"/>
    <w:rsid w:val="005A6FD8"/>
    <w:rsid w:val="00644717"/>
    <w:rsid w:val="006B569F"/>
    <w:rsid w:val="00722A8F"/>
    <w:rsid w:val="009A59FD"/>
    <w:rsid w:val="00A53A5F"/>
    <w:rsid w:val="00B00237"/>
    <w:rsid w:val="00BF69F2"/>
    <w:rsid w:val="00E1211D"/>
    <w:rsid w:val="00E66FA6"/>
    <w:rsid w:val="00EA3E62"/>
    <w:rsid w:val="00F3038D"/>
    <w:rsid w:val="00F53B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00AA8"/>
  <w15:chartTrackingRefBased/>
  <w15:docId w15:val="{098031B9-03E2-42DE-BDB2-67D17BECE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C"/>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B569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B569F"/>
    <w:rPr>
      <w:lang w:val="es-EC"/>
    </w:rPr>
  </w:style>
  <w:style w:type="paragraph" w:styleId="Piedepgina">
    <w:name w:val="footer"/>
    <w:basedOn w:val="Normal"/>
    <w:link w:val="PiedepginaCar"/>
    <w:uiPriority w:val="99"/>
    <w:unhideWhenUsed/>
    <w:rsid w:val="006B569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B569F"/>
    <w:rPr>
      <w:lang w:val="es-EC"/>
    </w:rPr>
  </w:style>
  <w:style w:type="character" w:styleId="Textoennegrita">
    <w:name w:val="Strong"/>
    <w:basedOn w:val="Fuentedeprrafopredeter"/>
    <w:uiPriority w:val="22"/>
    <w:qFormat/>
    <w:rsid w:val="006B569F"/>
    <w:rPr>
      <w:b/>
      <w:bCs/>
    </w:rPr>
  </w:style>
  <w:style w:type="character" w:styleId="Hipervnculo">
    <w:name w:val="Hyperlink"/>
    <w:basedOn w:val="Fuentedeprrafopredeter"/>
    <w:uiPriority w:val="99"/>
    <w:semiHidden/>
    <w:unhideWhenUsed/>
    <w:rsid w:val="006B56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650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octavioislas.files.wordpress.com/2019/06/pensamiento_estrategico_complejo.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450</Words>
  <Characters>2568</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Ma.Fernanda Román</dc:creator>
  <cp:keywords/>
  <dc:description/>
  <cp:lastModifiedBy>Ma.Fernanda Román</cp:lastModifiedBy>
  <cp:revision>3</cp:revision>
  <dcterms:created xsi:type="dcterms:W3CDTF">2019-06-26T20:12:00Z</dcterms:created>
  <dcterms:modified xsi:type="dcterms:W3CDTF">2019-06-27T21:03:00Z</dcterms:modified>
</cp:coreProperties>
</file>