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354" w:rsidRPr="00C146F9" w:rsidRDefault="00E12354" w:rsidP="00E12354">
      <w:pPr>
        <w:spacing w:after="0"/>
        <w:jc w:val="both"/>
        <w:rPr>
          <w:rFonts w:ascii="Arial" w:hAnsi="Arial" w:cs="Arial"/>
          <w:i/>
          <w:sz w:val="24"/>
          <w:szCs w:val="24"/>
          <w:lang w:val="es-EC"/>
        </w:rPr>
      </w:pPr>
      <w:r w:rsidRPr="00C146F9">
        <w:rPr>
          <w:rFonts w:ascii="Arial" w:hAnsi="Arial" w:cs="Arial"/>
          <w:i/>
          <w:sz w:val="24"/>
          <w:szCs w:val="24"/>
          <w:lang w:val="es-EC"/>
        </w:rPr>
        <w:t xml:space="preserve">Universidad de Los Hemisferios - Comunicación Estratégica </w:t>
      </w:r>
    </w:p>
    <w:p w:rsidR="00226A73" w:rsidRPr="00C146F9" w:rsidRDefault="00E12354" w:rsidP="00E12354">
      <w:pPr>
        <w:jc w:val="both"/>
        <w:rPr>
          <w:rFonts w:ascii="Arial" w:hAnsi="Arial" w:cs="Arial"/>
          <w:b/>
          <w:i/>
          <w:sz w:val="24"/>
          <w:szCs w:val="24"/>
          <w:lang w:val="es-EC"/>
        </w:rPr>
      </w:pPr>
      <w:r w:rsidRPr="00C146F9">
        <w:rPr>
          <w:rFonts w:ascii="Arial" w:hAnsi="Arial" w:cs="Arial"/>
          <w:b/>
          <w:i/>
          <w:sz w:val="24"/>
          <w:szCs w:val="24"/>
          <w:lang w:val="es-EC"/>
        </w:rPr>
        <w:t>PENSAMIENTO ESTRATÉGICO COMPLEJO</w:t>
      </w:r>
    </w:p>
    <w:p w:rsidR="00E12354" w:rsidRPr="00C146F9" w:rsidRDefault="00E12354" w:rsidP="00E12354">
      <w:pPr>
        <w:jc w:val="both"/>
        <w:rPr>
          <w:rFonts w:ascii="Arial" w:hAnsi="Arial" w:cs="Arial"/>
          <w:b/>
          <w:i/>
          <w:sz w:val="24"/>
          <w:szCs w:val="24"/>
          <w:lang w:val="es-EC"/>
        </w:rPr>
      </w:pPr>
    </w:p>
    <w:p w:rsidR="00E12354" w:rsidRPr="00C146F9" w:rsidRDefault="00E12354" w:rsidP="00E12354">
      <w:pPr>
        <w:jc w:val="both"/>
        <w:rPr>
          <w:rFonts w:ascii="Arial" w:hAnsi="Arial" w:cs="Arial"/>
          <w:i/>
          <w:color w:val="002060"/>
          <w:sz w:val="24"/>
          <w:szCs w:val="24"/>
        </w:rPr>
      </w:pPr>
      <w:r w:rsidRPr="00C146F9">
        <w:rPr>
          <w:rFonts w:ascii="Arial" w:hAnsi="Arial" w:cs="Arial"/>
          <w:b/>
          <w:sz w:val="24"/>
          <w:szCs w:val="24"/>
        </w:rPr>
        <w:t xml:space="preserve">Ver la cinta Moneyball (2011).  </w:t>
      </w:r>
      <w:r w:rsidRPr="00C146F9">
        <w:rPr>
          <w:rFonts w:ascii="Arial" w:hAnsi="Arial" w:cs="Arial"/>
          <w:i/>
          <w:color w:val="002060"/>
          <w:sz w:val="24"/>
          <w:szCs w:val="24"/>
        </w:rPr>
        <w:t>Analizar el empleo de teoría de juegos, cálculo, probabilidad y algoritmos en el béisbol</w:t>
      </w:r>
    </w:p>
    <w:p w:rsidR="00C146F9" w:rsidRDefault="00C146F9" w:rsidP="00E12354">
      <w:pPr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C146F9" w:rsidRDefault="00E12354" w:rsidP="006D377F">
      <w:pPr>
        <w:spacing w:line="360" w:lineRule="auto"/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La aplicación de teoría de juegos, cálculo, probabilidad y algoritmos en el béisbol, </w:t>
      </w:r>
      <w:r w:rsidR="005771DC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>modifica algunas acciones como la forma</w:t>
      </w:r>
      <w:r w:rsidR="005872B4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5771DC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de </w:t>
      </w:r>
      <w:r w:rsid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>analiz</w:t>
      </w:r>
      <w:r w:rsidR="005771DC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>ar y organizar, pienso que durante todo el film se destaca con claridad algunos factores, como es: ANÁLISIS (estadística) – TRABAJO (</w:t>
      </w:r>
      <w:r w:rsidR="00DB6D6E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>entrenamiento-</w:t>
      </w:r>
      <w:r w:rsidR="005771DC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>disciplina) – PROYECCIÓN (visión</w:t>
      </w:r>
      <w:r w:rsidR="00DB6D6E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- </w:t>
      </w:r>
      <w:r w:rsid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>probabilidad</w:t>
      </w:r>
      <w:r w:rsidR="005771DC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>) – RESULTADO (triunfos</w:t>
      </w:r>
      <w:r w:rsidR="007F631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- </w:t>
      </w:r>
      <w:r w:rsidR="007F6315" w:rsidRPr="007F6315">
        <w:rPr>
          <w:rFonts w:ascii="Arial" w:hAnsi="Arial" w:cs="Arial"/>
          <w:color w:val="222222"/>
          <w:sz w:val="24"/>
          <w:szCs w:val="24"/>
          <w:shd w:val="clear" w:color="auto" w:fill="FFFFFF"/>
        </w:rPr>
        <w:t>20 victorias consecutivas</w:t>
      </w:r>
      <w:r w:rsidR="005771DC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>)</w:t>
      </w:r>
      <w:r w:rsidR="00DB6D6E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en conclusión </w:t>
      </w:r>
      <w:r w:rsid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el film muestra que </w:t>
      </w:r>
      <w:r w:rsidR="00DB6D6E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>es</w:t>
      </w:r>
      <w:r w:rsid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posible </w:t>
      </w:r>
      <w:r w:rsidR="00DB6D6E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>un juego inteligente</w:t>
      </w:r>
      <w:r w:rsid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>,</w:t>
      </w:r>
      <w:r w:rsidR="00DB6D6E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>desde el</w:t>
      </w:r>
      <w:bookmarkStart w:id="0" w:name="_GoBack"/>
      <w:bookmarkEnd w:id="0"/>
      <w:r w:rsid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cálculo</w:t>
      </w:r>
      <w:r w:rsidR="00DB6D6E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estadístic</w:t>
      </w:r>
      <w:r w:rsid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>o,</w:t>
      </w:r>
      <w:r w:rsidR="00DB6D6E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que vendría a ser la </w:t>
      </w:r>
      <w:r w:rsidR="00DB6D6E" w:rsidRPr="00C146F9">
        <w:rPr>
          <w:rFonts w:ascii="Arial" w:hAnsi="Arial" w:cs="Arial"/>
          <w:i/>
          <w:color w:val="222222"/>
          <w:sz w:val="24"/>
          <w:szCs w:val="24"/>
          <w:shd w:val="clear" w:color="auto" w:fill="FFFFFF"/>
        </w:rPr>
        <w:t>probabilidad</w:t>
      </w:r>
      <w:r w:rsidR="00DB6D6E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que sostiene </w:t>
      </w:r>
      <w:r w:rsidR="00DB6D6E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un resultado </w:t>
      </w:r>
      <w:r w:rsid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positivo, </w:t>
      </w:r>
      <w:r w:rsidR="00DB6D6E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>calculado en el campo de juego</w:t>
      </w:r>
      <w:r w:rsid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</w:p>
    <w:p w:rsidR="00C146F9" w:rsidRDefault="00C146F9" w:rsidP="006D377F">
      <w:pPr>
        <w:spacing w:line="360" w:lineRule="auto"/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Ciertamente se ve muy claro que el análisis de la información procesada, sirve para crear la estrategia del juego, pero</w:t>
      </w:r>
      <w:r w:rsidR="00DB6D6E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también un papel importante tiene </w:t>
      </w:r>
      <w:r w:rsidR="00DB6D6E" w:rsidRPr="00C146F9">
        <w:rPr>
          <w:rFonts w:ascii="Arial" w:hAnsi="Arial" w:cs="Arial"/>
          <w:color w:val="222222"/>
          <w:sz w:val="24"/>
          <w:szCs w:val="24"/>
          <w:shd w:val="clear" w:color="auto" w:fill="FFFFFF"/>
        </w:rPr>
        <w:t>la intuición del juego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en el campo.</w:t>
      </w:r>
    </w:p>
    <w:p w:rsidR="00C146F9" w:rsidRPr="00C146F9" w:rsidRDefault="00C146F9" w:rsidP="006D377F">
      <w:pPr>
        <w:spacing w:line="360" w:lineRule="auto"/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Creo que el cálculo ofrece respuestas</w:t>
      </w:r>
      <w:r w:rsidR="007F631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ciertas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las mismas que pueden ser aplicadas en el campo, de esta manera </w:t>
      </w:r>
      <w:r w:rsidR="007F6315">
        <w:rPr>
          <w:rFonts w:ascii="Arial" w:hAnsi="Arial" w:cs="Arial"/>
          <w:color w:val="222222"/>
          <w:sz w:val="24"/>
          <w:szCs w:val="24"/>
          <w:shd w:val="clear" w:color="auto" w:fill="FFFFFF"/>
        </w:rPr>
        <w:t>se innova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las estrategias en el equipo</w:t>
      </w:r>
      <w:r w:rsidR="007F6315">
        <w:rPr>
          <w:rFonts w:ascii="Arial" w:hAnsi="Arial" w:cs="Arial"/>
          <w:color w:val="222222"/>
          <w:sz w:val="24"/>
          <w:szCs w:val="24"/>
          <w:shd w:val="clear" w:color="auto" w:fill="FFFFFF"/>
        </w:rPr>
        <w:t>. Los algoritmos miden posibles resultados.</w:t>
      </w:r>
    </w:p>
    <w:sectPr w:rsidR="00C146F9" w:rsidRPr="00C146F9" w:rsidSect="00E123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C57"/>
    <w:rsid w:val="000D1C57"/>
    <w:rsid w:val="00226A73"/>
    <w:rsid w:val="005771DC"/>
    <w:rsid w:val="005872B4"/>
    <w:rsid w:val="006D377F"/>
    <w:rsid w:val="007F6315"/>
    <w:rsid w:val="00C146F9"/>
    <w:rsid w:val="00DB6D6E"/>
    <w:rsid w:val="00E12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2B9B368-D826-4757-85DC-94CEC647E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235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181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COMUNICAZIONE</dc:creator>
  <cp:keywords/>
  <dc:description/>
  <cp:lastModifiedBy>COMUNICAZIONE</cp:lastModifiedBy>
  <cp:revision>3</cp:revision>
  <dcterms:created xsi:type="dcterms:W3CDTF">2019-07-03T15:42:00Z</dcterms:created>
  <dcterms:modified xsi:type="dcterms:W3CDTF">2019-07-03T17:00:00Z</dcterms:modified>
</cp:coreProperties>
</file>