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D71D7" w:rsidRPr="000E6DB2" w:rsidRDefault="00AD7593" w:rsidP="000E6DB2">
      <w:pPr>
        <w:jc w:val="center"/>
        <w:rPr>
          <w:rFonts w:ascii="Times New Roman" w:hAnsi="Times New Roman" w:cs="Times New Roman"/>
          <w:b/>
          <w:sz w:val="24"/>
          <w:szCs w:val="24"/>
        </w:rPr>
      </w:pPr>
      <w:r w:rsidRPr="000E6DB2">
        <w:rPr>
          <w:rFonts w:ascii="Times New Roman" w:hAnsi="Times New Roman" w:cs="Times New Roman"/>
          <w:b/>
          <w:sz w:val="24"/>
          <w:szCs w:val="24"/>
        </w:rPr>
        <w:t>Pontificia Universidad Católica del Ecuador</w:t>
      </w:r>
    </w:p>
    <w:p w:rsidR="00AD7593" w:rsidRPr="000E6DB2" w:rsidRDefault="00AD7593" w:rsidP="000E6DB2">
      <w:pPr>
        <w:jc w:val="center"/>
        <w:rPr>
          <w:rFonts w:ascii="Times New Roman" w:hAnsi="Times New Roman" w:cs="Times New Roman"/>
          <w:b/>
          <w:sz w:val="24"/>
          <w:szCs w:val="24"/>
        </w:rPr>
      </w:pPr>
      <w:r w:rsidRPr="000E6DB2">
        <w:rPr>
          <w:rFonts w:ascii="Times New Roman" w:hAnsi="Times New Roman" w:cs="Times New Roman"/>
          <w:b/>
          <w:sz w:val="24"/>
          <w:szCs w:val="24"/>
        </w:rPr>
        <w:t>Facultad de comunicación, lingüística y literatura</w:t>
      </w:r>
    </w:p>
    <w:p w:rsidR="00AD7593" w:rsidRPr="000E6DB2" w:rsidRDefault="00AD7593">
      <w:pPr>
        <w:rPr>
          <w:rFonts w:ascii="Times New Roman" w:hAnsi="Times New Roman" w:cs="Times New Roman"/>
          <w:sz w:val="24"/>
          <w:szCs w:val="24"/>
        </w:rPr>
      </w:pPr>
      <w:r w:rsidRPr="00E10B1D">
        <w:rPr>
          <w:rFonts w:ascii="Times New Roman" w:hAnsi="Times New Roman" w:cs="Times New Roman"/>
          <w:b/>
          <w:sz w:val="24"/>
          <w:szCs w:val="24"/>
        </w:rPr>
        <w:t>Asignatura:</w:t>
      </w:r>
      <w:r w:rsidRPr="000E6DB2">
        <w:rPr>
          <w:rFonts w:ascii="Times New Roman" w:hAnsi="Times New Roman" w:cs="Times New Roman"/>
          <w:sz w:val="24"/>
          <w:szCs w:val="24"/>
        </w:rPr>
        <w:t xml:space="preserve"> Historia Universal</w:t>
      </w:r>
    </w:p>
    <w:p w:rsidR="00AD7593" w:rsidRPr="000E6DB2" w:rsidRDefault="00AD7593">
      <w:pPr>
        <w:rPr>
          <w:rFonts w:ascii="Times New Roman" w:hAnsi="Times New Roman" w:cs="Times New Roman"/>
          <w:sz w:val="24"/>
          <w:szCs w:val="24"/>
        </w:rPr>
      </w:pPr>
      <w:r w:rsidRPr="00E10B1D">
        <w:rPr>
          <w:rFonts w:ascii="Times New Roman" w:hAnsi="Times New Roman" w:cs="Times New Roman"/>
          <w:b/>
          <w:sz w:val="24"/>
          <w:szCs w:val="24"/>
        </w:rPr>
        <w:t>Nombre:</w:t>
      </w:r>
      <w:r w:rsidRPr="000E6DB2">
        <w:rPr>
          <w:rFonts w:ascii="Times New Roman" w:hAnsi="Times New Roman" w:cs="Times New Roman"/>
          <w:sz w:val="24"/>
          <w:szCs w:val="24"/>
        </w:rPr>
        <w:t xml:space="preserve"> Wendy Nájera</w:t>
      </w:r>
    </w:p>
    <w:p w:rsidR="00AD7593" w:rsidRPr="000E6DB2" w:rsidRDefault="00AD7593">
      <w:pPr>
        <w:rPr>
          <w:rFonts w:ascii="Times New Roman" w:hAnsi="Times New Roman" w:cs="Times New Roman"/>
          <w:sz w:val="24"/>
          <w:szCs w:val="24"/>
        </w:rPr>
      </w:pPr>
      <w:r w:rsidRPr="00E10B1D">
        <w:rPr>
          <w:rFonts w:ascii="Times New Roman" w:hAnsi="Times New Roman" w:cs="Times New Roman"/>
          <w:b/>
          <w:sz w:val="24"/>
          <w:szCs w:val="24"/>
        </w:rPr>
        <w:t>Paralelo:</w:t>
      </w:r>
      <w:r w:rsidRPr="000E6DB2">
        <w:rPr>
          <w:rFonts w:ascii="Times New Roman" w:hAnsi="Times New Roman" w:cs="Times New Roman"/>
          <w:sz w:val="24"/>
          <w:szCs w:val="24"/>
        </w:rPr>
        <w:t xml:space="preserve"> #1 </w:t>
      </w:r>
    </w:p>
    <w:p w:rsidR="00AD7593" w:rsidRPr="000E6DB2" w:rsidRDefault="00AD7593">
      <w:pPr>
        <w:rPr>
          <w:rFonts w:ascii="Times New Roman" w:hAnsi="Times New Roman" w:cs="Times New Roman"/>
          <w:sz w:val="24"/>
          <w:szCs w:val="24"/>
        </w:rPr>
      </w:pPr>
      <w:r w:rsidRPr="00E10B1D">
        <w:rPr>
          <w:rFonts w:ascii="Times New Roman" w:hAnsi="Times New Roman" w:cs="Times New Roman"/>
          <w:b/>
          <w:sz w:val="24"/>
          <w:szCs w:val="24"/>
        </w:rPr>
        <w:t>Semestre:</w:t>
      </w:r>
      <w:r w:rsidRPr="000E6DB2">
        <w:rPr>
          <w:rFonts w:ascii="Times New Roman" w:hAnsi="Times New Roman" w:cs="Times New Roman"/>
          <w:sz w:val="24"/>
          <w:szCs w:val="24"/>
        </w:rPr>
        <w:t xml:space="preserve"> #3 </w:t>
      </w:r>
    </w:p>
    <w:p w:rsidR="00AD7593" w:rsidRDefault="00AD7593">
      <w:pPr>
        <w:rPr>
          <w:rFonts w:ascii="Times New Roman" w:hAnsi="Times New Roman" w:cs="Times New Roman"/>
          <w:sz w:val="24"/>
          <w:szCs w:val="24"/>
        </w:rPr>
      </w:pPr>
      <w:r w:rsidRPr="00E10B1D">
        <w:rPr>
          <w:rFonts w:ascii="Times New Roman" w:hAnsi="Times New Roman" w:cs="Times New Roman"/>
          <w:b/>
          <w:sz w:val="24"/>
          <w:szCs w:val="24"/>
        </w:rPr>
        <w:t>Fecha:</w:t>
      </w:r>
      <w:r w:rsidRPr="000E6DB2">
        <w:rPr>
          <w:rFonts w:ascii="Times New Roman" w:hAnsi="Times New Roman" w:cs="Times New Roman"/>
          <w:sz w:val="24"/>
          <w:szCs w:val="24"/>
        </w:rPr>
        <w:t xml:space="preserve"> 19/11/18</w:t>
      </w:r>
    </w:p>
    <w:p w:rsidR="00997870" w:rsidRDefault="00997870">
      <w:pPr>
        <w:rPr>
          <w:rFonts w:ascii="Times New Roman" w:hAnsi="Times New Roman" w:cs="Times New Roman"/>
          <w:sz w:val="24"/>
          <w:szCs w:val="24"/>
        </w:rPr>
      </w:pPr>
      <w:r w:rsidRPr="00E10B1D">
        <w:rPr>
          <w:rFonts w:ascii="Times New Roman" w:hAnsi="Times New Roman" w:cs="Times New Roman"/>
          <w:b/>
          <w:sz w:val="24"/>
          <w:szCs w:val="24"/>
        </w:rPr>
        <w:t>Tema:</w:t>
      </w:r>
      <w:r>
        <w:rPr>
          <w:rFonts w:ascii="Times New Roman" w:hAnsi="Times New Roman" w:cs="Times New Roman"/>
          <w:sz w:val="24"/>
          <w:szCs w:val="24"/>
        </w:rPr>
        <w:t xml:space="preserve"> Análisis de un episodio de la serie “El ministerio del tiempo”.</w:t>
      </w:r>
    </w:p>
    <w:p w:rsidR="00AD7593" w:rsidRDefault="00D26A57" w:rsidP="009C6174">
      <w:pPr>
        <w:spacing w:line="360" w:lineRule="auto"/>
        <w:jc w:val="both"/>
        <w:rPr>
          <w:rFonts w:ascii="Times New Roman" w:hAnsi="Times New Roman" w:cs="Times New Roman"/>
          <w:sz w:val="24"/>
          <w:szCs w:val="24"/>
        </w:rPr>
      </w:pPr>
      <w:r>
        <w:rPr>
          <w:rFonts w:ascii="Times New Roman" w:hAnsi="Times New Roman" w:cs="Times New Roman"/>
          <w:sz w:val="24"/>
          <w:szCs w:val="24"/>
        </w:rPr>
        <w:tab/>
        <w:t>En la serie española “El ministerio de los tiempos” se muestran varias actividades que han ido aconteciendo con el paso de</w:t>
      </w:r>
      <w:r w:rsidR="009C6174">
        <w:rPr>
          <w:rFonts w:ascii="Times New Roman" w:hAnsi="Times New Roman" w:cs="Times New Roman"/>
          <w:sz w:val="24"/>
          <w:szCs w:val="24"/>
        </w:rPr>
        <w:t xml:space="preserve"> los siglos, desde la antigüedad, hasta la actualidad. Lo cual viene a ser desde el año 1</w:t>
      </w:r>
      <w:r w:rsidR="008C01BB">
        <w:rPr>
          <w:rFonts w:ascii="Times New Roman" w:hAnsi="Times New Roman" w:cs="Times New Roman"/>
          <w:sz w:val="24"/>
          <w:szCs w:val="24"/>
        </w:rPr>
        <w:t>569</w:t>
      </w:r>
      <w:r w:rsidR="009C6174">
        <w:rPr>
          <w:rFonts w:ascii="Times New Roman" w:hAnsi="Times New Roman" w:cs="Times New Roman"/>
          <w:sz w:val="24"/>
          <w:szCs w:val="24"/>
        </w:rPr>
        <w:t xml:space="preserve"> hasta el 2015. El drama de la serie se </w:t>
      </w:r>
      <w:r w:rsidR="00501367">
        <w:rPr>
          <w:rFonts w:ascii="Times New Roman" w:hAnsi="Times New Roman" w:cs="Times New Roman"/>
          <w:sz w:val="24"/>
          <w:szCs w:val="24"/>
        </w:rPr>
        <w:t>desarrolla en torno a los viajes a través del tiempo</w:t>
      </w:r>
      <w:r w:rsidR="00185D58">
        <w:rPr>
          <w:rFonts w:ascii="Times New Roman" w:hAnsi="Times New Roman" w:cs="Times New Roman"/>
          <w:sz w:val="24"/>
          <w:szCs w:val="24"/>
        </w:rPr>
        <w:t>, los cuales son realizados por un soldado perteneciente a la época de 1569</w:t>
      </w:r>
      <w:r w:rsidR="0060232B">
        <w:rPr>
          <w:rFonts w:ascii="Times New Roman" w:hAnsi="Times New Roman" w:cs="Times New Roman"/>
          <w:sz w:val="24"/>
          <w:szCs w:val="24"/>
        </w:rPr>
        <w:t xml:space="preserve"> llamado Alonso de Entrerios</w:t>
      </w:r>
      <w:r w:rsidR="00185D58">
        <w:rPr>
          <w:rFonts w:ascii="Times New Roman" w:hAnsi="Times New Roman" w:cs="Times New Roman"/>
          <w:sz w:val="24"/>
          <w:szCs w:val="24"/>
        </w:rPr>
        <w:t>, una estudiante universitaria del año 1880</w:t>
      </w:r>
      <w:r w:rsidR="0060232B">
        <w:rPr>
          <w:rFonts w:ascii="Times New Roman" w:hAnsi="Times New Roman" w:cs="Times New Roman"/>
          <w:sz w:val="24"/>
          <w:szCs w:val="24"/>
        </w:rPr>
        <w:t xml:space="preserve"> llamada Amalia Folch</w:t>
      </w:r>
      <w:r w:rsidR="00185D58">
        <w:rPr>
          <w:rFonts w:ascii="Times New Roman" w:hAnsi="Times New Roman" w:cs="Times New Roman"/>
          <w:sz w:val="24"/>
          <w:szCs w:val="24"/>
        </w:rPr>
        <w:t xml:space="preserve"> y un paramédico del 2015</w:t>
      </w:r>
      <w:r w:rsidR="0060232B">
        <w:rPr>
          <w:rFonts w:ascii="Times New Roman" w:hAnsi="Times New Roman" w:cs="Times New Roman"/>
          <w:sz w:val="24"/>
          <w:szCs w:val="24"/>
        </w:rPr>
        <w:t xml:space="preserve"> de nombre Julián Martínez</w:t>
      </w:r>
      <w:r w:rsidR="00185D58">
        <w:rPr>
          <w:rFonts w:ascii="Times New Roman" w:hAnsi="Times New Roman" w:cs="Times New Roman"/>
          <w:sz w:val="24"/>
          <w:szCs w:val="24"/>
        </w:rPr>
        <w:t xml:space="preserve">. Estos protagonistas de la historia se encargan de realizar viajes en el tiempo con el único objetivo de que los secretos revelados no alteren la historia en el presente. </w:t>
      </w:r>
    </w:p>
    <w:p w:rsidR="00DF6A9A" w:rsidRDefault="00185D58" w:rsidP="009C6174">
      <w:pPr>
        <w:spacing w:line="360" w:lineRule="auto"/>
        <w:jc w:val="both"/>
        <w:rPr>
          <w:rFonts w:ascii="Times New Roman" w:hAnsi="Times New Roman" w:cs="Times New Roman"/>
          <w:sz w:val="24"/>
          <w:szCs w:val="24"/>
        </w:rPr>
      </w:pPr>
      <w:r>
        <w:rPr>
          <w:rFonts w:ascii="Times New Roman" w:hAnsi="Times New Roman" w:cs="Times New Roman"/>
          <w:sz w:val="24"/>
          <w:szCs w:val="24"/>
        </w:rPr>
        <w:tab/>
        <w:t xml:space="preserve">En el episodio 2 denominado “Tiempo de gloria” </w:t>
      </w:r>
      <w:r w:rsidR="00AC74E3">
        <w:rPr>
          <w:rFonts w:ascii="Times New Roman" w:hAnsi="Times New Roman" w:cs="Times New Roman"/>
          <w:sz w:val="24"/>
          <w:szCs w:val="24"/>
        </w:rPr>
        <w:t>los personajes anteriormente descritos viajan a la ciudad de Lisboa en el año de 1588 con el fin de evitar la muerte del famoso escritor español Lope de Vega</w:t>
      </w:r>
      <w:r w:rsidR="0060232B">
        <w:rPr>
          <w:rFonts w:ascii="Times New Roman" w:hAnsi="Times New Roman" w:cs="Times New Roman"/>
          <w:sz w:val="24"/>
          <w:szCs w:val="24"/>
        </w:rPr>
        <w:t xml:space="preserve">, en la embarcación del “San Esteban”. </w:t>
      </w:r>
      <w:r w:rsidR="00DF6A9A">
        <w:rPr>
          <w:rFonts w:ascii="Times New Roman" w:hAnsi="Times New Roman" w:cs="Times New Roman"/>
          <w:sz w:val="24"/>
          <w:szCs w:val="24"/>
        </w:rPr>
        <w:t>Impidiendo su muerte antes de que llegue al siglo de oro al escribir todas sus famosas obras. Julián, Alfonso y Amalia son los encargados de investigar toda la historia a través del tiempo, conociendo nuevas experiencias y personalidades que antes no lo sabían.</w:t>
      </w:r>
    </w:p>
    <w:p w:rsidR="00DF6A9A" w:rsidRDefault="00DF6A9A" w:rsidP="00DF6A9A">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De igual manera, dentro del capítulo se observa el reencuentro de Alonso con su hijo, antes de que la embarcación San Esteban zarpe de muelle</w:t>
      </w:r>
      <w:r w:rsidR="00A62EB0">
        <w:rPr>
          <w:rFonts w:ascii="Times New Roman" w:hAnsi="Times New Roman" w:cs="Times New Roman"/>
          <w:sz w:val="24"/>
          <w:szCs w:val="24"/>
        </w:rPr>
        <w:t xml:space="preserve">. Dentro del episodio hay una variedad de reencuentros, ya que Alonso al enterarse de que es el padre de Alonso Entrerios (hijo) se pregunta el por qué el ministerio tiene el derecho de obligarlos a cambiar el transcurso de la historia por el simple hecho de salvar la vida de Lope de Vega (personaje reconocido) y no los permiten cambiar la vida o el destino de sus seres queridos. </w:t>
      </w:r>
    </w:p>
    <w:p w:rsidR="00A62EB0" w:rsidRDefault="00A62EB0" w:rsidP="00DF6A9A">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Se observa también el patriotismo</w:t>
      </w:r>
      <w:r w:rsidR="00997870">
        <w:rPr>
          <w:rFonts w:ascii="Times New Roman" w:hAnsi="Times New Roman" w:cs="Times New Roman"/>
          <w:sz w:val="24"/>
          <w:szCs w:val="24"/>
        </w:rPr>
        <w:t xml:space="preserve"> existente referente a las batallas españolas, dado a los estereotipos que ponen los soldados. </w:t>
      </w:r>
      <w:r w:rsidR="00B36F5B">
        <w:rPr>
          <w:rFonts w:ascii="Times New Roman" w:hAnsi="Times New Roman" w:cs="Times New Roman"/>
          <w:sz w:val="24"/>
          <w:szCs w:val="24"/>
        </w:rPr>
        <w:t xml:space="preserve">Los hombres sólo tenían la patria potestad de </w:t>
      </w:r>
      <w:r w:rsidR="00B36F5B">
        <w:rPr>
          <w:rFonts w:ascii="Times New Roman" w:hAnsi="Times New Roman" w:cs="Times New Roman"/>
          <w:sz w:val="24"/>
          <w:szCs w:val="24"/>
        </w:rPr>
        <w:lastRenderedPageBreak/>
        <w:t xml:space="preserve">llamarse así, únicamente si participaban en la guerra. </w:t>
      </w:r>
      <w:r w:rsidR="00997870">
        <w:rPr>
          <w:rFonts w:ascii="Times New Roman" w:hAnsi="Times New Roman" w:cs="Times New Roman"/>
          <w:sz w:val="24"/>
          <w:szCs w:val="24"/>
        </w:rPr>
        <w:t xml:space="preserve">Como se puede observar, en el momento en que Alonso Entrerios (hijo) recurre a la guerra como forma de respeto y honor al gran soldado, su padre. </w:t>
      </w:r>
    </w:p>
    <w:p w:rsidR="00997870" w:rsidRDefault="00B36F5B" w:rsidP="00DF6A9A">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Se muestra que l</w:t>
      </w:r>
      <w:r w:rsidR="00997870">
        <w:rPr>
          <w:rFonts w:ascii="Times New Roman" w:hAnsi="Times New Roman" w:cs="Times New Roman"/>
          <w:sz w:val="24"/>
          <w:szCs w:val="24"/>
        </w:rPr>
        <w:t xml:space="preserve">a intelectualidad más la belleza de la mujer </w:t>
      </w:r>
      <w:r>
        <w:rPr>
          <w:rFonts w:ascii="Times New Roman" w:hAnsi="Times New Roman" w:cs="Times New Roman"/>
          <w:sz w:val="24"/>
          <w:szCs w:val="24"/>
        </w:rPr>
        <w:t>logra cautivar a los hombres, como sucede en la actualidad. En este capítulo eso se puede notar en el caso de la atracción y el gusto que Lope de Vega tenía hacia Amalia Folch por todo el conocimiento avanzado que ella tenía de las obras de Vega, como de otros autores importantes en la literatura. Ella conocía los grandes sonetos de Garcilaso, la historia de siglos atrás</w:t>
      </w:r>
      <w:r w:rsidR="00625459">
        <w:rPr>
          <w:rFonts w:ascii="Times New Roman" w:hAnsi="Times New Roman" w:cs="Times New Roman"/>
          <w:sz w:val="24"/>
          <w:szCs w:val="24"/>
        </w:rPr>
        <w:t xml:space="preserve"> y varias obras de Vega. </w:t>
      </w:r>
    </w:p>
    <w:p w:rsidR="00625459" w:rsidRDefault="00625459" w:rsidP="00DF6A9A">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Escogí este capitulo porque me llamó mucho la atención cómo era la vida de un literato, cuál era su desenvolvimiento en la sociedad, cómo se comportaba, cómo socializaba, etc. De igual manera, me interesó mucho los estereotipos que eran puestos a la sociedad joven. Como es en el caso de Amalia, en donde Alonso un aceptaba que una mujer esté a cargo de un grupo u organización. También, los estereotipos que tenían los soldados de esa época, con la idea de que si no luchabas o hacías algo que favoreciera a tu patria tierra no eras digno de ser llamado hombre. </w:t>
      </w:r>
    </w:p>
    <w:p w:rsidR="00625459" w:rsidRDefault="00625459" w:rsidP="00DF6A9A">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Me gustó también ver que los valores </w:t>
      </w:r>
      <w:r w:rsidR="006F4352">
        <w:rPr>
          <w:rFonts w:ascii="Times New Roman" w:hAnsi="Times New Roman" w:cs="Times New Roman"/>
          <w:sz w:val="24"/>
          <w:szCs w:val="24"/>
        </w:rPr>
        <w:t>no se han ido deteriorando con el paso del tiempo, que aún existen varias cosas para conocer el mundo y lograr cambios por el bien de la sociedad</w:t>
      </w:r>
      <w:r w:rsidR="00E10B1D">
        <w:rPr>
          <w:rFonts w:ascii="Times New Roman" w:hAnsi="Times New Roman" w:cs="Times New Roman"/>
          <w:sz w:val="24"/>
          <w:szCs w:val="24"/>
        </w:rPr>
        <w:t>. Como en el caso de Alonso en el papel de padre de familia decide arriesgar su vida para salvar la de su hijo. E</w:t>
      </w:r>
      <w:r w:rsidR="006F4352">
        <w:rPr>
          <w:rFonts w:ascii="Times New Roman" w:hAnsi="Times New Roman" w:cs="Times New Roman"/>
          <w:sz w:val="24"/>
          <w:szCs w:val="24"/>
        </w:rPr>
        <w:t xml:space="preserve">n la actualidad tenemos muchas opciones y oportunidades de acceder ala historia de nuestros antepasados. Una frase que me conmueve y llama mucho la atención es: </w:t>
      </w:r>
      <w:r w:rsidR="006F4352" w:rsidRPr="006F4352">
        <w:rPr>
          <w:rFonts w:ascii="Times New Roman" w:hAnsi="Times New Roman" w:cs="Times New Roman"/>
          <w:i/>
          <w:sz w:val="24"/>
          <w:szCs w:val="24"/>
        </w:rPr>
        <w:t xml:space="preserve">“Hay algo que he aprendido durante estos últimos viajes es que las mujeres han evolucionado, pero los tíos seguimos queriendo básicamente lo mismo”. </w:t>
      </w:r>
    </w:p>
    <w:p w:rsidR="00E10B1D" w:rsidRDefault="006F4352" w:rsidP="00E10B1D">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Me gusta la manera de mostrar la realidad de una manera un poco cruda pero directa. Al indicar que con el pasar del tiempo los seres humanos seguirán siendo los mismos y que muy pocas cualidades van a cambiar por un bien social. </w:t>
      </w:r>
      <w:r w:rsidR="00E10B1D">
        <w:rPr>
          <w:rFonts w:ascii="Times New Roman" w:hAnsi="Times New Roman" w:cs="Times New Roman"/>
          <w:sz w:val="24"/>
          <w:szCs w:val="24"/>
        </w:rPr>
        <w:t xml:space="preserve">Muestra que las mujeres con el paso del tiempo han cambiado sus expectativas en cuanto a la pareja, a diferencia de un hombre que en todo momento va a ver a la mujer como un objeto de placer. </w:t>
      </w:r>
    </w:p>
    <w:p w:rsidR="00E10B1D" w:rsidRDefault="00E10B1D" w:rsidP="00E10B1D">
      <w:pPr>
        <w:spacing w:line="360" w:lineRule="auto"/>
        <w:ind w:firstLine="708"/>
        <w:jc w:val="both"/>
        <w:rPr>
          <w:rFonts w:ascii="Times New Roman" w:hAnsi="Times New Roman" w:cs="Times New Roman"/>
          <w:sz w:val="24"/>
          <w:szCs w:val="24"/>
        </w:rPr>
      </w:pPr>
      <w:bookmarkStart w:id="0" w:name="_GoBack"/>
      <w:bookmarkEnd w:id="0"/>
    </w:p>
    <w:p w:rsidR="00E10B1D" w:rsidRPr="00E10B1D" w:rsidRDefault="00E10B1D" w:rsidP="00E10B1D">
      <w:pPr>
        <w:spacing w:line="360" w:lineRule="auto"/>
        <w:ind w:firstLine="708"/>
        <w:jc w:val="both"/>
        <w:rPr>
          <w:rFonts w:ascii="Times New Roman" w:hAnsi="Times New Roman" w:cs="Times New Roman"/>
          <w:b/>
          <w:sz w:val="24"/>
          <w:szCs w:val="24"/>
        </w:rPr>
      </w:pPr>
      <w:r w:rsidRPr="00E10B1D">
        <w:rPr>
          <w:rFonts w:ascii="Times New Roman" w:hAnsi="Times New Roman" w:cs="Times New Roman"/>
          <w:b/>
          <w:sz w:val="24"/>
          <w:szCs w:val="24"/>
        </w:rPr>
        <w:lastRenderedPageBreak/>
        <w:t xml:space="preserve">Referencia: </w:t>
      </w:r>
    </w:p>
    <w:p w:rsidR="00E10B1D" w:rsidRPr="009C6174" w:rsidRDefault="00E10B1D" w:rsidP="00E10B1D">
      <w:pPr>
        <w:spacing w:line="360" w:lineRule="auto"/>
        <w:ind w:left="851" w:hanging="851"/>
        <w:jc w:val="both"/>
        <w:rPr>
          <w:rFonts w:ascii="Times New Roman" w:hAnsi="Times New Roman" w:cs="Times New Roman"/>
          <w:sz w:val="24"/>
          <w:szCs w:val="24"/>
        </w:rPr>
      </w:pPr>
      <w:r>
        <w:rPr>
          <w:rFonts w:ascii="Times New Roman" w:hAnsi="Times New Roman" w:cs="Times New Roman"/>
          <w:sz w:val="24"/>
          <w:szCs w:val="24"/>
        </w:rPr>
        <w:t xml:space="preserve">Olivares P., Olivares J., (2015). El ministerio del tiempo. Tiempo de gloria. España/Netflix. Recuperado de: </w:t>
      </w:r>
      <w:hyperlink r:id="rId4" w:history="1">
        <w:r w:rsidRPr="00CC331E">
          <w:rPr>
            <w:rStyle w:val="Hipervnculo"/>
            <w:rFonts w:ascii="Times New Roman" w:hAnsi="Times New Roman" w:cs="Times New Roman"/>
            <w:sz w:val="24"/>
            <w:szCs w:val="24"/>
          </w:rPr>
          <w:t>https://www.netflix.com/watch/80064238?trackId=200257859</w:t>
        </w:r>
      </w:hyperlink>
      <w:r>
        <w:rPr>
          <w:rFonts w:ascii="Times New Roman" w:hAnsi="Times New Roman" w:cs="Times New Roman"/>
          <w:sz w:val="24"/>
          <w:szCs w:val="24"/>
        </w:rPr>
        <w:t xml:space="preserve"> </w:t>
      </w:r>
    </w:p>
    <w:sectPr w:rsidR="00E10B1D" w:rsidRPr="009C617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593"/>
    <w:rsid w:val="000E6DB2"/>
    <w:rsid w:val="001502CC"/>
    <w:rsid w:val="00185D58"/>
    <w:rsid w:val="002D73D4"/>
    <w:rsid w:val="00501367"/>
    <w:rsid w:val="0060232B"/>
    <w:rsid w:val="00625459"/>
    <w:rsid w:val="006E2C4A"/>
    <w:rsid w:val="006F4352"/>
    <w:rsid w:val="007D71D7"/>
    <w:rsid w:val="008C01BB"/>
    <w:rsid w:val="00997870"/>
    <w:rsid w:val="009C6174"/>
    <w:rsid w:val="00A62EB0"/>
    <w:rsid w:val="00AC74E3"/>
    <w:rsid w:val="00AD7593"/>
    <w:rsid w:val="00B36F5B"/>
    <w:rsid w:val="00D26A57"/>
    <w:rsid w:val="00DF6A9A"/>
    <w:rsid w:val="00E10B1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22DF3"/>
  <w15:chartTrackingRefBased/>
  <w15:docId w15:val="{A40EA380-F248-4D39-8191-362B1F188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obleespacio">
    <w:name w:val="doble espacio"/>
    <w:basedOn w:val="Normal"/>
    <w:link w:val="dobleespacioCar"/>
    <w:qFormat/>
    <w:rsid w:val="002D73D4"/>
    <w:pPr>
      <w:ind w:firstLine="708"/>
      <w:jc w:val="both"/>
    </w:pPr>
    <w:rPr>
      <w:rFonts w:ascii="Times New Roman" w:hAnsi="Times New Roman" w:cs="Times New Roman"/>
      <w:sz w:val="24"/>
    </w:rPr>
  </w:style>
  <w:style w:type="character" w:customStyle="1" w:styleId="dobleespacioCar">
    <w:name w:val="doble espacio Car"/>
    <w:basedOn w:val="Fuentedeprrafopredeter"/>
    <w:link w:val="dobleespacio"/>
    <w:rsid w:val="002D73D4"/>
    <w:rPr>
      <w:rFonts w:ascii="Times New Roman" w:hAnsi="Times New Roman" w:cs="Times New Roman"/>
      <w:sz w:val="24"/>
    </w:rPr>
  </w:style>
  <w:style w:type="character" w:styleId="Hipervnculo">
    <w:name w:val="Hyperlink"/>
    <w:basedOn w:val="Fuentedeprrafopredeter"/>
    <w:uiPriority w:val="99"/>
    <w:unhideWhenUsed/>
    <w:rsid w:val="00E10B1D"/>
    <w:rPr>
      <w:color w:val="0563C1" w:themeColor="hyperlink"/>
      <w:u w:val="single"/>
    </w:rPr>
  </w:style>
  <w:style w:type="character" w:styleId="Mencinsinresolver">
    <w:name w:val="Unresolved Mention"/>
    <w:basedOn w:val="Fuentedeprrafopredeter"/>
    <w:uiPriority w:val="99"/>
    <w:semiHidden/>
    <w:unhideWhenUsed/>
    <w:rsid w:val="00E10B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netflix.com/watch/80064238?trackId=200257859"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776</TotalTime>
  <Pages>3</Pages>
  <Words>718</Words>
  <Characters>3955</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Najera</dc:creator>
  <cp:keywords/>
  <dc:description/>
  <cp:lastModifiedBy>Wendy Najera</cp:lastModifiedBy>
  <cp:revision>3</cp:revision>
  <dcterms:created xsi:type="dcterms:W3CDTF">2018-11-19T12:35:00Z</dcterms:created>
  <dcterms:modified xsi:type="dcterms:W3CDTF">2018-11-20T01:31:00Z</dcterms:modified>
</cp:coreProperties>
</file>