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F1181B" w14:textId="77777777" w:rsidR="000E1EF2" w:rsidRDefault="000E1EF2" w:rsidP="000E1EF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PONTIFICIA UNIVERSIDAD CATÓLICA DEL ECUADOR</w:t>
      </w:r>
    </w:p>
    <w:p w14:paraId="7A36B566" w14:textId="77777777" w:rsidR="000E1EF2" w:rsidRDefault="000E1EF2" w:rsidP="000E1EF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FACULTAD DE COMUNICACIÓN, LINGÜÍSTICA Y LITERATURA</w:t>
      </w:r>
    </w:p>
    <w:p w14:paraId="1FD9F1FC" w14:textId="77777777" w:rsidR="000E1EF2" w:rsidRDefault="000E1EF2" w:rsidP="000E1EF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ESCUELA DE </w:t>
      </w:r>
      <w:r w:rsidR="00E34734">
        <w:rPr>
          <w:rFonts w:ascii="Times New Roman" w:hAnsi="Times New Roman" w:cs="Times New Roman"/>
          <w:sz w:val="24"/>
          <w:szCs w:val="24"/>
          <w:lang w:val="es-EC"/>
        </w:rPr>
        <w:t>COMUNICACIÓN</w:t>
      </w:r>
    </w:p>
    <w:p w14:paraId="072501A1" w14:textId="77777777" w:rsidR="000E1EF2" w:rsidRDefault="000E1EF2" w:rsidP="000E1EF2">
      <w:pPr>
        <w:spacing w:after="0"/>
        <w:rPr>
          <w:rFonts w:ascii="Times New Roman" w:hAnsi="Times New Roman" w:cs="Times New Roman"/>
          <w:sz w:val="24"/>
          <w:szCs w:val="24"/>
          <w:lang w:val="es-EC"/>
        </w:rPr>
      </w:pPr>
    </w:p>
    <w:p w14:paraId="31BC2FFE" w14:textId="77777777" w:rsidR="000E1EF2" w:rsidRDefault="0095565F" w:rsidP="000E1EF2">
      <w:pPr>
        <w:spacing w:after="0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Antropología de la Comunicación</w:t>
      </w:r>
    </w:p>
    <w:p w14:paraId="1B89E716" w14:textId="77777777" w:rsidR="000E1EF2" w:rsidRDefault="000E1EF2" w:rsidP="000E1EF2">
      <w:pPr>
        <w:spacing w:after="0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Tatiana Miranda</w:t>
      </w:r>
    </w:p>
    <w:p w14:paraId="1472F93B" w14:textId="38461C8E" w:rsidR="007B47C5" w:rsidRDefault="00C719A6" w:rsidP="00E34734">
      <w:pPr>
        <w:spacing w:after="0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17 de enero de 2019</w:t>
      </w:r>
    </w:p>
    <w:p w14:paraId="19D015CB" w14:textId="77777777" w:rsidR="00E34734" w:rsidRDefault="00E34734" w:rsidP="00E34734">
      <w:pPr>
        <w:spacing w:after="0"/>
        <w:rPr>
          <w:rFonts w:ascii="Times New Roman" w:hAnsi="Times New Roman" w:cs="Times New Roman"/>
          <w:sz w:val="24"/>
          <w:szCs w:val="24"/>
          <w:lang w:val="es-EC"/>
        </w:rPr>
      </w:pPr>
    </w:p>
    <w:p w14:paraId="5EE0B98D" w14:textId="255C1653" w:rsidR="00E34734" w:rsidRDefault="00C719A6" w:rsidP="00E34734">
      <w:pPr>
        <w:spacing w:after="0"/>
        <w:jc w:val="center"/>
        <w:rPr>
          <w:rFonts w:ascii="Times New Roman" w:hAnsi="Times New Roman" w:cs="Times New Roman"/>
          <w:i/>
          <w:sz w:val="32"/>
          <w:szCs w:val="24"/>
          <w:lang w:val="es-EC"/>
        </w:rPr>
      </w:pPr>
      <w:r>
        <w:rPr>
          <w:rFonts w:ascii="Times New Roman" w:hAnsi="Times New Roman" w:cs="Times New Roman"/>
          <w:i/>
          <w:sz w:val="32"/>
          <w:szCs w:val="24"/>
          <w:lang w:val="es-EC"/>
        </w:rPr>
        <w:t>Introducción al pensamiento complejo</w:t>
      </w:r>
    </w:p>
    <w:p w14:paraId="6E3B47E3" w14:textId="77777777" w:rsidR="00E34734" w:rsidRDefault="00E34734" w:rsidP="00E34734">
      <w:pPr>
        <w:spacing w:after="0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14:paraId="27CD5F46" w14:textId="1646691A" w:rsidR="00C719A6" w:rsidRDefault="00C719A6" w:rsidP="00C719A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C719A6">
        <w:rPr>
          <w:rFonts w:ascii="Times New Roman" w:hAnsi="Times New Roman" w:cs="Times New Roman"/>
          <w:sz w:val="24"/>
          <w:szCs w:val="24"/>
          <w:lang w:val="es-EC"/>
        </w:rPr>
        <w:t>La inteligencia ciega</w:t>
      </w:r>
    </w:p>
    <w:p w14:paraId="263ABCA6" w14:textId="5F648E9D" w:rsidR="00C719A6" w:rsidRDefault="00D97F34" w:rsidP="00D97F3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D97F34">
        <w:rPr>
          <w:rFonts w:ascii="Times New Roman" w:hAnsi="Times New Roman" w:cs="Times New Roman"/>
          <w:sz w:val="24"/>
          <w:szCs w:val="24"/>
          <w:lang w:val="es-EC"/>
        </w:rPr>
        <w:t>Todo conocimiento opera mediante la selección de datos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D97F34">
        <w:rPr>
          <w:rFonts w:ascii="Times New Roman" w:hAnsi="Times New Roman" w:cs="Times New Roman"/>
          <w:sz w:val="24"/>
          <w:szCs w:val="24"/>
          <w:lang w:val="es-EC"/>
        </w:rPr>
        <w:t>significativos y rechazo de datos no significativos: separa</w:t>
      </w:r>
      <w:r w:rsidR="001B5747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D97F34">
        <w:rPr>
          <w:rFonts w:ascii="Times New Roman" w:hAnsi="Times New Roman" w:cs="Times New Roman"/>
          <w:sz w:val="24"/>
          <w:szCs w:val="24"/>
          <w:lang w:val="es-EC"/>
        </w:rPr>
        <w:t>y une; jerarquiza y</w:t>
      </w:r>
      <w:r w:rsidR="001B5747">
        <w:rPr>
          <w:rFonts w:ascii="Times New Roman" w:hAnsi="Times New Roman" w:cs="Times New Roman"/>
          <w:sz w:val="24"/>
          <w:szCs w:val="24"/>
          <w:lang w:val="es-EC"/>
        </w:rPr>
        <w:t xml:space="preserve"> centraliza</w:t>
      </w:r>
      <w:r>
        <w:rPr>
          <w:rFonts w:ascii="Times New Roman" w:hAnsi="Times New Roman" w:cs="Times New Roman"/>
          <w:sz w:val="24"/>
          <w:szCs w:val="24"/>
          <w:lang w:val="es-EC"/>
        </w:rPr>
        <w:t>.”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(Morin, 1990)</w:t>
      </w:r>
    </w:p>
    <w:p w14:paraId="3351F119" w14:textId="4A5179F5" w:rsidR="001B5747" w:rsidRDefault="001B5747" w:rsidP="001B5747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>Vivimos bajo el imperio de los principios de disyunción,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>reducción y abstracción, cuyo conjunto constituye lo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>que llamo el «paradigma de simplificación».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”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5524A1AA" w14:textId="03037A39" w:rsidR="001B5747" w:rsidRDefault="001B5747" w:rsidP="001B5747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 xml:space="preserve">La única manera de remediar esta disyunción 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de los 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>tres grandes campos del conocimiento científico fue 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>través de otra simplificación: la reducción de lo complejo 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>lo simple</w:t>
      </w:r>
      <w:r>
        <w:rPr>
          <w:rFonts w:ascii="Times New Roman" w:hAnsi="Times New Roman" w:cs="Times New Roman"/>
          <w:sz w:val="24"/>
          <w:szCs w:val="24"/>
          <w:lang w:val="es-EC"/>
        </w:rPr>
        <w:t>.”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5DC2B08D" w14:textId="791A1681" w:rsidR="001B5747" w:rsidRDefault="001B5747" w:rsidP="001B5747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>A primera vista la complejidad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>es un tejido (</w:t>
      </w:r>
      <w:proofErr w:type="spellStart"/>
      <w:r w:rsidRPr="001B5747">
        <w:rPr>
          <w:rFonts w:ascii="Times New Roman" w:hAnsi="Times New Roman" w:cs="Times New Roman"/>
          <w:sz w:val="24"/>
          <w:szCs w:val="24"/>
          <w:lang w:val="es-EC"/>
        </w:rPr>
        <w:t>complexus</w:t>
      </w:r>
      <w:proofErr w:type="spellEnd"/>
      <w:r w:rsidRPr="001B5747">
        <w:rPr>
          <w:rFonts w:ascii="Times New Roman" w:hAnsi="Times New Roman" w:cs="Times New Roman"/>
          <w:sz w:val="24"/>
          <w:szCs w:val="24"/>
          <w:lang w:val="es-EC"/>
        </w:rPr>
        <w:t>: lo que está tejido en conjunto) de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>constituyentes heterogéneos inseparablemente asociados: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B5747">
        <w:rPr>
          <w:rFonts w:ascii="Times New Roman" w:hAnsi="Times New Roman" w:cs="Times New Roman"/>
          <w:sz w:val="24"/>
          <w:szCs w:val="24"/>
          <w:lang w:val="es-EC"/>
        </w:rPr>
        <w:t>presenta la paradoja de lo uno y lo múltiple.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402D041B" w14:textId="5A1B9D99" w:rsidR="001B5747" w:rsidRDefault="001B5747" w:rsidP="00D55760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="00D55760">
        <w:rPr>
          <w:rFonts w:ascii="Times New Roman" w:hAnsi="Times New Roman" w:cs="Times New Roman"/>
          <w:sz w:val="24"/>
          <w:szCs w:val="24"/>
          <w:lang w:val="es-EC"/>
        </w:rPr>
        <w:t xml:space="preserve">… </w:t>
      </w:r>
      <w:r w:rsidR="00D55760" w:rsidRPr="00D55760">
        <w:rPr>
          <w:rFonts w:ascii="Times New Roman" w:hAnsi="Times New Roman" w:cs="Times New Roman"/>
          <w:sz w:val="24"/>
          <w:szCs w:val="24"/>
          <w:lang w:val="es-EC"/>
        </w:rPr>
        <w:t>un</w:t>
      </w:r>
      <w:r w:rsidR="00D55760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D55760" w:rsidRPr="00D55760">
        <w:rPr>
          <w:rFonts w:ascii="Times New Roman" w:hAnsi="Times New Roman" w:cs="Times New Roman"/>
          <w:sz w:val="24"/>
          <w:szCs w:val="24"/>
          <w:lang w:val="es-EC"/>
        </w:rPr>
        <w:t xml:space="preserve">pensamiento </w:t>
      </w:r>
      <w:proofErr w:type="spellStart"/>
      <w:r w:rsidR="00D55760" w:rsidRPr="00D55760">
        <w:rPr>
          <w:rFonts w:ascii="Times New Roman" w:hAnsi="Times New Roman" w:cs="Times New Roman"/>
          <w:sz w:val="24"/>
          <w:szCs w:val="24"/>
          <w:lang w:val="es-EC"/>
        </w:rPr>
        <w:t>mutilante</w:t>
      </w:r>
      <w:proofErr w:type="spellEnd"/>
      <w:r w:rsidR="00D55760" w:rsidRPr="00D55760">
        <w:rPr>
          <w:rFonts w:ascii="Times New Roman" w:hAnsi="Times New Roman" w:cs="Times New Roman"/>
          <w:sz w:val="24"/>
          <w:szCs w:val="24"/>
          <w:lang w:val="es-EC"/>
        </w:rPr>
        <w:t xml:space="preserve"> conduce, necesariamente, a acciones</w:t>
      </w:r>
      <w:r w:rsidR="00D55760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="00D55760" w:rsidRPr="00D55760">
        <w:rPr>
          <w:rFonts w:ascii="Times New Roman" w:hAnsi="Times New Roman" w:cs="Times New Roman"/>
          <w:sz w:val="24"/>
          <w:szCs w:val="24"/>
          <w:lang w:val="es-EC"/>
        </w:rPr>
        <w:t>mutilantes</w:t>
      </w:r>
      <w:proofErr w:type="spellEnd"/>
      <w:r w:rsidR="00D55760" w:rsidRPr="00D55760">
        <w:rPr>
          <w:rFonts w:ascii="Times New Roman" w:hAnsi="Times New Roman" w:cs="Times New Roman"/>
          <w:sz w:val="24"/>
          <w:szCs w:val="24"/>
          <w:lang w:val="es-EC"/>
        </w:rPr>
        <w:t>.</w:t>
      </w:r>
      <w:r w:rsidR="00D55760"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24639B39" w14:textId="205BEA10" w:rsidR="00D55760" w:rsidRDefault="00D55760" w:rsidP="00D557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14:paraId="012F2A34" w14:textId="6F3FA601" w:rsidR="00D55760" w:rsidRDefault="00D55760" w:rsidP="00D55760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D55760">
        <w:rPr>
          <w:rFonts w:ascii="Times New Roman" w:hAnsi="Times New Roman" w:cs="Times New Roman"/>
          <w:sz w:val="24"/>
          <w:szCs w:val="24"/>
          <w:lang w:val="es-EC"/>
        </w:rPr>
        <w:t>El diseño y el designio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D55760">
        <w:rPr>
          <w:rFonts w:ascii="Times New Roman" w:hAnsi="Times New Roman" w:cs="Times New Roman"/>
          <w:sz w:val="24"/>
          <w:szCs w:val="24"/>
          <w:lang w:val="es-EC"/>
        </w:rPr>
        <w:t>complejos</w:t>
      </w:r>
    </w:p>
    <w:p w14:paraId="50D697C3" w14:textId="6249ECC6" w:rsidR="0091487D" w:rsidRDefault="0091487D" w:rsidP="0091487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“… </w:t>
      </w:r>
      <w:r w:rsidRPr="00D55760">
        <w:rPr>
          <w:rFonts w:ascii="Times New Roman" w:hAnsi="Times New Roman" w:cs="Times New Roman"/>
          <w:sz w:val="24"/>
          <w:szCs w:val="24"/>
          <w:lang w:val="es-EC"/>
        </w:rPr>
        <w:t>siendo la relación fundamental entre los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D55760">
        <w:rPr>
          <w:rFonts w:ascii="Times New Roman" w:hAnsi="Times New Roman" w:cs="Times New Roman"/>
          <w:sz w:val="24"/>
          <w:szCs w:val="24"/>
          <w:lang w:val="es-EC"/>
        </w:rPr>
        <w:t>sistemas abiertos y el ecosistema de orden material-energético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y, a la vez, organizacional/informacional, se podría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tratar de comprender el carácter al mismo tiempo determinado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y aleatorio de la relación ec</w:t>
      </w:r>
      <w:r w:rsidR="008A23DD">
        <w:rPr>
          <w:rFonts w:ascii="Times New Roman" w:hAnsi="Times New Roman" w:cs="Times New Roman"/>
          <w:sz w:val="24"/>
          <w:szCs w:val="24"/>
          <w:lang w:val="es-EC"/>
        </w:rPr>
        <w:t>o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sistémica.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 w:rsidRPr="00195D1B">
        <w:rPr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5388EB35" w14:textId="2D79DD31" w:rsidR="0091487D" w:rsidRDefault="0091487D" w:rsidP="0091487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si la noción de información podía, por una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parte, integrarse en la noción de organización biológica,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podía, por otra parte, ligar de manera sorprendente a la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Termodinámica, es decir a la Física, y a la Biología</w:t>
      </w:r>
      <w:r>
        <w:rPr>
          <w:rFonts w:ascii="Times New Roman" w:hAnsi="Times New Roman" w:cs="Times New Roman"/>
          <w:sz w:val="24"/>
          <w:szCs w:val="24"/>
          <w:lang w:val="es-EC"/>
        </w:rPr>
        <w:t>.”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46B42227" w14:textId="3880089E" w:rsidR="0091487D" w:rsidRPr="0091487D" w:rsidRDefault="0091487D" w:rsidP="0091487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lastRenderedPageBreak/>
        <w:t>“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Partiendo del organismo, el organicismo hace de él el modelo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ya sea de macrocosmos (concepción organicista del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universo), ya sea de la sociedad humana</w:t>
      </w:r>
      <w:r>
        <w:rPr>
          <w:rFonts w:ascii="Times New Roman" w:hAnsi="Times New Roman" w:cs="Times New Roman"/>
          <w:sz w:val="24"/>
          <w:szCs w:val="24"/>
          <w:lang w:val="es-EC"/>
        </w:rPr>
        <w:t>.”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77D0673A" w14:textId="7E598154" w:rsidR="00D55760" w:rsidRPr="0091487D" w:rsidRDefault="0091487D" w:rsidP="0091487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D55760"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Dependiendo de que uno valorice al objeto, se valoriza,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al mismo tiempo, al determinismo. Pero si uno valoriza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al sujeto, la indeterminación se vuelve, entonces, riqueza,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bullir de posibilidades, ¡libertad! Y así toma forma el paradigma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clave de Occidente: el objeto es lo cognoscible, lo determinable,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lo aislable y, por lo tanto, lo manipulable.</w:t>
      </w:r>
      <w:r w:rsidR="00D55760" w:rsidRPr="0091487D"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4507DD50" w14:textId="6D2C97FE" w:rsidR="0091487D" w:rsidRDefault="0091487D" w:rsidP="0091487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En ese sentido, la metodología científica era reduccionista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y cuantitativa. Reduccionista, porque hacía falta llegar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a unidades elementales incapaces de ser descompuestas,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que eran las únicas capaces de ser englobadas en forma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clara y distinta; cuantitativa, porque esas unidades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discretas podían servir de base a todas las computaciones.”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6CC39893" w14:textId="13BE2F52" w:rsidR="0091487D" w:rsidRDefault="0091487D" w:rsidP="009148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14:paraId="022A08B3" w14:textId="1572E9C1" w:rsidR="0091487D" w:rsidRDefault="0091487D" w:rsidP="0091487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91487D">
        <w:rPr>
          <w:rFonts w:ascii="Times New Roman" w:hAnsi="Times New Roman" w:cs="Times New Roman"/>
          <w:sz w:val="24"/>
          <w:szCs w:val="24"/>
          <w:lang w:val="es-EC"/>
        </w:rPr>
        <w:t>El paradigma de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complejidad</w:t>
      </w:r>
    </w:p>
    <w:p w14:paraId="747E45A3" w14:textId="3194C23C" w:rsidR="0091487D" w:rsidRDefault="0091487D" w:rsidP="0091487D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Así es que el paradigma de simplicidad es un paradigma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que pone orden en el universo, y persigue al desorden.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El orden se reduce a una ley, a un principio.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52F35618" w14:textId="170FEE7E" w:rsidR="0091487D" w:rsidRDefault="0091487D" w:rsidP="0091487D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Es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decir que un orden organizacional (remolino) puede nacer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91487D">
        <w:rPr>
          <w:rFonts w:ascii="Times New Roman" w:hAnsi="Times New Roman" w:cs="Times New Roman"/>
          <w:sz w:val="24"/>
          <w:szCs w:val="24"/>
          <w:lang w:val="es-EC"/>
        </w:rPr>
        <w:t>a partir de un proceso que produce desorden (turbulencia).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694711B5" w14:textId="1CE20E3A" w:rsidR="0091487D" w:rsidRDefault="007B59E2" w:rsidP="00CB2F16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7B59E2">
        <w:rPr>
          <w:rFonts w:ascii="Times New Roman" w:hAnsi="Times New Roman" w:cs="Times New Roman"/>
          <w:sz w:val="24"/>
          <w:szCs w:val="24"/>
          <w:lang w:val="es-EC"/>
        </w:rPr>
        <w:t xml:space="preserve">Si concebimos </w:t>
      </w:r>
      <w:r w:rsidRPr="00CB2F16">
        <w:rPr>
          <w:rFonts w:ascii="Times New Roman" w:hAnsi="Times New Roman" w:cs="Times New Roman"/>
          <w:sz w:val="24"/>
          <w:szCs w:val="24"/>
          <w:lang w:val="es-EC"/>
        </w:rPr>
        <w:t>un universo en el cual lo que se</w:t>
      </w:r>
      <w:r w:rsidR="00CB2F1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CB2F16">
        <w:rPr>
          <w:rFonts w:ascii="Times New Roman" w:hAnsi="Times New Roman" w:cs="Times New Roman"/>
          <w:sz w:val="24"/>
          <w:szCs w:val="24"/>
          <w:lang w:val="es-EC"/>
        </w:rPr>
        <w:t>crea</w:t>
      </w:r>
      <w:r w:rsidR="00CB2F1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CB2F16">
        <w:rPr>
          <w:rFonts w:ascii="Times New Roman" w:hAnsi="Times New Roman" w:cs="Times New Roman"/>
          <w:sz w:val="24"/>
          <w:szCs w:val="24"/>
          <w:lang w:val="es-EC"/>
        </w:rPr>
        <w:t xml:space="preserve">mediante procesos </w:t>
      </w:r>
      <w:r w:rsidR="008A23DD" w:rsidRPr="00CB2F16">
        <w:rPr>
          <w:rFonts w:ascii="Times New Roman" w:hAnsi="Times New Roman" w:cs="Times New Roman"/>
          <w:sz w:val="24"/>
          <w:szCs w:val="24"/>
          <w:lang w:val="es-EC"/>
        </w:rPr>
        <w:t>auto organizadores</w:t>
      </w:r>
      <w:r w:rsidRPr="00CB2F16">
        <w:rPr>
          <w:rFonts w:ascii="Times New Roman" w:hAnsi="Times New Roman" w:cs="Times New Roman"/>
          <w:sz w:val="24"/>
          <w:szCs w:val="24"/>
          <w:lang w:val="es-EC"/>
        </w:rPr>
        <w:t>, es decir, donde</w:t>
      </w:r>
      <w:r w:rsidR="00CB2F1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CB2F16">
        <w:rPr>
          <w:rFonts w:ascii="Times New Roman" w:hAnsi="Times New Roman" w:cs="Times New Roman"/>
          <w:sz w:val="24"/>
          <w:szCs w:val="24"/>
          <w:lang w:val="es-EC"/>
        </w:rPr>
        <w:t>cada sistema crea sus propios determinantes y sus propias</w:t>
      </w:r>
      <w:r w:rsidR="00CB2F1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CB2F16">
        <w:rPr>
          <w:rFonts w:ascii="Times New Roman" w:hAnsi="Times New Roman" w:cs="Times New Roman"/>
          <w:sz w:val="24"/>
          <w:szCs w:val="24"/>
          <w:lang w:val="es-EC"/>
        </w:rPr>
        <w:t>finalidades, podemos comprender entonces, como mínimo,</w:t>
      </w:r>
      <w:r w:rsidR="00CB2F1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CB2F16">
        <w:rPr>
          <w:rFonts w:ascii="Times New Roman" w:hAnsi="Times New Roman" w:cs="Times New Roman"/>
          <w:sz w:val="24"/>
          <w:szCs w:val="24"/>
          <w:lang w:val="es-EC"/>
        </w:rPr>
        <w:t>la autonomía, y podemos luego comenzar a comprender</w:t>
      </w:r>
      <w:r w:rsidR="00CB2F16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CB2F16">
        <w:rPr>
          <w:rFonts w:ascii="Times New Roman" w:hAnsi="Times New Roman" w:cs="Times New Roman"/>
          <w:sz w:val="24"/>
          <w:szCs w:val="24"/>
          <w:lang w:val="es-EC"/>
        </w:rPr>
        <w:t>qué quiere decir ser sujeto.</w:t>
      </w:r>
      <w:r w:rsidR="00CB2F16"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24612666" w14:textId="76FBC84D" w:rsidR="00CB2F16" w:rsidRDefault="007E28CB" w:rsidP="007E28CB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7E28CB">
        <w:rPr>
          <w:rFonts w:ascii="Times New Roman" w:hAnsi="Times New Roman" w:cs="Times New Roman"/>
          <w:sz w:val="24"/>
          <w:szCs w:val="24"/>
          <w:lang w:val="es-EC"/>
        </w:rPr>
        <w:t>La complicación, que es el entrelazamiento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7E28CB">
        <w:rPr>
          <w:rFonts w:ascii="Times New Roman" w:hAnsi="Times New Roman" w:cs="Times New Roman"/>
          <w:sz w:val="24"/>
          <w:szCs w:val="24"/>
          <w:lang w:val="es-EC"/>
        </w:rPr>
        <w:t>extremo de las</w:t>
      </w:r>
      <w:r w:rsidR="008A23DD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="008A23DD">
        <w:rPr>
          <w:rFonts w:ascii="Times New Roman" w:hAnsi="Times New Roman" w:cs="Times New Roman"/>
          <w:sz w:val="24"/>
          <w:szCs w:val="24"/>
          <w:lang w:val="es-EC"/>
        </w:rPr>
        <w:t>i</w:t>
      </w:r>
      <w:r w:rsidR="008A23DD" w:rsidRPr="007E28CB">
        <w:rPr>
          <w:rFonts w:ascii="Times New Roman" w:hAnsi="Times New Roman" w:cs="Times New Roman"/>
          <w:sz w:val="24"/>
          <w:szCs w:val="24"/>
          <w:lang w:val="es-EC"/>
        </w:rPr>
        <w:t>nter-retroacciones</w:t>
      </w:r>
      <w:proofErr w:type="spellEnd"/>
      <w:r w:rsidRPr="007E28CB">
        <w:rPr>
          <w:rFonts w:ascii="Times New Roman" w:hAnsi="Times New Roman" w:cs="Times New Roman"/>
          <w:sz w:val="24"/>
          <w:szCs w:val="24"/>
          <w:lang w:val="es-EC"/>
        </w:rPr>
        <w:t>, es un aspecto, uno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7E28CB">
        <w:rPr>
          <w:rFonts w:ascii="Times New Roman" w:hAnsi="Times New Roman" w:cs="Times New Roman"/>
          <w:sz w:val="24"/>
          <w:szCs w:val="24"/>
          <w:lang w:val="es-EC"/>
        </w:rPr>
        <w:t>de los elementos de la complejidad.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4EBF751E" w14:textId="75D68A3F" w:rsidR="007E28CB" w:rsidRDefault="007E28CB" w:rsidP="007E28CB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7E28CB">
        <w:rPr>
          <w:rFonts w:ascii="Times New Roman" w:hAnsi="Times New Roman" w:cs="Times New Roman"/>
          <w:sz w:val="24"/>
          <w:szCs w:val="24"/>
          <w:lang w:val="es-EC"/>
        </w:rPr>
        <w:t>Diré, finalmente, que hay tres principios que pueden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7E28CB">
        <w:rPr>
          <w:rFonts w:ascii="Times New Roman" w:hAnsi="Times New Roman" w:cs="Times New Roman"/>
          <w:sz w:val="24"/>
          <w:szCs w:val="24"/>
          <w:lang w:val="es-EC"/>
        </w:rPr>
        <w:t>ayudarnos a pensar la complejidad. El primero es el principio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7E28CB">
        <w:rPr>
          <w:rFonts w:ascii="Times New Roman" w:hAnsi="Times New Roman" w:cs="Times New Roman"/>
          <w:sz w:val="24"/>
          <w:szCs w:val="24"/>
          <w:lang w:val="es-EC"/>
        </w:rPr>
        <w:t>que llamo dialógico (nos permite mantener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7E28CB">
        <w:rPr>
          <w:rFonts w:ascii="Times New Roman" w:hAnsi="Times New Roman" w:cs="Times New Roman"/>
          <w:sz w:val="24"/>
          <w:szCs w:val="24"/>
          <w:lang w:val="es-EC"/>
        </w:rPr>
        <w:t>la dualidad en el seno de la unidad); El segundo principio es el de recursividad organizacional. Un proceso recursivo es aquél en el cual los productos y los efectos son, al mismo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7E28CB">
        <w:rPr>
          <w:rFonts w:ascii="Times New Roman" w:hAnsi="Times New Roman" w:cs="Times New Roman"/>
          <w:sz w:val="24"/>
          <w:szCs w:val="24"/>
          <w:lang w:val="es-EC"/>
        </w:rPr>
        <w:t xml:space="preserve">tiempo, causas y productores de aquello que los produce. El tercer principio es el principio </w:t>
      </w:r>
      <w:proofErr w:type="spellStart"/>
      <w:r w:rsidR="008A23DD">
        <w:rPr>
          <w:rFonts w:ascii="Times New Roman" w:hAnsi="Times New Roman" w:cs="Times New Roman"/>
          <w:sz w:val="24"/>
          <w:szCs w:val="24"/>
          <w:lang w:val="es-EC"/>
        </w:rPr>
        <w:t>h</w:t>
      </w:r>
      <w:r w:rsidR="008A23DD" w:rsidRPr="007E28CB">
        <w:rPr>
          <w:rFonts w:ascii="Times New Roman" w:hAnsi="Times New Roman" w:cs="Times New Roman"/>
          <w:sz w:val="24"/>
          <w:szCs w:val="24"/>
          <w:lang w:val="es-EC"/>
        </w:rPr>
        <w:t>ologramático</w:t>
      </w:r>
      <w:proofErr w:type="spellEnd"/>
      <w:r w:rsidRPr="007E28CB">
        <w:rPr>
          <w:rFonts w:ascii="Times New Roman" w:hAnsi="Times New Roman" w:cs="Times New Roman"/>
          <w:sz w:val="24"/>
          <w:szCs w:val="24"/>
          <w:lang w:val="es-EC"/>
        </w:rPr>
        <w:t>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4DD7335D" w14:textId="21904920" w:rsidR="007E28CB" w:rsidRDefault="007E28CB" w:rsidP="007E28C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14:paraId="657136E3" w14:textId="0916E6C7" w:rsidR="007E28CB" w:rsidRDefault="007E28CB" w:rsidP="007E28C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7E28CB">
        <w:rPr>
          <w:rFonts w:ascii="Times New Roman" w:hAnsi="Times New Roman" w:cs="Times New Roman"/>
          <w:sz w:val="24"/>
          <w:szCs w:val="24"/>
          <w:lang w:val="es-EC"/>
        </w:rPr>
        <w:t>La complejidad y la acción</w:t>
      </w:r>
    </w:p>
    <w:p w14:paraId="4EA003CF" w14:textId="4E3296C0" w:rsidR="007E28CB" w:rsidRDefault="00BA63BE" w:rsidP="00BA63BE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BA63BE">
        <w:rPr>
          <w:rFonts w:ascii="Times New Roman" w:hAnsi="Times New Roman" w:cs="Times New Roman"/>
          <w:sz w:val="24"/>
          <w:szCs w:val="24"/>
          <w:lang w:val="es-EC"/>
        </w:rPr>
        <w:t>Tenemos a veces la impresión de que la acción simplifica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A63BE">
        <w:rPr>
          <w:rFonts w:ascii="Times New Roman" w:hAnsi="Times New Roman" w:cs="Times New Roman"/>
          <w:sz w:val="24"/>
          <w:szCs w:val="24"/>
          <w:lang w:val="es-EC"/>
        </w:rPr>
        <w:t>porque, ante una alternativa, decidimos, optamos.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53314C42" w14:textId="449FD915" w:rsidR="00BA63BE" w:rsidRDefault="00167A52" w:rsidP="00167A52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La estrategia lucha contra el azar y busca a la información.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Un ejército envía exploradores, espías, para informarse, es decir, para eliminar la incertidumbre al máximo.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00F1BD85" w14:textId="368A48DD" w:rsidR="00167A52" w:rsidRDefault="00167A52" w:rsidP="00167A52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La acción supone complejidad, es decir, elementos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aleatorios, azar, iniciativa, decisión, conciencia de las derivas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y de las transformaciones. La palabra estrategia se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opone a la palabra programa.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404E0546" w14:textId="34B66EA4" w:rsidR="00167A52" w:rsidRDefault="00167A52" w:rsidP="00167A52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De cierto modo, nosotros somos también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máquinas triviales, de las cuales se puede, con amplitud,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predecir los comportamientos.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7A060967" w14:textId="3159760E" w:rsidR="00167A52" w:rsidRDefault="00167A52" w:rsidP="00167A52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La complejidad no es una receta para conocer lo inesperado.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Pero nos vuelve prudentes, atentos, no nos deja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dormirnos en la mecánica aparente y la trivialidad aparente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de los determinismos.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65B5E622" w14:textId="2F272ABD" w:rsidR="00167A52" w:rsidRDefault="00167A52" w:rsidP="00167A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14:paraId="0C9F6D3B" w14:textId="3B3E45A8" w:rsidR="00167A52" w:rsidRDefault="00167A52" w:rsidP="00167A5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167A52">
        <w:rPr>
          <w:rFonts w:ascii="Times New Roman" w:hAnsi="Times New Roman" w:cs="Times New Roman"/>
          <w:sz w:val="24"/>
          <w:szCs w:val="24"/>
          <w:lang w:val="es-EC"/>
        </w:rPr>
        <w:t>La complejidad y la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empresa</w:t>
      </w:r>
    </w:p>
    <w:p w14:paraId="5F030C1B" w14:textId="54ED714F" w:rsidR="00167A52" w:rsidRDefault="00167A52" w:rsidP="00167A52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La complejidad aparece en ese enunciado: se producen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cosas y se autoproduce al mismo tiempo; el productor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mismo es su propio producto.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Este enunciado presenta un problema de causalidad.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Primer ángulo: la causalidad lineal.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Segundo ángulo: la causalidad circular retroactiva.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Tercer ángulo: la causalidad recursiva.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289331C4" w14:textId="37897630" w:rsidR="00167A52" w:rsidRDefault="00167A52" w:rsidP="00167A52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Estamos frente a sistemas extremadamente complejos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en los que la parte está en el todo y el todo está en la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parte. Esto es válido para la empresa que tiene sus reglas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de funcionamiento y, en cuyo interior, juegan las leyes de la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sociedad en su totalidad.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59A3287D" w14:textId="138FCB96" w:rsidR="00C719A6" w:rsidRDefault="00167A52" w:rsidP="00167A52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Un programa es una secuencia de acciones predeterminadas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que debe funcionar en circunstancias que permitan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el logro de los objetivos. Si las circunstancias exteriores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no son favorables, el programa se detiene o falla.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L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a estrategia elabora uno o vario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s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escenarios posibles.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52A730F3" w14:textId="2407B0D1" w:rsidR="00167A52" w:rsidRDefault="00167A52" w:rsidP="00167A52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Las relaciones en el interior de una organización,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de una sociedad, de una empresa, son complementarias y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167A52">
        <w:rPr>
          <w:rFonts w:ascii="Times New Roman" w:hAnsi="Times New Roman" w:cs="Times New Roman"/>
          <w:sz w:val="24"/>
          <w:szCs w:val="24"/>
          <w:lang w:val="es-EC"/>
        </w:rPr>
        <w:t>antagonistas al mismo tiempo.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2DAC8818" w14:textId="4FB211D4" w:rsidR="00167A52" w:rsidRDefault="008A23DD" w:rsidP="008A23D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lastRenderedPageBreak/>
        <w:t>“</w:t>
      </w:r>
      <w:r w:rsidRPr="008A23DD">
        <w:rPr>
          <w:rFonts w:ascii="Times New Roman" w:hAnsi="Times New Roman" w:cs="Times New Roman"/>
          <w:sz w:val="24"/>
          <w:szCs w:val="24"/>
          <w:lang w:val="es-EC"/>
        </w:rPr>
        <w:t>Pero un exceso de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8A23DD">
        <w:rPr>
          <w:rFonts w:ascii="Times New Roman" w:hAnsi="Times New Roman" w:cs="Times New Roman"/>
          <w:sz w:val="24"/>
          <w:szCs w:val="24"/>
          <w:lang w:val="es-EC"/>
        </w:rPr>
        <w:t>complejidad es, finalmente, des estructurante. En el límite,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8A23DD">
        <w:rPr>
          <w:rFonts w:ascii="Times New Roman" w:hAnsi="Times New Roman" w:cs="Times New Roman"/>
          <w:sz w:val="24"/>
          <w:szCs w:val="24"/>
          <w:lang w:val="es-EC"/>
        </w:rPr>
        <w:t>una organización que no tuviera más que libertades, y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8A23DD">
        <w:rPr>
          <w:rFonts w:ascii="Times New Roman" w:hAnsi="Times New Roman" w:cs="Times New Roman"/>
          <w:sz w:val="24"/>
          <w:szCs w:val="24"/>
          <w:lang w:val="es-EC"/>
        </w:rPr>
        <w:t>muy poco orden, se desintegraría, a menos que hubiera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8A23DD">
        <w:rPr>
          <w:rFonts w:ascii="Times New Roman" w:hAnsi="Times New Roman" w:cs="Times New Roman"/>
          <w:sz w:val="24"/>
          <w:szCs w:val="24"/>
          <w:lang w:val="es-EC"/>
        </w:rPr>
        <w:t>como complemento de esa libertad</w:t>
      </w:r>
      <w:r>
        <w:rPr>
          <w:rFonts w:ascii="Times New Roman" w:hAnsi="Times New Roman" w:cs="Times New Roman"/>
          <w:sz w:val="24"/>
          <w:szCs w:val="24"/>
          <w:lang w:val="es-EC"/>
        </w:rPr>
        <w:t>.”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4BB1CEB5" w14:textId="59357892" w:rsidR="008A23DD" w:rsidRDefault="008A23DD" w:rsidP="008A23D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14:paraId="735F6C0D" w14:textId="2EC127F5" w:rsidR="008A23DD" w:rsidRDefault="008A23DD" w:rsidP="008A23D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14:paraId="4326B7F2" w14:textId="11B281AC" w:rsidR="008A23DD" w:rsidRDefault="008A23DD" w:rsidP="008A23D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8A23DD">
        <w:rPr>
          <w:rFonts w:ascii="Times New Roman" w:hAnsi="Times New Roman" w:cs="Times New Roman"/>
          <w:sz w:val="24"/>
          <w:szCs w:val="24"/>
          <w:lang w:val="es-EC"/>
        </w:rPr>
        <w:t>Epistemología de l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a </w:t>
      </w:r>
      <w:r w:rsidRPr="008A23DD">
        <w:rPr>
          <w:rFonts w:ascii="Times New Roman" w:hAnsi="Times New Roman" w:cs="Times New Roman"/>
          <w:sz w:val="24"/>
          <w:szCs w:val="24"/>
          <w:lang w:val="es-EC"/>
        </w:rPr>
        <w:t>complejidad</w:t>
      </w:r>
    </w:p>
    <w:p w14:paraId="08256BF2" w14:textId="71E0604B" w:rsidR="005B3A7A" w:rsidRDefault="00B13F45" w:rsidP="00B13F45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Una vez dicho esto, la fuente más profunda de malentendidos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que me conciernen reside en el modo de compartimentar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y de estructurar, de ventilar mis propios pensamientos,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es decir, finalmente, en la organización de los elementos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del conocimiento.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6554F798" w14:textId="6DDDB70A" w:rsidR="00B13F45" w:rsidRDefault="00B13F45" w:rsidP="00B13F45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Una vez consciente de ello, el científico debe mirar 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sus propias ideas generales y tratar de comunicar sus saberes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específicos y sus ideas generales.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69302FC8" w14:textId="117B0563" w:rsidR="00B13F45" w:rsidRDefault="00B13F45" w:rsidP="00B13F45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La ciencia se funda sobre el consenso y, a la vez, sobre el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conflicto. Ella marcha, al mismo tiempo, sobre cuatro patas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independientes e interdependientes: la racionalidad, el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empirismo, la imaginación, la verificación.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3DE34A65" w14:textId="60F05810" w:rsidR="00B13F45" w:rsidRDefault="00B13F45" w:rsidP="00B13F45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“…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la ciencia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es la aventura de la inteligencia humana que ha aportado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descubrimientos y enriquecimientos sin precedentes, a los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que la reflexión solamente era incapaz de acceder.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</w:p>
    <w:p w14:paraId="6871EE88" w14:textId="5F039BEB" w:rsidR="00B13F45" w:rsidRPr="00B13F45" w:rsidRDefault="00B13F45" w:rsidP="00B13F45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“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En mi opinión, la razón se define por el tipo de diálogo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que mantiene con un mundo exterior que le opone resistencia;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>finalmente, la verdadera racionalidad reconoce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Pr="00B13F45">
        <w:rPr>
          <w:rFonts w:ascii="Times New Roman" w:hAnsi="Times New Roman" w:cs="Times New Roman"/>
          <w:sz w:val="24"/>
          <w:szCs w:val="24"/>
          <w:lang w:val="es-EC"/>
        </w:rPr>
        <w:t xml:space="preserve">a la irracionalidad y dialoga con lo </w:t>
      </w:r>
      <w:proofErr w:type="spellStart"/>
      <w:r w:rsidRPr="00B13F45">
        <w:rPr>
          <w:rFonts w:ascii="Times New Roman" w:hAnsi="Times New Roman" w:cs="Times New Roman"/>
          <w:sz w:val="24"/>
          <w:szCs w:val="24"/>
          <w:lang w:val="es-EC"/>
        </w:rPr>
        <w:t>irracionable</w:t>
      </w:r>
      <w:proofErr w:type="spellEnd"/>
      <w:r w:rsidRPr="00B13F45">
        <w:rPr>
          <w:rFonts w:ascii="Times New Roman" w:hAnsi="Times New Roman" w:cs="Times New Roman"/>
          <w:sz w:val="24"/>
          <w:szCs w:val="24"/>
          <w:lang w:val="es-EC"/>
        </w:rPr>
        <w:t>.</w:t>
      </w:r>
      <w:r>
        <w:rPr>
          <w:rFonts w:ascii="Times New Roman" w:hAnsi="Times New Roman" w:cs="Times New Roman"/>
          <w:sz w:val="24"/>
          <w:szCs w:val="24"/>
          <w:lang w:val="es-EC"/>
        </w:rPr>
        <w:t>”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195D1B" w:rsidRPr="00195D1B">
        <w:rPr>
          <w:rFonts w:ascii="Times New Roman" w:hAnsi="Times New Roman" w:cs="Times New Roman"/>
          <w:sz w:val="24"/>
          <w:szCs w:val="24"/>
          <w:lang w:val="es-EC"/>
        </w:rPr>
        <w:t>(Morin, 1990)</w:t>
      </w:r>
      <w:bookmarkStart w:id="0" w:name="_GoBack"/>
      <w:bookmarkEnd w:id="0"/>
    </w:p>
    <w:p w14:paraId="2C547296" w14:textId="77777777" w:rsidR="00D55760" w:rsidRDefault="00D55760">
      <w:pPr>
        <w:spacing w:line="259" w:lineRule="auto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br w:type="page"/>
      </w:r>
    </w:p>
    <w:p w14:paraId="3C30A2AB" w14:textId="5963BA65" w:rsidR="00D20560" w:rsidRDefault="00D20560" w:rsidP="00D5576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lastRenderedPageBreak/>
        <w:t>Referencias</w:t>
      </w:r>
    </w:p>
    <w:p w14:paraId="61F291FA" w14:textId="2E5BAFDD" w:rsidR="00B13F45" w:rsidRPr="00E34734" w:rsidRDefault="00B13F45" w:rsidP="00195D1B">
      <w:pPr>
        <w:spacing w:line="360" w:lineRule="auto"/>
        <w:ind w:left="567" w:hanging="567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Morin, E. (1990). Introducción al pensamiento complejo. </w:t>
      </w:r>
      <w:r w:rsidR="00195D1B">
        <w:rPr>
          <w:rFonts w:ascii="Times New Roman" w:hAnsi="Times New Roman" w:cs="Times New Roman"/>
          <w:sz w:val="24"/>
          <w:szCs w:val="24"/>
          <w:lang w:val="es-EC"/>
        </w:rPr>
        <w:t>Editorial Gedisa. Barcelona, España.</w:t>
      </w:r>
    </w:p>
    <w:sectPr w:rsidR="00B13F45" w:rsidRPr="00E34734" w:rsidSect="00C771D9">
      <w:headerReference w:type="default" r:id="rId7"/>
      <w:pgSz w:w="11906" w:h="16838" w:code="9"/>
      <w:pgMar w:top="1440" w:right="1440" w:bottom="1440" w:left="144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81BD4C" w14:textId="77777777" w:rsidR="00A550AF" w:rsidRDefault="00A550AF" w:rsidP="007B47C5">
      <w:pPr>
        <w:spacing w:after="0" w:line="240" w:lineRule="auto"/>
      </w:pPr>
      <w:r>
        <w:separator/>
      </w:r>
    </w:p>
  </w:endnote>
  <w:endnote w:type="continuationSeparator" w:id="0">
    <w:p w14:paraId="367B2853" w14:textId="77777777" w:rsidR="00A550AF" w:rsidRDefault="00A550AF" w:rsidP="007B4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298799" w14:textId="77777777" w:rsidR="00A550AF" w:rsidRDefault="00A550AF" w:rsidP="007B47C5">
      <w:pPr>
        <w:spacing w:after="0" w:line="240" w:lineRule="auto"/>
      </w:pPr>
      <w:r>
        <w:separator/>
      </w:r>
    </w:p>
  </w:footnote>
  <w:footnote w:type="continuationSeparator" w:id="0">
    <w:p w14:paraId="55CD5A5E" w14:textId="77777777" w:rsidR="00A550AF" w:rsidRDefault="00A550AF" w:rsidP="007B47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B9E7BA" w14:textId="77777777" w:rsidR="007B47C5" w:rsidRDefault="007B47C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33CFE88" wp14:editId="65FD9AA5">
          <wp:simplePos x="0" y="0"/>
          <wp:positionH relativeFrom="column">
            <wp:posOffset>4837430</wp:posOffset>
          </wp:positionH>
          <wp:positionV relativeFrom="paragraph">
            <wp:posOffset>-278765</wp:posOffset>
          </wp:positionV>
          <wp:extent cx="1619620" cy="600075"/>
          <wp:effectExtent l="0" t="0" r="0" b="0"/>
          <wp:wrapNone/>
          <wp:docPr id="1" name="Picture 1" descr="C:\Users\Tatiana Monserrat\AppData\Local\Microsoft\Windows\INetCache\Content.Word\log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atiana Monserrat\AppData\Local\Microsoft\Windows\INetCache\Content.Word\logo.gif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4250"/>
                  <a:stretch/>
                </pic:blipFill>
                <pic:spPr bwMode="auto">
                  <a:xfrm>
                    <a:off x="0" y="0"/>
                    <a:ext cx="161962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127A0"/>
    <w:multiLevelType w:val="hybridMultilevel"/>
    <w:tmpl w:val="7A5EDDA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90F06"/>
    <w:multiLevelType w:val="hybridMultilevel"/>
    <w:tmpl w:val="21FC0A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780130"/>
    <w:multiLevelType w:val="hybridMultilevel"/>
    <w:tmpl w:val="DF36C952"/>
    <w:lvl w:ilvl="0" w:tplc="43265C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3607268"/>
    <w:multiLevelType w:val="hybridMultilevel"/>
    <w:tmpl w:val="77D0E75E"/>
    <w:lvl w:ilvl="0" w:tplc="43265C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CFD546A"/>
    <w:multiLevelType w:val="hybridMultilevel"/>
    <w:tmpl w:val="B56A4348"/>
    <w:lvl w:ilvl="0" w:tplc="3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CA1220"/>
    <w:multiLevelType w:val="hybridMultilevel"/>
    <w:tmpl w:val="D002776C"/>
    <w:lvl w:ilvl="0" w:tplc="43265C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0B452C4"/>
    <w:multiLevelType w:val="hybridMultilevel"/>
    <w:tmpl w:val="C7EC586E"/>
    <w:lvl w:ilvl="0" w:tplc="3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B612EE"/>
    <w:multiLevelType w:val="hybridMultilevel"/>
    <w:tmpl w:val="C98EC5AA"/>
    <w:lvl w:ilvl="0" w:tplc="43265C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C0878FF"/>
    <w:multiLevelType w:val="hybridMultilevel"/>
    <w:tmpl w:val="650C13E8"/>
    <w:lvl w:ilvl="0" w:tplc="43265C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352061C"/>
    <w:multiLevelType w:val="hybridMultilevel"/>
    <w:tmpl w:val="04EC367E"/>
    <w:lvl w:ilvl="0" w:tplc="43265C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B6E30FF"/>
    <w:multiLevelType w:val="hybridMultilevel"/>
    <w:tmpl w:val="A66E5E02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0"/>
  </w:num>
  <w:num w:numId="4">
    <w:abstractNumId w:val="6"/>
  </w:num>
  <w:num w:numId="5">
    <w:abstractNumId w:val="9"/>
  </w:num>
  <w:num w:numId="6">
    <w:abstractNumId w:val="5"/>
  </w:num>
  <w:num w:numId="7">
    <w:abstractNumId w:val="7"/>
  </w:num>
  <w:num w:numId="8">
    <w:abstractNumId w:val="4"/>
  </w:num>
  <w:num w:numId="9">
    <w:abstractNumId w:val="2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attachedTemplate r:id="rId1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65F"/>
    <w:rsid w:val="000163E7"/>
    <w:rsid w:val="000E1EF2"/>
    <w:rsid w:val="000E4CB9"/>
    <w:rsid w:val="00167A52"/>
    <w:rsid w:val="001705CF"/>
    <w:rsid w:val="00195D1B"/>
    <w:rsid w:val="001A0DEC"/>
    <w:rsid w:val="001B307D"/>
    <w:rsid w:val="001B5747"/>
    <w:rsid w:val="001C0BE1"/>
    <w:rsid w:val="001F4620"/>
    <w:rsid w:val="00480A83"/>
    <w:rsid w:val="004A6447"/>
    <w:rsid w:val="005B3A7A"/>
    <w:rsid w:val="005F005E"/>
    <w:rsid w:val="006739BC"/>
    <w:rsid w:val="00762531"/>
    <w:rsid w:val="007873EB"/>
    <w:rsid w:val="007A69D4"/>
    <w:rsid w:val="007B47C5"/>
    <w:rsid w:val="007B59E2"/>
    <w:rsid w:val="007E28CB"/>
    <w:rsid w:val="008A23DD"/>
    <w:rsid w:val="0091487D"/>
    <w:rsid w:val="0095565F"/>
    <w:rsid w:val="009B3FD9"/>
    <w:rsid w:val="00A550AF"/>
    <w:rsid w:val="00AC09D6"/>
    <w:rsid w:val="00B13F45"/>
    <w:rsid w:val="00B154FE"/>
    <w:rsid w:val="00B53A5F"/>
    <w:rsid w:val="00BA63BE"/>
    <w:rsid w:val="00BC0762"/>
    <w:rsid w:val="00C66E44"/>
    <w:rsid w:val="00C719A6"/>
    <w:rsid w:val="00C771D9"/>
    <w:rsid w:val="00CB2F16"/>
    <w:rsid w:val="00CF739C"/>
    <w:rsid w:val="00D042BE"/>
    <w:rsid w:val="00D20560"/>
    <w:rsid w:val="00D55760"/>
    <w:rsid w:val="00D97F34"/>
    <w:rsid w:val="00E34734"/>
    <w:rsid w:val="00E77307"/>
    <w:rsid w:val="00F0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FC3B92"/>
  <w15:chartTrackingRefBased/>
  <w15:docId w15:val="{71C5F54E-EA6C-44D9-9E48-51F7E240B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1EF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0A8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B47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47C5"/>
  </w:style>
  <w:style w:type="paragraph" w:styleId="Footer">
    <w:name w:val="footer"/>
    <w:basedOn w:val="Normal"/>
    <w:link w:val="FooterChar"/>
    <w:uiPriority w:val="99"/>
    <w:unhideWhenUsed/>
    <w:rsid w:val="007B47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4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13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tiana%20Monserrat\Documents\Custom%20Office%20Templates\PUC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PUCE</Template>
  <TotalTime>236</TotalTime>
  <Pages>5</Pages>
  <Words>1109</Words>
  <Characters>6100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Monserrat</dc:creator>
  <cp:keywords/>
  <dc:description/>
  <cp:lastModifiedBy>Tatiana Monserrat</cp:lastModifiedBy>
  <cp:revision>27</cp:revision>
  <dcterms:created xsi:type="dcterms:W3CDTF">2019-01-17T05:28:00Z</dcterms:created>
  <dcterms:modified xsi:type="dcterms:W3CDTF">2019-01-18T02:54:00Z</dcterms:modified>
</cp:coreProperties>
</file>