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1EF2" w:rsidRDefault="000E1EF2" w:rsidP="000E1EF2">
      <w:pPr>
        <w:spacing w:after="0"/>
        <w:jc w:val="center"/>
        <w:rPr>
          <w:rFonts w:ascii="Times New Roman" w:hAnsi="Times New Roman" w:cs="Times New Roman"/>
          <w:sz w:val="24"/>
          <w:szCs w:val="24"/>
          <w:lang w:val="es-EC"/>
        </w:rPr>
      </w:pPr>
      <w:r>
        <w:rPr>
          <w:rFonts w:ascii="Times New Roman" w:hAnsi="Times New Roman" w:cs="Times New Roman"/>
          <w:sz w:val="24"/>
          <w:szCs w:val="24"/>
          <w:lang w:val="es-EC"/>
        </w:rPr>
        <w:t>PONTIFICIA UNIVERSIDAD CATÓLICA DEL ECUADOR</w:t>
      </w:r>
    </w:p>
    <w:p w:rsidR="000E1EF2" w:rsidRDefault="000E1EF2" w:rsidP="000E1EF2">
      <w:pPr>
        <w:spacing w:after="0"/>
        <w:jc w:val="center"/>
        <w:rPr>
          <w:rFonts w:ascii="Times New Roman" w:hAnsi="Times New Roman" w:cs="Times New Roman"/>
          <w:sz w:val="24"/>
          <w:szCs w:val="24"/>
          <w:lang w:val="es-EC"/>
        </w:rPr>
      </w:pPr>
      <w:r>
        <w:rPr>
          <w:rFonts w:ascii="Times New Roman" w:hAnsi="Times New Roman" w:cs="Times New Roman"/>
          <w:sz w:val="24"/>
          <w:szCs w:val="24"/>
          <w:lang w:val="es-EC"/>
        </w:rPr>
        <w:t>FACULTAD DE COMUNICACIÓN, LINGÜÍSTICA Y LITERATURA</w:t>
      </w:r>
    </w:p>
    <w:p w:rsidR="000E1EF2" w:rsidRDefault="000E1EF2" w:rsidP="000E1EF2">
      <w:pPr>
        <w:spacing w:after="0"/>
        <w:jc w:val="center"/>
        <w:rPr>
          <w:rFonts w:ascii="Times New Roman" w:hAnsi="Times New Roman" w:cs="Times New Roman"/>
          <w:sz w:val="24"/>
          <w:szCs w:val="24"/>
          <w:lang w:val="es-EC"/>
        </w:rPr>
      </w:pPr>
      <w:r>
        <w:rPr>
          <w:rFonts w:ascii="Times New Roman" w:hAnsi="Times New Roman" w:cs="Times New Roman"/>
          <w:sz w:val="24"/>
          <w:szCs w:val="24"/>
          <w:lang w:val="es-EC"/>
        </w:rPr>
        <w:t xml:space="preserve">ESCUELA DE </w:t>
      </w:r>
      <w:r w:rsidR="00E34734">
        <w:rPr>
          <w:rFonts w:ascii="Times New Roman" w:hAnsi="Times New Roman" w:cs="Times New Roman"/>
          <w:sz w:val="24"/>
          <w:szCs w:val="24"/>
          <w:lang w:val="es-EC"/>
        </w:rPr>
        <w:t>COMUNICACIÓN</w:t>
      </w:r>
    </w:p>
    <w:p w:rsidR="000E1EF2" w:rsidRDefault="000E1EF2" w:rsidP="000E1EF2">
      <w:pPr>
        <w:spacing w:after="0"/>
        <w:rPr>
          <w:rFonts w:ascii="Times New Roman" w:hAnsi="Times New Roman" w:cs="Times New Roman"/>
          <w:sz w:val="24"/>
          <w:szCs w:val="24"/>
          <w:lang w:val="es-EC"/>
        </w:rPr>
      </w:pPr>
    </w:p>
    <w:p w:rsidR="000E1EF2" w:rsidRDefault="005F2D3F" w:rsidP="000E1EF2">
      <w:pPr>
        <w:spacing w:after="0"/>
        <w:rPr>
          <w:rFonts w:ascii="Times New Roman" w:hAnsi="Times New Roman" w:cs="Times New Roman"/>
          <w:sz w:val="24"/>
          <w:szCs w:val="24"/>
          <w:lang w:val="es-EC"/>
        </w:rPr>
      </w:pPr>
      <w:r>
        <w:rPr>
          <w:rFonts w:ascii="Times New Roman" w:hAnsi="Times New Roman" w:cs="Times New Roman"/>
          <w:sz w:val="24"/>
          <w:szCs w:val="24"/>
          <w:lang w:val="es-EC"/>
        </w:rPr>
        <w:t>Historia Universal</w:t>
      </w:r>
    </w:p>
    <w:p w:rsidR="000E1EF2" w:rsidRDefault="000E1EF2" w:rsidP="000E1EF2">
      <w:pPr>
        <w:spacing w:after="0"/>
        <w:rPr>
          <w:rFonts w:ascii="Times New Roman" w:hAnsi="Times New Roman" w:cs="Times New Roman"/>
          <w:sz w:val="24"/>
          <w:szCs w:val="24"/>
          <w:lang w:val="es-EC"/>
        </w:rPr>
      </w:pPr>
      <w:r>
        <w:rPr>
          <w:rFonts w:ascii="Times New Roman" w:hAnsi="Times New Roman" w:cs="Times New Roman"/>
          <w:sz w:val="24"/>
          <w:szCs w:val="24"/>
          <w:lang w:val="es-EC"/>
        </w:rPr>
        <w:t>Tatiana Miranda</w:t>
      </w:r>
    </w:p>
    <w:p w:rsidR="007B47C5" w:rsidRDefault="005F2D3F" w:rsidP="00E34734">
      <w:pPr>
        <w:spacing w:after="0"/>
        <w:rPr>
          <w:rFonts w:ascii="Times New Roman" w:hAnsi="Times New Roman" w:cs="Times New Roman"/>
          <w:sz w:val="24"/>
          <w:szCs w:val="24"/>
          <w:lang w:val="es-EC"/>
        </w:rPr>
      </w:pPr>
      <w:r>
        <w:rPr>
          <w:rFonts w:ascii="Times New Roman" w:hAnsi="Times New Roman" w:cs="Times New Roman"/>
          <w:sz w:val="24"/>
          <w:szCs w:val="24"/>
          <w:lang w:val="es-EC"/>
        </w:rPr>
        <w:t>9 de dic. de 18</w:t>
      </w:r>
    </w:p>
    <w:p w:rsidR="00E34734" w:rsidRDefault="00E34734" w:rsidP="00E34734">
      <w:pPr>
        <w:spacing w:after="0"/>
        <w:rPr>
          <w:rFonts w:ascii="Times New Roman" w:hAnsi="Times New Roman" w:cs="Times New Roman"/>
          <w:sz w:val="24"/>
          <w:szCs w:val="24"/>
          <w:lang w:val="es-EC"/>
        </w:rPr>
      </w:pPr>
    </w:p>
    <w:p w:rsidR="00E34734" w:rsidRDefault="003710CA" w:rsidP="00E34734">
      <w:pPr>
        <w:spacing w:after="0"/>
        <w:jc w:val="center"/>
        <w:rPr>
          <w:rFonts w:ascii="Times New Roman" w:hAnsi="Times New Roman" w:cs="Times New Roman"/>
          <w:i/>
          <w:sz w:val="32"/>
          <w:szCs w:val="24"/>
          <w:lang w:val="es-EC"/>
        </w:rPr>
      </w:pPr>
      <w:r>
        <w:rPr>
          <w:rFonts w:ascii="Times New Roman" w:hAnsi="Times New Roman" w:cs="Times New Roman"/>
          <w:i/>
          <w:sz w:val="32"/>
          <w:szCs w:val="24"/>
          <w:lang w:val="es-EC"/>
        </w:rPr>
        <w:t>La jerarquización del mundo</w:t>
      </w:r>
    </w:p>
    <w:p w:rsidR="00E34734" w:rsidRDefault="00E34734" w:rsidP="00E34734">
      <w:pPr>
        <w:spacing w:after="0"/>
        <w:jc w:val="both"/>
        <w:rPr>
          <w:rFonts w:ascii="Times New Roman" w:hAnsi="Times New Roman" w:cs="Times New Roman"/>
          <w:sz w:val="24"/>
          <w:szCs w:val="24"/>
          <w:lang w:val="es-EC"/>
        </w:rPr>
      </w:pPr>
    </w:p>
    <w:p w:rsidR="00E34734" w:rsidRDefault="00CE08C5" w:rsidP="00197402">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ab/>
      </w:r>
      <w:r w:rsidR="00DA49FE">
        <w:rPr>
          <w:rFonts w:ascii="Times New Roman" w:hAnsi="Times New Roman" w:cs="Times New Roman"/>
          <w:sz w:val="24"/>
          <w:szCs w:val="24"/>
          <w:lang w:val="es-EC"/>
        </w:rPr>
        <w:t xml:space="preserve">Greenwich, donde se fija el tiempo universal, es un punto matemáticamente neutro, pero no políticamente. Las grandes redes técnicas de la economía-mundo </w:t>
      </w:r>
      <w:r w:rsidR="00EC110A">
        <w:rPr>
          <w:rFonts w:ascii="Times New Roman" w:hAnsi="Times New Roman" w:cs="Times New Roman"/>
          <w:sz w:val="24"/>
          <w:szCs w:val="24"/>
          <w:lang w:val="es-EC"/>
        </w:rPr>
        <w:t>(espacio geográfico, donde existe un polo que es el centro del mundo, siendo las zonas intermedias</w:t>
      </w:r>
      <w:r w:rsidR="000A3FE9">
        <w:rPr>
          <w:rFonts w:ascii="Times New Roman" w:hAnsi="Times New Roman" w:cs="Times New Roman"/>
          <w:sz w:val="24"/>
          <w:szCs w:val="24"/>
          <w:lang w:val="es-EC"/>
        </w:rPr>
        <w:t xml:space="preserve"> subordinadas</w:t>
      </w:r>
      <w:r w:rsidR="00EC110A">
        <w:rPr>
          <w:rFonts w:ascii="Times New Roman" w:hAnsi="Times New Roman" w:cs="Times New Roman"/>
          <w:sz w:val="24"/>
          <w:szCs w:val="24"/>
          <w:lang w:val="es-EC"/>
        </w:rPr>
        <w:t xml:space="preserve">) </w:t>
      </w:r>
      <w:r w:rsidR="00DA49FE">
        <w:rPr>
          <w:rFonts w:ascii="Times New Roman" w:hAnsi="Times New Roman" w:cs="Times New Roman"/>
          <w:sz w:val="24"/>
          <w:szCs w:val="24"/>
          <w:lang w:val="es-EC"/>
        </w:rPr>
        <w:t>parten desde Londres.</w:t>
      </w:r>
      <w:r w:rsidR="006D48A8">
        <w:rPr>
          <w:rFonts w:ascii="Times New Roman" w:hAnsi="Times New Roman" w:cs="Times New Roman"/>
          <w:sz w:val="24"/>
          <w:szCs w:val="24"/>
          <w:lang w:val="es-EC"/>
        </w:rPr>
        <w:t xml:space="preserve"> El</w:t>
      </w:r>
      <w:r w:rsidR="00EC110A">
        <w:rPr>
          <w:rFonts w:ascii="Times New Roman" w:hAnsi="Times New Roman" w:cs="Times New Roman"/>
          <w:sz w:val="24"/>
          <w:szCs w:val="24"/>
          <w:lang w:val="es-EC"/>
        </w:rPr>
        <w:t xml:space="preserve"> capitalismo es la creación de la desigualdad del mundo</w:t>
      </w:r>
      <w:r w:rsidR="006D48A8">
        <w:rPr>
          <w:rFonts w:ascii="Times New Roman" w:hAnsi="Times New Roman" w:cs="Times New Roman"/>
          <w:sz w:val="24"/>
          <w:szCs w:val="24"/>
          <w:lang w:val="es-EC"/>
        </w:rPr>
        <w:t>, y Europa es la matriz del capitalismo por tener un fuerte mercado nacional.</w:t>
      </w:r>
      <w:r w:rsidR="000A3FE9">
        <w:rPr>
          <w:rFonts w:ascii="Times New Roman" w:hAnsi="Times New Roman" w:cs="Times New Roman"/>
          <w:sz w:val="24"/>
          <w:szCs w:val="24"/>
          <w:lang w:val="es-EC"/>
        </w:rPr>
        <w:t xml:space="preserve"> Londres impone su hegemonía en 1815 con la libra esterlina. Luego, se da la separación entre el mundo industrial y restantes. Para 1900 se da la máxima expansión de los estados europeos. Dicha expansión trae consigo el desarrollo de los flujos comunicacionales en las zonas concéntricas.</w:t>
      </w:r>
    </w:p>
    <w:p w:rsidR="006A5BE4" w:rsidRDefault="00CE08C5" w:rsidP="00197402">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ab/>
      </w:r>
      <w:r w:rsidR="006A5BE4">
        <w:rPr>
          <w:rFonts w:ascii="Times New Roman" w:hAnsi="Times New Roman" w:cs="Times New Roman"/>
          <w:sz w:val="24"/>
          <w:szCs w:val="24"/>
          <w:lang w:val="es-EC"/>
        </w:rPr>
        <w:t xml:space="preserve">El mar, por ejemplo, es el símbolo nacional de masa. El Imperio Victoriano solía controlar grandes vías de navegación. Esto significaba intercambio, creación de rutas y desarrollo de la metrópoli. En 1870 se desarrolla la comunicación submarina y los enlaces transatlánticos con el recubrimiento de hilo de cobre, que era una estructura para los barcos cableros. En la tierra, se utiliza el telégrafo. Se genera una red interior y con otros países. Se crea la Unión Telegráfica Internacional y como consecuencia se da la unión de estados. En 1866, </w:t>
      </w:r>
      <w:r w:rsidR="006A5BE4" w:rsidRPr="006A5BE4">
        <w:rPr>
          <w:rFonts w:ascii="Times New Roman" w:hAnsi="Times New Roman" w:cs="Times New Roman"/>
          <w:sz w:val="24"/>
          <w:szCs w:val="24"/>
          <w:lang w:val="es-EC"/>
        </w:rPr>
        <w:t>Inglaterra se dota de una flota de barcos cableros</w:t>
      </w:r>
      <w:r w:rsidR="006A5BE4">
        <w:rPr>
          <w:rFonts w:ascii="Times New Roman" w:hAnsi="Times New Roman" w:cs="Times New Roman"/>
          <w:sz w:val="24"/>
          <w:szCs w:val="24"/>
          <w:lang w:val="es-EC"/>
        </w:rPr>
        <w:t xml:space="preserve">. Y en </w:t>
      </w:r>
      <w:r w:rsidR="006A5BE4" w:rsidRPr="006A5BE4">
        <w:rPr>
          <w:rFonts w:ascii="Times New Roman" w:hAnsi="Times New Roman" w:cs="Times New Roman"/>
          <w:sz w:val="24"/>
          <w:szCs w:val="24"/>
          <w:lang w:val="es-EC"/>
        </w:rPr>
        <w:t>1904</w:t>
      </w:r>
      <w:r w:rsidR="006A5BE4">
        <w:rPr>
          <w:rFonts w:ascii="Times New Roman" w:hAnsi="Times New Roman" w:cs="Times New Roman"/>
          <w:sz w:val="24"/>
          <w:szCs w:val="24"/>
          <w:lang w:val="es-EC"/>
        </w:rPr>
        <w:t>, ya habrá una s</w:t>
      </w:r>
      <w:r w:rsidR="006A5BE4" w:rsidRPr="006A5BE4">
        <w:rPr>
          <w:rFonts w:ascii="Times New Roman" w:hAnsi="Times New Roman" w:cs="Times New Roman"/>
          <w:sz w:val="24"/>
          <w:szCs w:val="24"/>
          <w:lang w:val="es-EC"/>
        </w:rPr>
        <w:t>upremacía británica con cables submarinos</w:t>
      </w:r>
      <w:r w:rsidR="006A5BE4">
        <w:rPr>
          <w:rFonts w:ascii="Times New Roman" w:hAnsi="Times New Roman" w:cs="Times New Roman"/>
          <w:sz w:val="24"/>
          <w:szCs w:val="24"/>
          <w:lang w:val="es-EC"/>
        </w:rPr>
        <w:t xml:space="preserve"> en manos de compañías privadas.</w:t>
      </w:r>
    </w:p>
    <w:p w:rsidR="00CE08C5" w:rsidRDefault="00CE08C5" w:rsidP="00197402">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ab/>
      </w:r>
      <w:r w:rsidR="004644A3">
        <w:rPr>
          <w:rFonts w:ascii="Times New Roman" w:hAnsi="Times New Roman" w:cs="Times New Roman"/>
          <w:sz w:val="24"/>
          <w:szCs w:val="24"/>
          <w:lang w:val="es-EC"/>
        </w:rPr>
        <w:t xml:space="preserve">En </w:t>
      </w:r>
      <w:r w:rsidR="004644A3" w:rsidRPr="004644A3">
        <w:rPr>
          <w:rFonts w:ascii="Times New Roman" w:hAnsi="Times New Roman" w:cs="Times New Roman"/>
          <w:sz w:val="24"/>
          <w:szCs w:val="24"/>
          <w:lang w:val="es-EC"/>
        </w:rPr>
        <w:t>1897</w:t>
      </w:r>
      <w:r w:rsidR="004644A3">
        <w:rPr>
          <w:rFonts w:ascii="Times New Roman" w:hAnsi="Times New Roman" w:cs="Times New Roman"/>
          <w:sz w:val="24"/>
          <w:szCs w:val="24"/>
          <w:lang w:val="es-EC"/>
        </w:rPr>
        <w:t xml:space="preserve"> se da el p</w:t>
      </w:r>
      <w:r w:rsidR="004644A3" w:rsidRPr="004644A3">
        <w:rPr>
          <w:rFonts w:ascii="Times New Roman" w:hAnsi="Times New Roman" w:cs="Times New Roman"/>
          <w:sz w:val="24"/>
          <w:szCs w:val="24"/>
          <w:lang w:val="es-EC"/>
        </w:rPr>
        <w:t>rimer enlace inalámbrico de radiocomunicación por Marconi</w:t>
      </w:r>
      <w:r w:rsidR="004644A3">
        <w:rPr>
          <w:rFonts w:ascii="Times New Roman" w:hAnsi="Times New Roman" w:cs="Times New Roman"/>
          <w:sz w:val="24"/>
          <w:szCs w:val="24"/>
          <w:lang w:val="es-EC"/>
        </w:rPr>
        <w:t xml:space="preserve">. Su uso era para que las potencias navales puedan comunicarse entre sí y con la tierra. Pero para quienes están alejados del corazón del sistema, la tecnología adquiere un significado diferente. A pesar </w:t>
      </w:r>
      <w:r w:rsidR="004644A3">
        <w:rPr>
          <w:rFonts w:ascii="Times New Roman" w:hAnsi="Times New Roman" w:cs="Times New Roman"/>
          <w:sz w:val="24"/>
          <w:szCs w:val="24"/>
          <w:lang w:val="es-EC"/>
        </w:rPr>
        <w:lastRenderedPageBreak/>
        <w:t xml:space="preserve">de la subordinación, Francia acaba de construir una red internacional para sus intereses políticos y económicos en 1920. Las redes ferroviarias en un inicio servían para el transporte de tropas. </w:t>
      </w:r>
      <w:r w:rsidR="00197402">
        <w:rPr>
          <w:rFonts w:ascii="Times New Roman" w:hAnsi="Times New Roman" w:cs="Times New Roman"/>
          <w:sz w:val="24"/>
          <w:szCs w:val="24"/>
          <w:lang w:val="es-EC"/>
        </w:rPr>
        <w:t xml:space="preserve">Las comunicaciones telegráficas han contribuido poderosamente a asentar la tranquilidad, la red interior y la comunicación directa con otros </w:t>
      </w:r>
      <w:r w:rsidR="00197402">
        <w:rPr>
          <w:rFonts w:ascii="Times New Roman" w:hAnsi="Times New Roman" w:cs="Times New Roman"/>
          <w:sz w:val="24"/>
          <w:szCs w:val="24"/>
          <w:lang w:val="es-EC"/>
        </w:rPr>
        <w:t xml:space="preserve">países, </w:t>
      </w:r>
      <w:r w:rsidR="004644A3">
        <w:rPr>
          <w:rFonts w:ascii="Times New Roman" w:hAnsi="Times New Roman" w:cs="Times New Roman"/>
          <w:sz w:val="24"/>
          <w:szCs w:val="24"/>
          <w:lang w:val="es-EC"/>
        </w:rPr>
        <w:t>Por lo tanto, el modelo de comunicación no es sinónimo de integración nacional o social. Un ejemplo más claro pueden ser los vagones de tercera clase que había en l</w:t>
      </w:r>
      <w:r>
        <w:rPr>
          <w:rFonts w:ascii="Times New Roman" w:hAnsi="Times New Roman" w:cs="Times New Roman"/>
          <w:sz w:val="24"/>
          <w:szCs w:val="24"/>
          <w:lang w:val="es-EC"/>
        </w:rPr>
        <w:t>os ferrocarriles. En el caso de Latinoamérica, esta presenta redes ferroviarias no uniformes. En 1850, en México se inaugura el p</w:t>
      </w:r>
      <w:r w:rsidRPr="00CE08C5">
        <w:rPr>
          <w:rFonts w:ascii="Times New Roman" w:hAnsi="Times New Roman" w:cs="Times New Roman"/>
          <w:sz w:val="24"/>
          <w:szCs w:val="24"/>
          <w:lang w:val="es-EC"/>
        </w:rPr>
        <w:t>rimer tren inaugurado en México que unía Veracruz con uno de los suburbios</w:t>
      </w:r>
      <w:r>
        <w:rPr>
          <w:rFonts w:ascii="Times New Roman" w:hAnsi="Times New Roman" w:cs="Times New Roman"/>
          <w:sz w:val="24"/>
          <w:szCs w:val="24"/>
          <w:lang w:val="es-EC"/>
        </w:rPr>
        <w:t xml:space="preserve">. </w:t>
      </w:r>
    </w:p>
    <w:p w:rsidR="00197402" w:rsidRDefault="00197402" w:rsidP="00197402">
      <w:pPr>
        <w:spacing w:line="480" w:lineRule="auto"/>
        <w:jc w:val="both"/>
        <w:rPr>
          <w:rFonts w:ascii="Times New Roman" w:hAnsi="Times New Roman" w:cs="Times New Roman"/>
          <w:sz w:val="24"/>
          <w:szCs w:val="24"/>
          <w:lang w:val="es-EC"/>
        </w:rPr>
      </w:pPr>
      <w:r>
        <w:rPr>
          <w:rFonts w:ascii="Times New Roman" w:hAnsi="Times New Roman" w:cs="Times New Roman"/>
          <w:sz w:val="24"/>
          <w:szCs w:val="24"/>
          <w:lang w:val="es-EC"/>
        </w:rPr>
        <w:tab/>
        <w:t xml:space="preserve">“El capitalismo es el primer modelo económico provisto del arma de la propaganda, un modo que tiende a tragarse el globo entero barrer todas las restantes economías.” “El imperialismo es la expresión política de la acumulación del capital en su carrera por apoderarse de los restos del mundo no capitalista.”. África es la cuna de imperialismo, el racismo divide a la humanidad en una “raza” de amos, y otra de esclavos. En África el documental hace su </w:t>
      </w:r>
      <w:bookmarkStart w:id="0" w:name="_GoBack"/>
      <w:bookmarkEnd w:id="0"/>
      <w:r>
        <w:rPr>
          <w:rFonts w:ascii="Times New Roman" w:hAnsi="Times New Roman" w:cs="Times New Roman"/>
          <w:sz w:val="24"/>
          <w:szCs w:val="24"/>
          <w:lang w:val="es-EC"/>
        </w:rPr>
        <w:t xml:space="preserve">aparición con fines propagandísticos. </w:t>
      </w:r>
    </w:p>
    <w:p w:rsidR="00197402" w:rsidRDefault="00197402" w:rsidP="00D20560">
      <w:pPr>
        <w:spacing w:line="360" w:lineRule="auto"/>
        <w:jc w:val="both"/>
        <w:rPr>
          <w:rFonts w:ascii="Times New Roman" w:hAnsi="Times New Roman" w:cs="Times New Roman"/>
          <w:sz w:val="24"/>
          <w:szCs w:val="24"/>
          <w:lang w:val="es-EC"/>
        </w:rPr>
      </w:pPr>
    </w:p>
    <w:p w:rsidR="00197402" w:rsidRDefault="00197402" w:rsidP="00197402">
      <w:pPr>
        <w:spacing w:line="360" w:lineRule="auto"/>
        <w:jc w:val="center"/>
        <w:rPr>
          <w:rFonts w:ascii="Times New Roman" w:hAnsi="Times New Roman" w:cs="Times New Roman"/>
          <w:sz w:val="24"/>
          <w:szCs w:val="24"/>
          <w:lang w:val="es-EC"/>
        </w:rPr>
      </w:pPr>
    </w:p>
    <w:p w:rsidR="00197402" w:rsidRDefault="00197402" w:rsidP="00197402">
      <w:pPr>
        <w:spacing w:line="360" w:lineRule="auto"/>
        <w:jc w:val="center"/>
        <w:rPr>
          <w:rFonts w:ascii="Times New Roman" w:hAnsi="Times New Roman" w:cs="Times New Roman"/>
          <w:sz w:val="24"/>
          <w:szCs w:val="24"/>
          <w:lang w:val="es-EC"/>
        </w:rPr>
      </w:pPr>
      <w:r>
        <w:rPr>
          <w:rFonts w:ascii="Times New Roman" w:hAnsi="Times New Roman" w:cs="Times New Roman"/>
          <w:sz w:val="24"/>
          <w:szCs w:val="24"/>
          <w:lang w:val="es-EC"/>
        </w:rPr>
        <w:t>Referencias</w:t>
      </w:r>
    </w:p>
    <w:p w:rsidR="00197402" w:rsidRDefault="00197402" w:rsidP="00197402">
      <w:pPr>
        <w:spacing w:line="360" w:lineRule="auto"/>
        <w:jc w:val="both"/>
        <w:rPr>
          <w:rFonts w:ascii="Times New Roman" w:hAnsi="Times New Roman" w:cs="Times New Roman"/>
          <w:sz w:val="24"/>
          <w:szCs w:val="24"/>
          <w:lang w:val="es-EC"/>
        </w:rPr>
      </w:pPr>
      <w:r w:rsidRPr="00DA49FE">
        <w:rPr>
          <w:rFonts w:ascii="Times New Roman" w:hAnsi="Times New Roman" w:cs="Times New Roman"/>
          <w:sz w:val="24"/>
          <w:szCs w:val="24"/>
          <w:lang w:val="es-EC"/>
        </w:rPr>
        <w:t>Mattelart</w:t>
      </w:r>
      <w:r>
        <w:rPr>
          <w:rFonts w:ascii="Times New Roman" w:hAnsi="Times New Roman" w:cs="Times New Roman"/>
          <w:sz w:val="24"/>
          <w:szCs w:val="24"/>
          <w:lang w:val="es-EC"/>
        </w:rPr>
        <w:t xml:space="preserve">, A. (1994). </w:t>
      </w:r>
      <w:r w:rsidRPr="00DA49FE">
        <w:rPr>
          <w:rFonts w:ascii="Times New Roman" w:hAnsi="Times New Roman" w:cs="Times New Roman"/>
          <w:i/>
          <w:sz w:val="24"/>
          <w:szCs w:val="24"/>
          <w:lang w:val="es-EC"/>
        </w:rPr>
        <w:t>La invención de la comunicación</w:t>
      </w:r>
      <w:r>
        <w:rPr>
          <w:rFonts w:ascii="Times New Roman" w:hAnsi="Times New Roman" w:cs="Times New Roman"/>
          <w:sz w:val="24"/>
          <w:szCs w:val="24"/>
          <w:lang w:val="es-EC"/>
        </w:rPr>
        <w:t>. México, D. F.: Siglo Veintiuno.</w:t>
      </w:r>
    </w:p>
    <w:p w:rsidR="00197402" w:rsidRDefault="00197402" w:rsidP="00D20560">
      <w:pPr>
        <w:spacing w:line="360" w:lineRule="auto"/>
        <w:jc w:val="both"/>
        <w:rPr>
          <w:rFonts w:ascii="Times New Roman" w:hAnsi="Times New Roman" w:cs="Times New Roman"/>
          <w:sz w:val="24"/>
          <w:szCs w:val="24"/>
          <w:lang w:val="es-EC"/>
        </w:rPr>
      </w:pPr>
    </w:p>
    <w:p w:rsidR="000A3FE9" w:rsidRDefault="000A3FE9" w:rsidP="00D20560">
      <w:pPr>
        <w:spacing w:line="360" w:lineRule="auto"/>
        <w:jc w:val="both"/>
        <w:rPr>
          <w:rFonts w:ascii="Times New Roman" w:hAnsi="Times New Roman" w:cs="Times New Roman"/>
          <w:sz w:val="24"/>
          <w:szCs w:val="24"/>
          <w:lang w:val="es-EC"/>
        </w:rPr>
      </w:pPr>
    </w:p>
    <w:p w:rsidR="00197402" w:rsidRDefault="00197402" w:rsidP="00D20560">
      <w:pPr>
        <w:spacing w:line="360" w:lineRule="auto"/>
        <w:jc w:val="both"/>
        <w:rPr>
          <w:rFonts w:ascii="Times New Roman" w:hAnsi="Times New Roman" w:cs="Times New Roman"/>
          <w:sz w:val="24"/>
          <w:szCs w:val="24"/>
          <w:lang w:val="es-EC"/>
        </w:rPr>
      </w:pPr>
    </w:p>
    <w:p w:rsidR="00197402" w:rsidRDefault="00197402" w:rsidP="00D20560">
      <w:pPr>
        <w:spacing w:line="360" w:lineRule="auto"/>
        <w:jc w:val="both"/>
        <w:rPr>
          <w:rFonts w:ascii="Times New Roman" w:hAnsi="Times New Roman" w:cs="Times New Roman"/>
          <w:sz w:val="24"/>
          <w:szCs w:val="24"/>
          <w:lang w:val="es-EC"/>
        </w:rPr>
      </w:pPr>
    </w:p>
    <w:p w:rsidR="00197402" w:rsidRDefault="00197402" w:rsidP="00D20560">
      <w:pPr>
        <w:spacing w:line="360" w:lineRule="auto"/>
        <w:jc w:val="both"/>
        <w:rPr>
          <w:rFonts w:ascii="Times New Roman" w:hAnsi="Times New Roman" w:cs="Times New Roman"/>
          <w:sz w:val="24"/>
          <w:szCs w:val="24"/>
          <w:lang w:val="es-EC"/>
        </w:rPr>
      </w:pPr>
    </w:p>
    <w:p w:rsidR="00197402" w:rsidRDefault="00197402" w:rsidP="00D20560">
      <w:pPr>
        <w:spacing w:line="360" w:lineRule="auto"/>
        <w:jc w:val="both"/>
        <w:rPr>
          <w:rFonts w:ascii="Times New Roman" w:hAnsi="Times New Roman" w:cs="Times New Roman"/>
          <w:sz w:val="24"/>
          <w:szCs w:val="24"/>
          <w:lang w:val="es-EC"/>
        </w:rPr>
      </w:pPr>
    </w:p>
    <w:p w:rsidR="000A3FE9" w:rsidRDefault="000A3FE9" w:rsidP="00D20560">
      <w:pPr>
        <w:spacing w:line="360" w:lineRule="auto"/>
        <w:jc w:val="both"/>
        <w:rPr>
          <w:rFonts w:ascii="Times New Roman" w:hAnsi="Times New Roman" w:cs="Times New Roman"/>
          <w:sz w:val="24"/>
          <w:szCs w:val="24"/>
          <w:lang w:val="es-EC"/>
        </w:rPr>
      </w:pPr>
      <w:r>
        <w:rPr>
          <w:rFonts w:ascii="Times New Roman" w:hAnsi="Times New Roman" w:cs="Times New Roman"/>
          <w:sz w:val="24"/>
          <w:szCs w:val="24"/>
          <w:lang w:val="es-EC"/>
        </w:rPr>
        <w:lastRenderedPageBreak/>
        <w:t>1380 – Venecia impone su hegemonía</w:t>
      </w:r>
    </w:p>
    <w:p w:rsidR="000A3FE9" w:rsidRDefault="000A3FE9" w:rsidP="00D20560">
      <w:pPr>
        <w:spacing w:line="360" w:lineRule="auto"/>
        <w:jc w:val="both"/>
        <w:rPr>
          <w:rFonts w:ascii="Times New Roman" w:hAnsi="Times New Roman" w:cs="Times New Roman"/>
          <w:sz w:val="24"/>
          <w:szCs w:val="24"/>
          <w:lang w:val="es-EC"/>
        </w:rPr>
      </w:pPr>
      <w:r>
        <w:rPr>
          <w:rFonts w:ascii="Times New Roman" w:hAnsi="Times New Roman" w:cs="Times New Roman"/>
          <w:sz w:val="24"/>
          <w:szCs w:val="24"/>
          <w:lang w:val="es-EC"/>
        </w:rPr>
        <w:t>1500 – Amberes impone su hegemonía</w:t>
      </w:r>
    </w:p>
    <w:p w:rsidR="000A3FE9" w:rsidRDefault="000A3FE9" w:rsidP="00D20560">
      <w:pPr>
        <w:spacing w:line="360" w:lineRule="auto"/>
        <w:jc w:val="both"/>
        <w:rPr>
          <w:rFonts w:ascii="Times New Roman" w:hAnsi="Times New Roman" w:cs="Times New Roman"/>
          <w:sz w:val="24"/>
          <w:szCs w:val="24"/>
          <w:lang w:val="es-EC"/>
        </w:rPr>
      </w:pPr>
      <w:r>
        <w:rPr>
          <w:rFonts w:ascii="Times New Roman" w:hAnsi="Times New Roman" w:cs="Times New Roman"/>
          <w:sz w:val="24"/>
          <w:szCs w:val="24"/>
          <w:lang w:val="es-EC"/>
        </w:rPr>
        <w:t>1550 – Ámsterdam impone su hegemonía</w:t>
      </w:r>
    </w:p>
    <w:p w:rsidR="000A3FE9" w:rsidRDefault="000A3FE9" w:rsidP="00D20560">
      <w:pPr>
        <w:spacing w:line="360" w:lineRule="auto"/>
        <w:jc w:val="both"/>
        <w:rPr>
          <w:rFonts w:ascii="Times New Roman" w:hAnsi="Times New Roman" w:cs="Times New Roman"/>
          <w:sz w:val="24"/>
          <w:szCs w:val="24"/>
          <w:lang w:val="es-EC"/>
        </w:rPr>
      </w:pPr>
      <w:r>
        <w:rPr>
          <w:rFonts w:ascii="Times New Roman" w:hAnsi="Times New Roman" w:cs="Times New Roman"/>
          <w:sz w:val="24"/>
          <w:szCs w:val="24"/>
          <w:lang w:val="es-EC"/>
        </w:rPr>
        <w:t>1815 – Londres impone su hegemonía</w:t>
      </w:r>
    </w:p>
    <w:p w:rsidR="00CE08C5" w:rsidRDefault="00CE08C5" w:rsidP="00D20560">
      <w:pPr>
        <w:spacing w:line="360" w:lineRule="auto"/>
        <w:jc w:val="both"/>
        <w:rPr>
          <w:rFonts w:ascii="Times New Roman" w:hAnsi="Times New Roman" w:cs="Times New Roman"/>
          <w:sz w:val="24"/>
          <w:szCs w:val="24"/>
          <w:lang w:val="es-EC"/>
        </w:rPr>
      </w:pPr>
      <w:r>
        <w:rPr>
          <w:rFonts w:ascii="Times New Roman" w:hAnsi="Times New Roman" w:cs="Times New Roman"/>
          <w:sz w:val="24"/>
          <w:szCs w:val="24"/>
          <w:lang w:val="es-EC"/>
        </w:rPr>
        <w:t>1850 – Se comienza a implantar el ferrocarril en Brasil</w:t>
      </w:r>
    </w:p>
    <w:p w:rsidR="00CE08C5" w:rsidRDefault="00CE08C5" w:rsidP="00D20560">
      <w:pPr>
        <w:spacing w:line="360" w:lineRule="auto"/>
        <w:jc w:val="both"/>
        <w:rPr>
          <w:rFonts w:ascii="Times New Roman" w:hAnsi="Times New Roman" w:cs="Times New Roman"/>
          <w:sz w:val="24"/>
          <w:szCs w:val="24"/>
          <w:lang w:val="es-EC"/>
        </w:rPr>
      </w:pPr>
      <w:r>
        <w:rPr>
          <w:rFonts w:ascii="Times New Roman" w:hAnsi="Times New Roman" w:cs="Times New Roman"/>
          <w:sz w:val="24"/>
          <w:szCs w:val="24"/>
          <w:lang w:val="es-EC"/>
        </w:rPr>
        <w:tab/>
        <w:t>Primer tren inaugurado en México que unía Veracruz con uno de los suburbios</w:t>
      </w:r>
    </w:p>
    <w:p w:rsidR="006A5BE4" w:rsidRDefault="006A5BE4" w:rsidP="00D20560">
      <w:pPr>
        <w:spacing w:line="360" w:lineRule="auto"/>
        <w:jc w:val="both"/>
        <w:rPr>
          <w:rFonts w:ascii="Times New Roman" w:hAnsi="Times New Roman" w:cs="Times New Roman"/>
          <w:sz w:val="24"/>
          <w:szCs w:val="24"/>
          <w:lang w:val="es-EC"/>
        </w:rPr>
      </w:pPr>
      <w:r>
        <w:rPr>
          <w:rFonts w:ascii="Times New Roman" w:hAnsi="Times New Roman" w:cs="Times New Roman"/>
          <w:sz w:val="24"/>
          <w:szCs w:val="24"/>
          <w:lang w:val="es-EC"/>
        </w:rPr>
        <w:t>1851 – Primer cable submarino a través del canal de la Mancha.</w:t>
      </w:r>
    </w:p>
    <w:p w:rsidR="00CE08C5" w:rsidRDefault="00CE08C5" w:rsidP="00D20560">
      <w:pPr>
        <w:spacing w:line="360" w:lineRule="auto"/>
        <w:jc w:val="both"/>
        <w:rPr>
          <w:rFonts w:ascii="Times New Roman" w:hAnsi="Times New Roman" w:cs="Times New Roman"/>
          <w:sz w:val="24"/>
          <w:szCs w:val="24"/>
          <w:lang w:val="es-EC"/>
        </w:rPr>
      </w:pPr>
      <w:r>
        <w:rPr>
          <w:rFonts w:ascii="Times New Roman" w:hAnsi="Times New Roman" w:cs="Times New Roman"/>
          <w:sz w:val="24"/>
          <w:szCs w:val="24"/>
          <w:lang w:val="es-EC"/>
        </w:rPr>
        <w:t>1861 - Inauguración de la red Sur en Argentina</w:t>
      </w:r>
    </w:p>
    <w:p w:rsidR="006A5BE4" w:rsidRDefault="006A5BE4" w:rsidP="00D20560">
      <w:pPr>
        <w:spacing w:line="360" w:lineRule="auto"/>
        <w:jc w:val="both"/>
        <w:rPr>
          <w:rFonts w:ascii="Times New Roman" w:hAnsi="Times New Roman" w:cs="Times New Roman"/>
          <w:sz w:val="24"/>
          <w:szCs w:val="24"/>
          <w:lang w:val="es-EC"/>
        </w:rPr>
      </w:pPr>
      <w:r>
        <w:rPr>
          <w:rFonts w:ascii="Times New Roman" w:hAnsi="Times New Roman" w:cs="Times New Roman"/>
          <w:sz w:val="24"/>
          <w:szCs w:val="24"/>
          <w:lang w:val="es-EC"/>
        </w:rPr>
        <w:t>1865 – Desarrollo del telégrafo en Europa</w:t>
      </w:r>
    </w:p>
    <w:p w:rsidR="006A5BE4" w:rsidRDefault="006A5BE4" w:rsidP="00D20560">
      <w:pPr>
        <w:spacing w:line="360" w:lineRule="auto"/>
        <w:jc w:val="both"/>
        <w:rPr>
          <w:rFonts w:ascii="Times New Roman" w:hAnsi="Times New Roman" w:cs="Times New Roman"/>
          <w:sz w:val="24"/>
          <w:szCs w:val="24"/>
          <w:lang w:val="es-EC"/>
        </w:rPr>
      </w:pPr>
      <w:r>
        <w:rPr>
          <w:rFonts w:ascii="Times New Roman" w:hAnsi="Times New Roman" w:cs="Times New Roman"/>
          <w:sz w:val="24"/>
          <w:szCs w:val="24"/>
          <w:lang w:val="es-EC"/>
        </w:rPr>
        <w:t>1866 – Inglaterra se dota de una flota de barcos cableros.</w:t>
      </w:r>
    </w:p>
    <w:p w:rsidR="006A5BE4" w:rsidRDefault="006A5BE4" w:rsidP="00D20560">
      <w:pPr>
        <w:spacing w:line="360" w:lineRule="auto"/>
        <w:jc w:val="both"/>
        <w:rPr>
          <w:rFonts w:ascii="Times New Roman" w:hAnsi="Times New Roman" w:cs="Times New Roman"/>
          <w:sz w:val="24"/>
          <w:szCs w:val="24"/>
          <w:lang w:val="es-EC"/>
        </w:rPr>
      </w:pPr>
      <w:r>
        <w:rPr>
          <w:rFonts w:ascii="Times New Roman" w:hAnsi="Times New Roman" w:cs="Times New Roman"/>
          <w:sz w:val="24"/>
          <w:szCs w:val="24"/>
          <w:lang w:val="es-EC"/>
        </w:rPr>
        <w:t>1870 – Desarrollo de la comunicación submarina.</w:t>
      </w:r>
    </w:p>
    <w:p w:rsidR="004644A3" w:rsidRDefault="006A5BE4" w:rsidP="00D20560">
      <w:pPr>
        <w:spacing w:line="360" w:lineRule="auto"/>
        <w:jc w:val="both"/>
        <w:rPr>
          <w:rFonts w:ascii="Times New Roman" w:hAnsi="Times New Roman" w:cs="Times New Roman"/>
          <w:sz w:val="24"/>
          <w:szCs w:val="24"/>
          <w:lang w:val="es-EC"/>
        </w:rPr>
      </w:pPr>
      <w:r>
        <w:rPr>
          <w:rFonts w:ascii="Times New Roman" w:hAnsi="Times New Roman" w:cs="Times New Roman"/>
          <w:sz w:val="24"/>
          <w:szCs w:val="24"/>
          <w:lang w:val="es-EC"/>
        </w:rPr>
        <w:tab/>
        <w:t>Declaración de guerra franco</w:t>
      </w:r>
      <w:r w:rsidR="004644A3">
        <w:rPr>
          <w:rFonts w:ascii="Times New Roman" w:hAnsi="Times New Roman" w:cs="Times New Roman"/>
          <w:sz w:val="24"/>
          <w:szCs w:val="24"/>
          <w:lang w:val="es-EC"/>
        </w:rPr>
        <w:t>-</w:t>
      </w:r>
      <w:r>
        <w:rPr>
          <w:rFonts w:ascii="Times New Roman" w:hAnsi="Times New Roman" w:cs="Times New Roman"/>
          <w:sz w:val="24"/>
          <w:szCs w:val="24"/>
          <w:lang w:val="es-EC"/>
        </w:rPr>
        <w:t>prusiana</w:t>
      </w:r>
    </w:p>
    <w:p w:rsidR="000A3FE9" w:rsidRDefault="000A3FE9" w:rsidP="00D20560">
      <w:pPr>
        <w:spacing w:line="360" w:lineRule="auto"/>
        <w:jc w:val="both"/>
        <w:rPr>
          <w:rFonts w:ascii="Times New Roman" w:hAnsi="Times New Roman" w:cs="Times New Roman"/>
          <w:sz w:val="24"/>
          <w:szCs w:val="24"/>
          <w:lang w:val="es-EC"/>
        </w:rPr>
      </w:pPr>
      <w:r>
        <w:rPr>
          <w:rFonts w:ascii="Times New Roman" w:hAnsi="Times New Roman" w:cs="Times New Roman"/>
          <w:sz w:val="24"/>
          <w:szCs w:val="24"/>
          <w:lang w:val="es-EC"/>
        </w:rPr>
        <w:t>1884 – 25 países se alinean con el tiempo de Greenwich</w:t>
      </w:r>
    </w:p>
    <w:p w:rsidR="004644A3" w:rsidRDefault="004644A3" w:rsidP="00D20560">
      <w:pPr>
        <w:spacing w:line="360" w:lineRule="auto"/>
        <w:jc w:val="both"/>
        <w:rPr>
          <w:rFonts w:ascii="Times New Roman" w:hAnsi="Times New Roman" w:cs="Times New Roman"/>
          <w:sz w:val="24"/>
          <w:szCs w:val="24"/>
          <w:lang w:val="es-EC"/>
        </w:rPr>
      </w:pPr>
      <w:r>
        <w:rPr>
          <w:rFonts w:ascii="Times New Roman" w:hAnsi="Times New Roman" w:cs="Times New Roman"/>
          <w:sz w:val="24"/>
          <w:szCs w:val="24"/>
          <w:lang w:val="es-EC"/>
        </w:rPr>
        <w:t>1897 – Primer enlace inalámbrico de radiocomunicación por Marconi</w:t>
      </w:r>
    </w:p>
    <w:p w:rsidR="000A3FE9" w:rsidRDefault="000A3FE9" w:rsidP="00D20560">
      <w:pPr>
        <w:spacing w:line="360" w:lineRule="auto"/>
        <w:jc w:val="both"/>
        <w:rPr>
          <w:rFonts w:ascii="Times New Roman" w:hAnsi="Times New Roman" w:cs="Times New Roman"/>
          <w:sz w:val="24"/>
          <w:szCs w:val="24"/>
          <w:lang w:val="es-EC"/>
        </w:rPr>
      </w:pPr>
      <w:r>
        <w:rPr>
          <w:rFonts w:ascii="Times New Roman" w:hAnsi="Times New Roman" w:cs="Times New Roman"/>
          <w:sz w:val="24"/>
          <w:szCs w:val="24"/>
          <w:lang w:val="es-EC"/>
        </w:rPr>
        <w:t>1900 – Máxima expansión de estados europeos</w:t>
      </w:r>
    </w:p>
    <w:p w:rsidR="006A5BE4" w:rsidRDefault="006A5BE4" w:rsidP="00D20560">
      <w:pPr>
        <w:spacing w:line="360" w:lineRule="auto"/>
        <w:jc w:val="both"/>
        <w:rPr>
          <w:rFonts w:ascii="Times New Roman" w:hAnsi="Times New Roman" w:cs="Times New Roman"/>
          <w:sz w:val="24"/>
          <w:szCs w:val="24"/>
          <w:lang w:val="es-EC"/>
        </w:rPr>
      </w:pPr>
      <w:r>
        <w:rPr>
          <w:rFonts w:ascii="Times New Roman" w:hAnsi="Times New Roman" w:cs="Times New Roman"/>
          <w:sz w:val="24"/>
          <w:szCs w:val="24"/>
          <w:lang w:val="es-EC"/>
        </w:rPr>
        <w:t>1904 – Supremacía británica con cables submarinos.</w:t>
      </w:r>
    </w:p>
    <w:p w:rsidR="000A3FE9" w:rsidRDefault="000A3FE9" w:rsidP="00D20560">
      <w:pPr>
        <w:spacing w:line="360" w:lineRule="auto"/>
        <w:jc w:val="both"/>
        <w:rPr>
          <w:rFonts w:ascii="Times New Roman" w:hAnsi="Times New Roman" w:cs="Times New Roman"/>
          <w:sz w:val="24"/>
          <w:szCs w:val="24"/>
          <w:lang w:val="es-EC"/>
        </w:rPr>
      </w:pPr>
      <w:r>
        <w:rPr>
          <w:rFonts w:ascii="Times New Roman" w:hAnsi="Times New Roman" w:cs="Times New Roman"/>
          <w:sz w:val="24"/>
          <w:szCs w:val="24"/>
          <w:lang w:val="es-EC"/>
        </w:rPr>
        <w:t>1911 – convenio internacional para dividir la tierra en 24 husos horarios</w:t>
      </w:r>
    </w:p>
    <w:p w:rsidR="004644A3" w:rsidRDefault="004644A3" w:rsidP="00D20560">
      <w:pPr>
        <w:spacing w:line="360" w:lineRule="auto"/>
        <w:jc w:val="both"/>
        <w:rPr>
          <w:rFonts w:ascii="Times New Roman" w:hAnsi="Times New Roman" w:cs="Times New Roman"/>
          <w:sz w:val="24"/>
          <w:szCs w:val="24"/>
          <w:lang w:val="es-EC"/>
        </w:rPr>
      </w:pPr>
      <w:r>
        <w:rPr>
          <w:rFonts w:ascii="Times New Roman" w:hAnsi="Times New Roman" w:cs="Times New Roman"/>
          <w:sz w:val="24"/>
          <w:szCs w:val="24"/>
          <w:lang w:val="es-EC"/>
        </w:rPr>
        <w:t>1920 – Francia termina su red internacional.</w:t>
      </w:r>
    </w:p>
    <w:p w:rsidR="006460B0" w:rsidRPr="00E34734" w:rsidRDefault="006460B0" w:rsidP="00D20560">
      <w:pPr>
        <w:spacing w:line="360" w:lineRule="auto"/>
        <w:jc w:val="both"/>
        <w:rPr>
          <w:rFonts w:ascii="Times New Roman" w:hAnsi="Times New Roman" w:cs="Times New Roman"/>
          <w:sz w:val="24"/>
          <w:szCs w:val="24"/>
          <w:lang w:val="es-EC"/>
        </w:rPr>
      </w:pPr>
    </w:p>
    <w:sectPr w:rsidR="006460B0" w:rsidRPr="00E34734" w:rsidSect="00C771D9">
      <w:headerReference w:type="default" r:id="rId7"/>
      <w:pgSz w:w="11906" w:h="16838" w:code="9"/>
      <w:pgMar w:top="1440" w:right="1440" w:bottom="1440" w:left="144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E524F" w:rsidRDefault="00BE524F" w:rsidP="007B47C5">
      <w:pPr>
        <w:spacing w:after="0" w:line="240" w:lineRule="auto"/>
      </w:pPr>
      <w:r>
        <w:separator/>
      </w:r>
    </w:p>
  </w:endnote>
  <w:endnote w:type="continuationSeparator" w:id="0">
    <w:p w:rsidR="00BE524F" w:rsidRDefault="00BE524F" w:rsidP="007B47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E524F" w:rsidRDefault="00BE524F" w:rsidP="007B47C5">
      <w:pPr>
        <w:spacing w:after="0" w:line="240" w:lineRule="auto"/>
      </w:pPr>
      <w:r>
        <w:separator/>
      </w:r>
    </w:p>
  </w:footnote>
  <w:footnote w:type="continuationSeparator" w:id="0">
    <w:p w:rsidR="00BE524F" w:rsidRDefault="00BE524F" w:rsidP="007B47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B47C5" w:rsidRDefault="007B47C5">
    <w:pPr>
      <w:pStyle w:val="Header"/>
    </w:pPr>
    <w:r>
      <w:rPr>
        <w:noProof/>
      </w:rPr>
      <w:drawing>
        <wp:anchor distT="0" distB="0" distL="114300" distR="114300" simplePos="0" relativeHeight="251658240" behindDoc="1" locked="0" layoutInCell="1" allowOverlap="1">
          <wp:simplePos x="0" y="0"/>
          <wp:positionH relativeFrom="column">
            <wp:posOffset>4837430</wp:posOffset>
          </wp:positionH>
          <wp:positionV relativeFrom="paragraph">
            <wp:posOffset>-278765</wp:posOffset>
          </wp:positionV>
          <wp:extent cx="1619620" cy="600075"/>
          <wp:effectExtent l="0" t="0" r="0" b="0"/>
          <wp:wrapNone/>
          <wp:docPr id="1" name="Picture 1" descr="C:\Users\Tatiana Monserrat\AppData\Local\Microsoft\Windows\INetCache\Content.Word\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atiana Monserrat\AppData\Local\Microsoft\Windows\INetCache\Content.Word\logo.gif"/>
                  <pic:cNvPicPr>
                    <a:picLocks noChangeAspect="1" noChangeArrowheads="1"/>
                  </pic:cNvPicPr>
                </pic:nvPicPr>
                <pic:blipFill rotWithShape="1">
                  <a:blip r:embed="rId1">
                    <a:extLst>
                      <a:ext uri="{28A0092B-C50C-407E-A947-70E740481C1C}">
                        <a14:useLocalDpi xmlns:a14="http://schemas.microsoft.com/office/drawing/2010/main" val="0"/>
                      </a:ext>
                    </a:extLst>
                  </a:blip>
                  <a:srcRect r="24250"/>
                  <a:stretch/>
                </pic:blipFill>
                <pic:spPr bwMode="auto">
                  <a:xfrm>
                    <a:off x="0" y="0"/>
                    <a:ext cx="1619620" cy="6000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690F06"/>
    <w:multiLevelType w:val="hybridMultilevel"/>
    <w:tmpl w:val="21FC0A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33"/>
  <w:proofState w:spelling="clean" w:grammar="clean"/>
  <w:attachedTemplate r:id="rId1"/>
  <w:defaultTabStop w:val="720"/>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783"/>
    <w:rsid w:val="000163E7"/>
    <w:rsid w:val="000A3FE9"/>
    <w:rsid w:val="000C5783"/>
    <w:rsid w:val="000E1EF2"/>
    <w:rsid w:val="000E4CB9"/>
    <w:rsid w:val="00197402"/>
    <w:rsid w:val="001B307D"/>
    <w:rsid w:val="001C0BE1"/>
    <w:rsid w:val="001F4620"/>
    <w:rsid w:val="003710CA"/>
    <w:rsid w:val="004644A3"/>
    <w:rsid w:val="00480A83"/>
    <w:rsid w:val="004A6447"/>
    <w:rsid w:val="005F005E"/>
    <w:rsid w:val="005F2D3F"/>
    <w:rsid w:val="006460B0"/>
    <w:rsid w:val="006739BC"/>
    <w:rsid w:val="006A5BE4"/>
    <w:rsid w:val="006D48A8"/>
    <w:rsid w:val="007873EB"/>
    <w:rsid w:val="007A69D4"/>
    <w:rsid w:val="007B47C5"/>
    <w:rsid w:val="009B3FD9"/>
    <w:rsid w:val="00AC09D6"/>
    <w:rsid w:val="00B154FE"/>
    <w:rsid w:val="00B53A5F"/>
    <w:rsid w:val="00BC0762"/>
    <w:rsid w:val="00BE524F"/>
    <w:rsid w:val="00C66E44"/>
    <w:rsid w:val="00C771D9"/>
    <w:rsid w:val="00CE08C5"/>
    <w:rsid w:val="00CF739C"/>
    <w:rsid w:val="00D042BE"/>
    <w:rsid w:val="00D20560"/>
    <w:rsid w:val="00DA49FE"/>
    <w:rsid w:val="00E34734"/>
    <w:rsid w:val="00EC110A"/>
    <w:rsid w:val="00F005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15C648"/>
  <w15:chartTrackingRefBased/>
  <w15:docId w15:val="{249D978F-703C-40CD-8297-906D0F30F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E1EF2"/>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0A83"/>
    <w:pPr>
      <w:ind w:left="720"/>
      <w:contextualSpacing/>
    </w:pPr>
  </w:style>
  <w:style w:type="paragraph" w:styleId="Header">
    <w:name w:val="header"/>
    <w:basedOn w:val="Normal"/>
    <w:link w:val="HeaderChar"/>
    <w:uiPriority w:val="99"/>
    <w:unhideWhenUsed/>
    <w:rsid w:val="007B47C5"/>
    <w:pPr>
      <w:tabs>
        <w:tab w:val="center" w:pos="4513"/>
        <w:tab w:val="right" w:pos="9026"/>
      </w:tabs>
      <w:spacing w:after="0" w:line="240" w:lineRule="auto"/>
    </w:pPr>
  </w:style>
  <w:style w:type="character" w:customStyle="1" w:styleId="HeaderChar">
    <w:name w:val="Header Char"/>
    <w:basedOn w:val="DefaultParagraphFont"/>
    <w:link w:val="Header"/>
    <w:uiPriority w:val="99"/>
    <w:rsid w:val="007B47C5"/>
  </w:style>
  <w:style w:type="paragraph" w:styleId="Footer">
    <w:name w:val="footer"/>
    <w:basedOn w:val="Normal"/>
    <w:link w:val="FooterChar"/>
    <w:uiPriority w:val="99"/>
    <w:unhideWhenUsed/>
    <w:rsid w:val="007B47C5"/>
    <w:pPr>
      <w:tabs>
        <w:tab w:val="center" w:pos="4513"/>
        <w:tab w:val="right" w:pos="9026"/>
      </w:tabs>
      <w:spacing w:after="0" w:line="240" w:lineRule="auto"/>
    </w:pPr>
  </w:style>
  <w:style w:type="character" w:customStyle="1" w:styleId="FooterChar">
    <w:name w:val="Footer Char"/>
    <w:basedOn w:val="DefaultParagraphFont"/>
    <w:link w:val="Footer"/>
    <w:uiPriority w:val="99"/>
    <w:rsid w:val="007B47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1337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atiana%20Monserrat\Documents\Custom%20Office%20Templates\PUC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PUCE</Template>
  <TotalTime>267</TotalTime>
  <Pages>3</Pages>
  <Words>633</Words>
  <Characters>3483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Tatiana Monserrat</dc:creator>
  <cp:keywords/>
  <dc:description/>
  <cp:lastModifiedBy>Tatiana Monserrat</cp:lastModifiedBy>
  <cp:revision>2</cp:revision>
  <dcterms:created xsi:type="dcterms:W3CDTF">2018-12-10T00:48:00Z</dcterms:created>
  <dcterms:modified xsi:type="dcterms:W3CDTF">2018-12-10T05:15:00Z</dcterms:modified>
</cp:coreProperties>
</file>