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032" w:rsidRDefault="00FE77C4" w:rsidP="00891571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Nombre: María Isabel Silva</w:t>
      </w:r>
    </w:p>
    <w:p w:rsidR="00912816" w:rsidRDefault="00E309BB" w:rsidP="00891571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Fecha: 19/11/2018</w:t>
      </w:r>
    </w:p>
    <w:p w:rsidR="00411B47" w:rsidRPr="00E309BB" w:rsidRDefault="00411B47" w:rsidP="0089157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HISTORIA UNIVERSAL </w:t>
      </w:r>
    </w:p>
    <w:p w:rsidR="00FE77C4" w:rsidRPr="00FE77C4" w:rsidRDefault="00411B47" w:rsidP="0089157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MINISTERIO DEL TIEMPO </w:t>
      </w:r>
    </w:p>
    <w:p w:rsidR="00FE77C4" w:rsidRDefault="00383EAA" w:rsidP="00383EA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</w:t>
      </w:r>
      <w:r w:rsidR="0086175B">
        <w:rPr>
          <w:rFonts w:ascii="Times New Roman" w:hAnsi="Times New Roman" w:cs="Times New Roman"/>
          <w:sz w:val="24"/>
        </w:rPr>
        <w:t>“El ministerio del tiempo” es una serie de televisión</w:t>
      </w:r>
      <w:r w:rsidR="00FE77C4">
        <w:rPr>
          <w:rFonts w:ascii="Times New Roman" w:hAnsi="Times New Roman" w:cs="Times New Roman"/>
          <w:sz w:val="24"/>
        </w:rPr>
        <w:t xml:space="preserve"> Española</w:t>
      </w:r>
      <w:r w:rsidR="0086175B">
        <w:rPr>
          <w:rFonts w:ascii="Times New Roman" w:hAnsi="Times New Roman" w:cs="Times New Roman"/>
          <w:sz w:val="24"/>
        </w:rPr>
        <w:t xml:space="preserve"> de género histórico</w:t>
      </w:r>
      <w:r w:rsidR="00FE77C4">
        <w:rPr>
          <w:rFonts w:ascii="Times New Roman" w:hAnsi="Times New Roman" w:cs="Times New Roman"/>
          <w:sz w:val="24"/>
        </w:rPr>
        <w:t>,</w:t>
      </w:r>
      <w:r w:rsidR="0086175B">
        <w:rPr>
          <w:rFonts w:ascii="Times New Roman" w:hAnsi="Times New Roman" w:cs="Times New Roman"/>
          <w:sz w:val="24"/>
        </w:rPr>
        <w:t xml:space="preserve"> creada por  Javier Oliveras y  Pablo Oliveras, consecuentemente </w:t>
      </w:r>
      <w:r w:rsidR="00474155">
        <w:rPr>
          <w:rFonts w:ascii="Times New Roman" w:hAnsi="Times New Roman" w:cs="Times New Roman"/>
          <w:sz w:val="24"/>
        </w:rPr>
        <w:t xml:space="preserve"> en </w:t>
      </w:r>
      <w:r w:rsidR="0086175B">
        <w:rPr>
          <w:rFonts w:ascii="Times New Roman" w:hAnsi="Times New Roman" w:cs="Times New Roman"/>
          <w:sz w:val="24"/>
        </w:rPr>
        <w:t xml:space="preserve">la trama se </w:t>
      </w:r>
      <w:r w:rsidR="00474155">
        <w:rPr>
          <w:rFonts w:ascii="Times New Roman" w:hAnsi="Times New Roman" w:cs="Times New Roman"/>
          <w:sz w:val="24"/>
        </w:rPr>
        <w:t>presentan</w:t>
      </w:r>
      <w:r w:rsidR="0086175B">
        <w:rPr>
          <w:rFonts w:ascii="Times New Roman" w:hAnsi="Times New Roman" w:cs="Times New Roman"/>
          <w:sz w:val="24"/>
        </w:rPr>
        <w:t xml:space="preserve"> diferentes </w:t>
      </w:r>
      <w:r w:rsidR="00474155">
        <w:rPr>
          <w:rFonts w:ascii="Times New Roman" w:hAnsi="Times New Roman" w:cs="Times New Roman"/>
          <w:sz w:val="24"/>
        </w:rPr>
        <w:t xml:space="preserve">temas, que exploran los contextos históricos de España </w:t>
      </w:r>
      <w:r w:rsidR="00FE77C4">
        <w:rPr>
          <w:rFonts w:ascii="Times New Roman" w:hAnsi="Times New Roman" w:cs="Times New Roman"/>
          <w:sz w:val="24"/>
        </w:rPr>
        <w:t xml:space="preserve">desde un punto de vista crítico, devolviendo protagonismo a </w:t>
      </w:r>
      <w:r w:rsidR="00A20CC8">
        <w:rPr>
          <w:rFonts w:ascii="Times New Roman" w:hAnsi="Times New Roman" w:cs="Times New Roman"/>
          <w:sz w:val="24"/>
        </w:rPr>
        <w:t xml:space="preserve">personajes </w:t>
      </w:r>
      <w:r w:rsidR="00FE77C4">
        <w:rPr>
          <w:rFonts w:ascii="Times New Roman" w:hAnsi="Times New Roman" w:cs="Times New Roman"/>
          <w:sz w:val="24"/>
        </w:rPr>
        <w:t>no que no fueron reconocidos en la historia, sin embargo</w:t>
      </w:r>
      <w:r w:rsidR="00702D5A">
        <w:rPr>
          <w:rFonts w:ascii="Times New Roman" w:hAnsi="Times New Roman" w:cs="Times New Roman"/>
          <w:sz w:val="24"/>
        </w:rPr>
        <w:t>,</w:t>
      </w:r>
      <w:r w:rsidR="00FE77C4">
        <w:rPr>
          <w:rFonts w:ascii="Times New Roman" w:hAnsi="Times New Roman" w:cs="Times New Roman"/>
          <w:sz w:val="24"/>
        </w:rPr>
        <w:t xml:space="preserve"> la novela no solo devuelve protagonismo a ciertos </w:t>
      </w:r>
      <w:r w:rsidR="00A20CC8">
        <w:rPr>
          <w:rFonts w:ascii="Times New Roman" w:hAnsi="Times New Roman" w:cs="Times New Roman"/>
          <w:sz w:val="24"/>
        </w:rPr>
        <w:t xml:space="preserve">nombres </w:t>
      </w:r>
      <w:r w:rsidR="00FE77C4">
        <w:rPr>
          <w:rFonts w:ascii="Times New Roman" w:hAnsi="Times New Roman" w:cs="Times New Roman"/>
          <w:sz w:val="24"/>
        </w:rPr>
        <w:t>sino hace una crítica</w:t>
      </w:r>
      <w:r w:rsidR="00C10766">
        <w:rPr>
          <w:rFonts w:ascii="Times New Roman" w:hAnsi="Times New Roman" w:cs="Times New Roman"/>
          <w:sz w:val="24"/>
        </w:rPr>
        <w:t xml:space="preserve"> </w:t>
      </w:r>
      <w:r w:rsidR="00475506">
        <w:rPr>
          <w:rFonts w:ascii="Times New Roman" w:hAnsi="Times New Roman" w:cs="Times New Roman"/>
          <w:sz w:val="24"/>
        </w:rPr>
        <w:t xml:space="preserve">social de época. </w:t>
      </w:r>
    </w:p>
    <w:p w:rsidR="002D50A2" w:rsidRDefault="006C38ED" w:rsidP="00383EA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El </w:t>
      </w:r>
      <w:r w:rsidR="00FE77C4">
        <w:rPr>
          <w:rFonts w:ascii="Times New Roman" w:hAnsi="Times New Roman" w:cs="Times New Roman"/>
          <w:sz w:val="24"/>
        </w:rPr>
        <w:t xml:space="preserve">primer </w:t>
      </w:r>
      <w:r w:rsidR="00C10766">
        <w:rPr>
          <w:rFonts w:ascii="Times New Roman" w:hAnsi="Times New Roman" w:cs="Times New Roman"/>
          <w:sz w:val="24"/>
        </w:rPr>
        <w:t>episodio,</w:t>
      </w:r>
      <w:r>
        <w:rPr>
          <w:rFonts w:ascii="Times New Roman" w:hAnsi="Times New Roman" w:cs="Times New Roman"/>
          <w:sz w:val="24"/>
        </w:rPr>
        <w:t xml:space="preserve"> </w:t>
      </w:r>
      <w:r w:rsidR="00C10766">
        <w:rPr>
          <w:rFonts w:ascii="Times New Roman" w:hAnsi="Times New Roman" w:cs="Times New Roman"/>
          <w:sz w:val="24"/>
        </w:rPr>
        <w:t xml:space="preserve"> hace énfasis e</w:t>
      </w:r>
      <w:r w:rsidR="001F0FD6">
        <w:rPr>
          <w:rFonts w:ascii="Times New Roman" w:hAnsi="Times New Roman" w:cs="Times New Roman"/>
          <w:sz w:val="24"/>
        </w:rPr>
        <w:t xml:space="preserve">n </w:t>
      </w:r>
      <w:r w:rsidR="00C10766">
        <w:rPr>
          <w:rFonts w:ascii="Times New Roman" w:hAnsi="Times New Roman" w:cs="Times New Roman"/>
          <w:sz w:val="24"/>
        </w:rPr>
        <w:t xml:space="preserve">las contradicciones de la sociedad española </w:t>
      </w:r>
      <w:r w:rsidR="001F0FD6">
        <w:rPr>
          <w:rFonts w:ascii="Times New Roman" w:hAnsi="Times New Roman" w:cs="Times New Roman"/>
          <w:sz w:val="24"/>
        </w:rPr>
        <w:t xml:space="preserve">del siglo XIX;  principalmente  las costumbres  junto a la doble moralidad. </w:t>
      </w:r>
      <w:r w:rsidR="00A9325D">
        <w:rPr>
          <w:rFonts w:ascii="Times New Roman" w:hAnsi="Times New Roman" w:cs="Times New Roman"/>
          <w:sz w:val="24"/>
        </w:rPr>
        <w:t xml:space="preserve"> </w:t>
      </w:r>
      <w:r w:rsidR="002D50A2">
        <w:rPr>
          <w:rFonts w:ascii="Times New Roman" w:hAnsi="Times New Roman" w:cs="Times New Roman"/>
          <w:sz w:val="24"/>
        </w:rPr>
        <w:t xml:space="preserve">La  serie recupera las voces silenciadas de las mujeres, </w:t>
      </w:r>
      <w:r>
        <w:rPr>
          <w:rFonts w:ascii="Times New Roman" w:hAnsi="Times New Roman" w:cs="Times New Roman"/>
          <w:sz w:val="24"/>
        </w:rPr>
        <w:t xml:space="preserve">Amelia </w:t>
      </w:r>
      <w:proofErr w:type="spellStart"/>
      <w:r w:rsidR="002D50A2">
        <w:rPr>
          <w:rFonts w:ascii="Times New Roman" w:hAnsi="Times New Roman" w:cs="Times New Roman"/>
          <w:sz w:val="24"/>
        </w:rPr>
        <w:t>Folch</w:t>
      </w:r>
      <w:proofErr w:type="spellEnd"/>
      <w:r w:rsidR="002D50A2">
        <w:rPr>
          <w:rFonts w:ascii="Times New Roman" w:hAnsi="Times New Roman" w:cs="Times New Roman"/>
          <w:sz w:val="24"/>
        </w:rPr>
        <w:t>, una mujer de armas tomar, pionera en acceder a los estudios superiores en la Universidad de Barcelona, se enfrenta a críticas</w:t>
      </w:r>
      <w:r w:rsidR="00A20CC8">
        <w:rPr>
          <w:rFonts w:ascii="Times New Roman" w:hAnsi="Times New Roman" w:cs="Times New Roman"/>
          <w:sz w:val="24"/>
        </w:rPr>
        <w:t xml:space="preserve"> de sus compañeros</w:t>
      </w:r>
      <w:r w:rsidR="00633BC0">
        <w:rPr>
          <w:rFonts w:ascii="Times New Roman" w:hAnsi="Times New Roman" w:cs="Times New Roman"/>
          <w:sz w:val="24"/>
        </w:rPr>
        <w:t>,</w:t>
      </w:r>
      <w:r w:rsidR="00A20CC8">
        <w:rPr>
          <w:rFonts w:ascii="Times New Roman" w:hAnsi="Times New Roman" w:cs="Times New Roman"/>
          <w:sz w:val="24"/>
        </w:rPr>
        <w:t xml:space="preserve"> profesores y conocidos.</w:t>
      </w:r>
    </w:p>
    <w:p w:rsidR="00633BC0" w:rsidRDefault="00A20CC8" w:rsidP="00383EA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“Por lo tanto</w:t>
      </w:r>
      <w:r w:rsidR="00C22769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niego la influencia alguna de Lope de Vega gloria de las letras españolas, el primero bebe de fuentes profanas y Lope en las raíces más profundas de nuestra fe. Diga me señorita. Perdón,  pero la  influencia del furioso Orlando de Vega  es clara </w:t>
      </w:r>
      <w:r w:rsidR="00633BC0">
        <w:rPr>
          <w:rFonts w:ascii="Times New Roman" w:hAnsi="Times New Roman" w:cs="Times New Roman"/>
          <w:sz w:val="24"/>
        </w:rPr>
        <w:t>sobre todo</w:t>
      </w:r>
      <w:r>
        <w:rPr>
          <w:rFonts w:ascii="Times New Roman" w:hAnsi="Times New Roman" w:cs="Times New Roman"/>
          <w:sz w:val="24"/>
        </w:rPr>
        <w:t xml:space="preserve"> </w:t>
      </w:r>
      <w:r w:rsidR="00633BC0">
        <w:rPr>
          <w:rFonts w:ascii="Times New Roman" w:hAnsi="Times New Roman" w:cs="Times New Roman"/>
          <w:sz w:val="24"/>
        </w:rPr>
        <w:t xml:space="preserve">en el tema de la locura en relación con el amor. </w:t>
      </w:r>
      <w:r w:rsidR="00702D5A">
        <w:rPr>
          <w:rFonts w:ascii="Times New Roman" w:hAnsi="Times New Roman" w:cs="Times New Roman"/>
          <w:sz w:val="24"/>
        </w:rPr>
        <w:t xml:space="preserve">¡Tenerías!, </w:t>
      </w:r>
      <w:r w:rsidR="00633BC0">
        <w:rPr>
          <w:rFonts w:ascii="Times New Roman" w:hAnsi="Times New Roman" w:cs="Times New Roman"/>
          <w:sz w:val="24"/>
        </w:rPr>
        <w:t xml:space="preserve"> personajes como </w:t>
      </w:r>
      <w:proofErr w:type="spellStart"/>
      <w:r w:rsidR="00633BC0">
        <w:rPr>
          <w:rFonts w:ascii="Times New Roman" w:hAnsi="Times New Roman" w:cs="Times New Roman"/>
          <w:sz w:val="24"/>
        </w:rPr>
        <w:t>Radamonte</w:t>
      </w:r>
      <w:proofErr w:type="spellEnd"/>
      <w:r w:rsidR="00633BC0">
        <w:rPr>
          <w:rFonts w:ascii="Times New Roman" w:hAnsi="Times New Roman" w:cs="Times New Roman"/>
          <w:sz w:val="24"/>
        </w:rPr>
        <w:t xml:space="preserve"> o el propio Orlando son tomados como modelo. Me deja continuar con la clase.”</w:t>
      </w:r>
      <w:sdt>
        <w:sdtPr>
          <w:rPr>
            <w:rFonts w:ascii="Times New Roman" w:hAnsi="Times New Roman" w:cs="Times New Roman"/>
            <w:sz w:val="24"/>
          </w:rPr>
          <w:id w:val="774447954"/>
          <w:citation/>
        </w:sdtPr>
        <w:sdtEndPr/>
        <w:sdtContent>
          <w:r w:rsidR="00633BC0">
            <w:rPr>
              <w:rFonts w:ascii="Times New Roman" w:hAnsi="Times New Roman" w:cs="Times New Roman"/>
              <w:sz w:val="24"/>
            </w:rPr>
            <w:fldChar w:fldCharType="begin"/>
          </w:r>
          <w:r w:rsidR="00633BC0">
            <w:rPr>
              <w:rFonts w:ascii="Times New Roman" w:hAnsi="Times New Roman" w:cs="Times New Roman"/>
              <w:sz w:val="24"/>
            </w:rPr>
            <w:instrText xml:space="preserve"> CITATION Jav15 \l 12298 </w:instrText>
          </w:r>
          <w:r w:rsidR="00633BC0">
            <w:rPr>
              <w:rFonts w:ascii="Times New Roman" w:hAnsi="Times New Roman" w:cs="Times New Roman"/>
              <w:sz w:val="24"/>
            </w:rPr>
            <w:fldChar w:fldCharType="separate"/>
          </w:r>
          <w:r w:rsidR="00633BC0">
            <w:rPr>
              <w:rFonts w:ascii="Times New Roman" w:hAnsi="Times New Roman" w:cs="Times New Roman"/>
              <w:noProof/>
              <w:sz w:val="24"/>
            </w:rPr>
            <w:t xml:space="preserve"> </w:t>
          </w:r>
          <w:r w:rsidR="00633BC0" w:rsidRPr="00633BC0">
            <w:rPr>
              <w:rFonts w:ascii="Times New Roman" w:hAnsi="Times New Roman" w:cs="Times New Roman"/>
              <w:noProof/>
              <w:sz w:val="24"/>
            </w:rPr>
            <w:t>(Oliveras, 2015)</w:t>
          </w:r>
          <w:r w:rsidR="00633BC0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</w:p>
    <w:p w:rsidR="00D24E0D" w:rsidRDefault="00C62269" w:rsidP="00383EAA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De e</w:t>
      </w:r>
      <w:r w:rsidR="006670CF">
        <w:rPr>
          <w:rFonts w:ascii="Times New Roman" w:hAnsi="Times New Roman" w:cs="Times New Roman"/>
          <w:sz w:val="24"/>
        </w:rPr>
        <w:t>sta manera se pue</w:t>
      </w:r>
      <w:r w:rsidR="00874EDC">
        <w:rPr>
          <w:rFonts w:ascii="Times New Roman" w:hAnsi="Times New Roman" w:cs="Times New Roman"/>
          <w:sz w:val="24"/>
        </w:rPr>
        <w:t xml:space="preserve">de ver  como la serie analiza  la discriminación de  las  mujeres a </w:t>
      </w:r>
      <w:r w:rsidR="006670CF">
        <w:rPr>
          <w:rFonts w:ascii="Times New Roman" w:hAnsi="Times New Roman" w:cs="Times New Roman"/>
          <w:sz w:val="24"/>
        </w:rPr>
        <w:t xml:space="preserve">finales del siglo XIX y la lucha  en acceder a la </w:t>
      </w:r>
      <w:r w:rsidR="00874EDC">
        <w:rPr>
          <w:rFonts w:ascii="Times New Roman" w:hAnsi="Times New Roman" w:cs="Times New Roman"/>
          <w:sz w:val="24"/>
        </w:rPr>
        <w:t>educación</w:t>
      </w:r>
      <w:r w:rsidR="006670CF">
        <w:rPr>
          <w:rFonts w:ascii="Times New Roman" w:hAnsi="Times New Roman" w:cs="Times New Roman"/>
          <w:sz w:val="24"/>
        </w:rPr>
        <w:t xml:space="preserve">. </w:t>
      </w:r>
      <w:r w:rsidR="00DF6B02">
        <w:rPr>
          <w:rFonts w:ascii="Times New Roman" w:hAnsi="Times New Roman" w:cs="Times New Roman"/>
          <w:sz w:val="24"/>
        </w:rPr>
        <w:t xml:space="preserve">No Obstante, </w:t>
      </w:r>
      <w:r>
        <w:rPr>
          <w:rFonts w:ascii="Times New Roman" w:hAnsi="Times New Roman" w:cs="Times New Roman"/>
          <w:sz w:val="24"/>
        </w:rPr>
        <w:t xml:space="preserve"> </w:t>
      </w:r>
      <w:r w:rsidR="00874EDC">
        <w:rPr>
          <w:rFonts w:ascii="Times New Roman" w:hAnsi="Times New Roman" w:cs="Times New Roman"/>
          <w:sz w:val="24"/>
        </w:rPr>
        <w:t xml:space="preserve">Amelia </w:t>
      </w:r>
      <w:proofErr w:type="spellStart"/>
      <w:r w:rsidR="00874EDC">
        <w:rPr>
          <w:rFonts w:ascii="Times New Roman" w:hAnsi="Times New Roman" w:cs="Times New Roman"/>
          <w:sz w:val="24"/>
        </w:rPr>
        <w:t>Floch</w:t>
      </w:r>
      <w:proofErr w:type="spellEnd"/>
      <w:r w:rsidR="00874EDC">
        <w:rPr>
          <w:rFonts w:ascii="Times New Roman" w:hAnsi="Times New Roman" w:cs="Times New Roman"/>
          <w:sz w:val="24"/>
        </w:rPr>
        <w:t xml:space="preserve">  es un personaje ficcional es decir,  no es </w:t>
      </w:r>
      <w:r w:rsidR="00891571">
        <w:rPr>
          <w:rFonts w:ascii="Times New Roman" w:hAnsi="Times New Roman" w:cs="Times New Roman"/>
          <w:sz w:val="24"/>
        </w:rPr>
        <w:t>real,</w:t>
      </w:r>
      <w:r w:rsidR="00874EDC">
        <w:rPr>
          <w:rFonts w:ascii="Times New Roman" w:hAnsi="Times New Roman" w:cs="Times New Roman"/>
          <w:sz w:val="24"/>
        </w:rPr>
        <w:t xml:space="preserve"> pero sí lo es su historia</w:t>
      </w:r>
      <w:r w:rsidR="00891571">
        <w:rPr>
          <w:rFonts w:ascii="Times New Roman" w:hAnsi="Times New Roman" w:cs="Times New Roman"/>
          <w:sz w:val="24"/>
        </w:rPr>
        <w:t>. Que</w:t>
      </w:r>
      <w:r>
        <w:rPr>
          <w:rFonts w:ascii="Times New Roman" w:hAnsi="Times New Roman" w:cs="Times New Roman"/>
          <w:sz w:val="24"/>
        </w:rPr>
        <w:t xml:space="preserve"> </w:t>
      </w:r>
      <w:r w:rsidR="003328DE">
        <w:rPr>
          <w:rFonts w:ascii="Times New Roman" w:hAnsi="Times New Roman" w:cs="Times New Roman"/>
          <w:sz w:val="24"/>
        </w:rPr>
        <w:t xml:space="preserve">Amelia </w:t>
      </w:r>
      <w:proofErr w:type="spellStart"/>
      <w:r w:rsidR="00475506">
        <w:rPr>
          <w:rFonts w:ascii="Times New Roman" w:hAnsi="Times New Roman" w:cs="Times New Roman"/>
          <w:sz w:val="24"/>
        </w:rPr>
        <w:t>Floch</w:t>
      </w:r>
      <w:proofErr w:type="spellEnd"/>
      <w:r w:rsidR="00475506">
        <w:rPr>
          <w:rFonts w:ascii="Times New Roman" w:hAnsi="Times New Roman" w:cs="Times New Roman"/>
          <w:sz w:val="24"/>
        </w:rPr>
        <w:t xml:space="preserve"> estudie en una universidad a finales del siglo XIX  no es una </w:t>
      </w:r>
      <w:r w:rsidR="00E309BB">
        <w:rPr>
          <w:rFonts w:ascii="Times New Roman" w:hAnsi="Times New Roman" w:cs="Times New Roman"/>
          <w:sz w:val="24"/>
        </w:rPr>
        <w:t>casualidad,</w:t>
      </w:r>
      <w:r w:rsidR="00475506">
        <w:rPr>
          <w:rFonts w:ascii="Times New Roman" w:hAnsi="Times New Roman" w:cs="Times New Roman"/>
          <w:sz w:val="24"/>
        </w:rPr>
        <w:t xml:space="preserve"> ya que en </w:t>
      </w:r>
      <w:r w:rsidR="00E309BB">
        <w:rPr>
          <w:rFonts w:ascii="Times New Roman" w:hAnsi="Times New Roman" w:cs="Times New Roman"/>
          <w:sz w:val="24"/>
        </w:rPr>
        <w:t>1882,</w:t>
      </w:r>
      <w:r w:rsidR="00475506">
        <w:rPr>
          <w:rFonts w:ascii="Times New Roman" w:hAnsi="Times New Roman" w:cs="Times New Roman"/>
          <w:sz w:val="24"/>
        </w:rPr>
        <w:t xml:space="preserve"> tres muje</w:t>
      </w:r>
      <w:r w:rsidR="00E309BB">
        <w:rPr>
          <w:rFonts w:ascii="Times New Roman" w:hAnsi="Times New Roman" w:cs="Times New Roman"/>
          <w:sz w:val="24"/>
        </w:rPr>
        <w:t>res</w:t>
      </w:r>
      <w:r w:rsidR="00874EDC">
        <w:rPr>
          <w:rFonts w:ascii="Times New Roman" w:hAnsi="Times New Roman" w:cs="Times New Roman"/>
          <w:sz w:val="24"/>
        </w:rPr>
        <w:t xml:space="preserve"> en España </w:t>
      </w:r>
      <w:r w:rsidR="00E309BB">
        <w:rPr>
          <w:rFonts w:ascii="Times New Roman" w:hAnsi="Times New Roman" w:cs="Times New Roman"/>
          <w:sz w:val="24"/>
        </w:rPr>
        <w:t xml:space="preserve"> lucharon  </w:t>
      </w:r>
      <w:r w:rsidR="00A34224">
        <w:rPr>
          <w:rFonts w:ascii="Times New Roman" w:hAnsi="Times New Roman" w:cs="Times New Roman"/>
          <w:sz w:val="24"/>
        </w:rPr>
        <w:t xml:space="preserve">por la igualdad </w:t>
      </w:r>
      <w:r w:rsidR="00891571">
        <w:rPr>
          <w:rFonts w:ascii="Times New Roman" w:hAnsi="Times New Roman" w:cs="Times New Roman"/>
          <w:sz w:val="24"/>
        </w:rPr>
        <w:t xml:space="preserve">de sus derechos. Por </w:t>
      </w:r>
      <w:r w:rsidR="003328DE">
        <w:rPr>
          <w:rFonts w:ascii="Times New Roman" w:hAnsi="Times New Roman" w:cs="Times New Roman"/>
          <w:sz w:val="24"/>
        </w:rPr>
        <w:t>lo tanto</w:t>
      </w:r>
      <w:r w:rsidR="00891571">
        <w:rPr>
          <w:rFonts w:ascii="Times New Roman" w:hAnsi="Times New Roman" w:cs="Times New Roman"/>
          <w:sz w:val="24"/>
        </w:rPr>
        <w:t>,</w:t>
      </w:r>
      <w:r w:rsidR="003328DE">
        <w:rPr>
          <w:rFonts w:ascii="Times New Roman" w:hAnsi="Times New Roman" w:cs="Times New Roman"/>
          <w:sz w:val="24"/>
        </w:rPr>
        <w:t xml:space="preserve"> l</w:t>
      </w:r>
      <w:r w:rsidR="00D24E0D">
        <w:rPr>
          <w:rFonts w:ascii="Times New Roman" w:hAnsi="Times New Roman" w:cs="Times New Roman"/>
          <w:sz w:val="24"/>
        </w:rPr>
        <w:t>a serie conduce a un aprendizaje histórico</w:t>
      </w:r>
      <w:r w:rsidR="003328DE">
        <w:rPr>
          <w:rFonts w:ascii="Times New Roman" w:hAnsi="Times New Roman" w:cs="Times New Roman"/>
          <w:sz w:val="24"/>
        </w:rPr>
        <w:t xml:space="preserve"> y social.</w:t>
      </w:r>
    </w:p>
    <w:p w:rsidR="00891571" w:rsidRDefault="00891571" w:rsidP="00383EAA">
      <w:pPr>
        <w:tabs>
          <w:tab w:val="left" w:pos="6135"/>
        </w:tabs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En conclusión</w:t>
      </w:r>
      <w:r w:rsidR="00C30691">
        <w:rPr>
          <w:rFonts w:ascii="Times New Roman" w:hAnsi="Times New Roman" w:cs="Times New Roman"/>
          <w:sz w:val="24"/>
        </w:rPr>
        <w:t xml:space="preserve"> “El </w:t>
      </w:r>
      <w:r>
        <w:rPr>
          <w:rFonts w:ascii="Times New Roman" w:hAnsi="Times New Roman" w:cs="Times New Roman"/>
          <w:sz w:val="24"/>
        </w:rPr>
        <w:t>Ministerio del tiempo”</w:t>
      </w:r>
      <w:r w:rsidR="00C30691">
        <w:rPr>
          <w:rFonts w:ascii="Times New Roman" w:hAnsi="Times New Roman" w:cs="Times New Roman"/>
          <w:sz w:val="24"/>
        </w:rPr>
        <w:t xml:space="preserve"> es una serie que explora </w:t>
      </w:r>
      <w:r w:rsidR="00DB1A37">
        <w:rPr>
          <w:rFonts w:ascii="Times New Roman" w:hAnsi="Times New Roman" w:cs="Times New Roman"/>
          <w:sz w:val="24"/>
        </w:rPr>
        <w:t xml:space="preserve">la historia </w:t>
      </w:r>
      <w:r w:rsidR="00C30691">
        <w:rPr>
          <w:rFonts w:ascii="Times New Roman" w:hAnsi="Times New Roman" w:cs="Times New Roman"/>
          <w:sz w:val="24"/>
        </w:rPr>
        <w:t xml:space="preserve">desde un punto de vista crítico,  recuperando las voces silenciadas de  </w:t>
      </w:r>
      <w:r w:rsidR="00DB1A37">
        <w:rPr>
          <w:rFonts w:ascii="Times New Roman" w:hAnsi="Times New Roman" w:cs="Times New Roman"/>
          <w:sz w:val="24"/>
        </w:rPr>
        <w:t>las mujeres</w:t>
      </w:r>
      <w:r w:rsidR="00C30691">
        <w:rPr>
          <w:rFonts w:ascii="Times New Roman" w:hAnsi="Times New Roman" w:cs="Times New Roman"/>
          <w:sz w:val="24"/>
        </w:rPr>
        <w:t xml:space="preserve"> y </w:t>
      </w:r>
      <w:r w:rsidR="00DB1A37">
        <w:rPr>
          <w:rFonts w:ascii="Times New Roman" w:hAnsi="Times New Roman" w:cs="Times New Roman"/>
          <w:sz w:val="24"/>
        </w:rPr>
        <w:t xml:space="preserve"> devol</w:t>
      </w:r>
      <w:r w:rsidR="00C30691">
        <w:rPr>
          <w:rFonts w:ascii="Times New Roman" w:hAnsi="Times New Roman" w:cs="Times New Roman"/>
          <w:sz w:val="24"/>
        </w:rPr>
        <w:t xml:space="preserve">viendo el </w:t>
      </w:r>
      <w:r w:rsidR="00DB1A37">
        <w:rPr>
          <w:rFonts w:ascii="Times New Roman" w:hAnsi="Times New Roman" w:cs="Times New Roman"/>
          <w:sz w:val="24"/>
        </w:rPr>
        <w:t>protagonismo</w:t>
      </w:r>
      <w:r w:rsidR="00C30691">
        <w:rPr>
          <w:rFonts w:ascii="Times New Roman" w:hAnsi="Times New Roman" w:cs="Times New Roman"/>
          <w:sz w:val="24"/>
        </w:rPr>
        <w:t xml:space="preserve"> a personajes históricos. </w:t>
      </w:r>
      <w:r w:rsidR="00DB1A37">
        <w:rPr>
          <w:rFonts w:ascii="Times New Roman" w:hAnsi="Times New Roman" w:cs="Times New Roman"/>
          <w:sz w:val="24"/>
        </w:rPr>
        <w:t>También</w:t>
      </w:r>
      <w:r w:rsidR="00C30691">
        <w:rPr>
          <w:rFonts w:ascii="Times New Roman" w:hAnsi="Times New Roman" w:cs="Times New Roman"/>
          <w:sz w:val="24"/>
        </w:rPr>
        <w:t xml:space="preserve"> la serie </w:t>
      </w:r>
      <w:r>
        <w:rPr>
          <w:rFonts w:ascii="Times New Roman" w:hAnsi="Times New Roman" w:cs="Times New Roman"/>
          <w:sz w:val="24"/>
        </w:rPr>
        <w:t xml:space="preserve">abarca diferentes temas </w:t>
      </w:r>
      <w:r w:rsidR="00DB1A37">
        <w:rPr>
          <w:rFonts w:ascii="Times New Roman" w:hAnsi="Times New Roman" w:cs="Times New Roman"/>
          <w:sz w:val="24"/>
        </w:rPr>
        <w:t xml:space="preserve">sociales, políticos e históricos, </w:t>
      </w:r>
      <w:r w:rsidR="00C30691">
        <w:rPr>
          <w:rFonts w:ascii="Times New Roman" w:hAnsi="Times New Roman" w:cs="Times New Roman"/>
          <w:sz w:val="24"/>
        </w:rPr>
        <w:t xml:space="preserve">que conducen </w:t>
      </w:r>
      <w:r w:rsidR="00DB1A37">
        <w:rPr>
          <w:rFonts w:ascii="Times New Roman" w:hAnsi="Times New Roman" w:cs="Times New Roman"/>
          <w:sz w:val="24"/>
        </w:rPr>
        <w:t xml:space="preserve"> a un </w:t>
      </w:r>
      <w:r w:rsidR="00C30691">
        <w:rPr>
          <w:rFonts w:ascii="Times New Roman" w:hAnsi="Times New Roman" w:cs="Times New Roman"/>
          <w:sz w:val="24"/>
        </w:rPr>
        <w:t xml:space="preserve"> aprendizaje para el televidente. </w:t>
      </w:r>
    </w:p>
    <w:p w:rsidR="009D0152" w:rsidRDefault="00DB1A37" w:rsidP="00383E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Por otro lado,  la serie</w:t>
      </w:r>
      <w:r w:rsidR="00383EAA">
        <w:rPr>
          <w:rFonts w:ascii="Times New Roman" w:hAnsi="Times New Roman" w:cs="Times New Roman"/>
          <w:sz w:val="24"/>
        </w:rPr>
        <w:t xml:space="preserve"> critica al sistema machista de la época e </w:t>
      </w:r>
      <w:r>
        <w:rPr>
          <w:rFonts w:ascii="Times New Roman" w:hAnsi="Times New Roman" w:cs="Times New Roman"/>
          <w:sz w:val="24"/>
        </w:rPr>
        <w:t xml:space="preserve"> </w:t>
      </w:r>
      <w:r w:rsidR="009D0152">
        <w:rPr>
          <w:rFonts w:ascii="Times New Roman" w:hAnsi="Times New Roman" w:cs="Times New Roman"/>
          <w:sz w:val="24"/>
        </w:rPr>
        <w:t xml:space="preserve">introduce </w:t>
      </w:r>
      <w:r>
        <w:rPr>
          <w:rFonts w:ascii="Times New Roman" w:hAnsi="Times New Roman" w:cs="Times New Roman"/>
          <w:sz w:val="24"/>
        </w:rPr>
        <w:t xml:space="preserve"> a personajes femeninos</w:t>
      </w:r>
      <w:r w:rsidR="009D0152">
        <w:rPr>
          <w:rFonts w:ascii="Times New Roman" w:hAnsi="Times New Roman" w:cs="Times New Roman"/>
          <w:sz w:val="24"/>
        </w:rPr>
        <w:t xml:space="preserve"> de la historia,</w:t>
      </w:r>
      <w:r>
        <w:rPr>
          <w:rFonts w:ascii="Times New Roman" w:hAnsi="Times New Roman" w:cs="Times New Roman"/>
          <w:sz w:val="24"/>
        </w:rPr>
        <w:t xml:space="preserve"> </w:t>
      </w:r>
      <w:r w:rsidR="00383EAA">
        <w:rPr>
          <w:rFonts w:ascii="Times New Roman" w:hAnsi="Times New Roman" w:cs="Times New Roman"/>
          <w:sz w:val="24"/>
        </w:rPr>
        <w:t xml:space="preserve">que </w:t>
      </w:r>
      <w:r>
        <w:rPr>
          <w:rFonts w:ascii="Times New Roman" w:hAnsi="Times New Roman" w:cs="Times New Roman"/>
          <w:sz w:val="24"/>
        </w:rPr>
        <w:t xml:space="preserve">realizaron un cambio </w:t>
      </w:r>
      <w:r w:rsidR="009D0152"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/>
          <w:sz w:val="24"/>
        </w:rPr>
        <w:t>or  los derechos humanos  de varias mujeres  como en el libre acceso a la educación</w:t>
      </w:r>
      <w:r w:rsidR="009D0152">
        <w:rPr>
          <w:rFonts w:ascii="Times New Roman" w:hAnsi="Times New Roman" w:cs="Times New Roman"/>
          <w:sz w:val="24"/>
        </w:rPr>
        <w:t xml:space="preserve"> y un trato equitativo tanto como para hombres y mujeres.</w:t>
      </w:r>
    </w:p>
    <w:p w:rsidR="00383EAA" w:rsidRDefault="00383EAA" w:rsidP="00383EAA">
      <w:pPr>
        <w:spacing w:line="360" w:lineRule="auto"/>
        <w:rPr>
          <w:rFonts w:ascii="Times New Roman" w:hAnsi="Times New Roman" w:cs="Times New Roman"/>
          <w:sz w:val="24"/>
        </w:rPr>
      </w:pPr>
    </w:p>
    <w:p w:rsidR="00383EAA" w:rsidRDefault="00383EAA" w:rsidP="00383EAA">
      <w:pPr>
        <w:spacing w:line="360" w:lineRule="auto"/>
        <w:rPr>
          <w:rFonts w:ascii="Times New Roman" w:hAnsi="Times New Roman" w:cs="Times New Roman"/>
          <w:sz w:val="24"/>
        </w:rPr>
      </w:pPr>
    </w:p>
    <w:p w:rsidR="00383EAA" w:rsidRDefault="00383EAA" w:rsidP="00383EAA">
      <w:pPr>
        <w:spacing w:line="360" w:lineRule="auto"/>
        <w:rPr>
          <w:rFonts w:ascii="Times New Roman" w:hAnsi="Times New Roman" w:cs="Times New Roman"/>
          <w:sz w:val="24"/>
        </w:rPr>
      </w:pPr>
    </w:p>
    <w:p w:rsidR="00383EAA" w:rsidRDefault="00383EAA" w:rsidP="00383EAA">
      <w:pPr>
        <w:spacing w:line="360" w:lineRule="auto"/>
        <w:rPr>
          <w:rFonts w:ascii="Times New Roman" w:hAnsi="Times New Roman" w:cs="Times New Roman"/>
          <w:sz w:val="24"/>
        </w:rPr>
      </w:pPr>
    </w:p>
    <w:p w:rsidR="00383EAA" w:rsidRDefault="00383EAA" w:rsidP="00383EAA">
      <w:pPr>
        <w:spacing w:line="360" w:lineRule="auto"/>
        <w:rPr>
          <w:rFonts w:ascii="Times New Roman" w:hAnsi="Times New Roman" w:cs="Times New Roman"/>
          <w:sz w:val="24"/>
        </w:rPr>
      </w:pPr>
    </w:p>
    <w:p w:rsidR="00383EAA" w:rsidRDefault="00383EAA" w:rsidP="00383EAA">
      <w:pPr>
        <w:spacing w:line="360" w:lineRule="auto"/>
        <w:rPr>
          <w:rFonts w:ascii="Times New Roman" w:hAnsi="Times New Roman" w:cs="Times New Roman"/>
          <w:sz w:val="24"/>
        </w:rPr>
      </w:pPr>
    </w:p>
    <w:p w:rsidR="00383EAA" w:rsidRDefault="00383EAA" w:rsidP="00383EAA">
      <w:pPr>
        <w:spacing w:line="36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dt>
      <w:sdtPr>
        <w:rPr>
          <w:lang w:val="es-ES"/>
        </w:rPr>
        <w:id w:val="1470554118"/>
        <w:docPartObj>
          <w:docPartGallery w:val="Bibliographies"/>
          <w:docPartUnique/>
        </w:docPartObj>
      </w:sdtPr>
      <w:sdtEndPr>
        <w:rPr>
          <w:rFonts w:ascii="Times New Roman" w:eastAsiaTheme="minorHAnsi" w:hAnsi="Times New Roman" w:cs="Times New Roman"/>
          <w:b w:val="0"/>
          <w:bCs w:val="0"/>
          <w:color w:val="auto"/>
          <w:sz w:val="22"/>
          <w:szCs w:val="22"/>
          <w:lang w:val="es-EC" w:eastAsia="en-US"/>
        </w:rPr>
      </w:sdtEndPr>
      <w:sdtContent>
        <w:p w:rsidR="00383EAA" w:rsidRPr="00383EAA" w:rsidRDefault="00383EAA">
          <w:pPr>
            <w:pStyle w:val="Ttulo1"/>
            <w:rPr>
              <w:rFonts w:ascii="Times New Roman" w:hAnsi="Times New Roman" w:cs="Times New Roman"/>
              <w:color w:val="auto"/>
              <w:sz w:val="24"/>
              <w:szCs w:val="24"/>
            </w:rPr>
          </w:pPr>
          <w:r w:rsidRPr="00383EAA">
            <w:rPr>
              <w:rFonts w:ascii="Times New Roman" w:hAnsi="Times New Roman" w:cs="Times New Roman"/>
              <w:color w:val="auto"/>
              <w:sz w:val="24"/>
              <w:szCs w:val="24"/>
              <w:lang w:val="es-ES"/>
            </w:rPr>
            <w:t>Bibliografía</w:t>
          </w:r>
        </w:p>
        <w:sdt>
          <w:sdtPr>
            <w:rPr>
              <w:rFonts w:ascii="Times New Roman" w:hAnsi="Times New Roman" w:cs="Times New Roman"/>
              <w:sz w:val="24"/>
              <w:szCs w:val="24"/>
            </w:rPr>
            <w:id w:val="111145805"/>
            <w:bibliography/>
          </w:sdtPr>
          <w:sdtEndPr>
            <w:rPr>
              <w:sz w:val="22"/>
              <w:szCs w:val="22"/>
            </w:rPr>
          </w:sdtEndPr>
          <w:sdtContent>
            <w:p w:rsidR="00383EAA" w:rsidRPr="00383EAA" w:rsidRDefault="00383EAA" w:rsidP="00383EAA">
              <w:pPr>
                <w:pStyle w:val="Bibliografa"/>
                <w:ind w:left="720" w:hanging="720"/>
                <w:rPr>
                  <w:rFonts w:ascii="Times New Roman" w:hAnsi="Times New Roman" w:cs="Times New Roman"/>
                  <w:noProof/>
                  <w:szCs w:val="24"/>
                  <w:lang w:val="es-ES"/>
                </w:rPr>
              </w:pPr>
              <w:r w:rsidRPr="00383EAA">
                <w:rPr>
                  <w:rFonts w:ascii="Times New Roman" w:hAnsi="Times New Roman" w:cs="Times New Roman"/>
                  <w:szCs w:val="24"/>
                </w:rPr>
                <w:fldChar w:fldCharType="begin"/>
              </w:r>
              <w:r w:rsidRPr="00383EAA">
                <w:rPr>
                  <w:rFonts w:ascii="Times New Roman" w:hAnsi="Times New Roman" w:cs="Times New Roman"/>
                  <w:szCs w:val="24"/>
                </w:rPr>
                <w:instrText>BIBLIOGRAPHY</w:instrText>
              </w:r>
              <w:r w:rsidRPr="00383EAA">
                <w:rPr>
                  <w:rFonts w:ascii="Times New Roman" w:hAnsi="Times New Roman" w:cs="Times New Roman"/>
                  <w:szCs w:val="24"/>
                </w:rPr>
                <w:fldChar w:fldCharType="separate"/>
              </w:r>
              <w:r w:rsidRPr="00383EAA">
                <w:rPr>
                  <w:rFonts w:ascii="Times New Roman" w:hAnsi="Times New Roman" w:cs="Times New Roman"/>
                  <w:noProof/>
                  <w:szCs w:val="24"/>
                  <w:lang w:val="es-ES"/>
                </w:rPr>
                <w:t xml:space="preserve">Oliveras, J. O. (Dirección). (2015). </w:t>
              </w:r>
              <w:r w:rsidRPr="00383EAA">
                <w:rPr>
                  <w:rFonts w:ascii="Times New Roman" w:hAnsi="Times New Roman" w:cs="Times New Roman"/>
                  <w:i/>
                  <w:iCs/>
                  <w:noProof/>
                  <w:szCs w:val="24"/>
                  <w:lang w:val="es-ES"/>
                </w:rPr>
                <w:t>El ministerio del tiempo</w:t>
              </w:r>
              <w:r w:rsidRPr="00383EAA">
                <w:rPr>
                  <w:rFonts w:ascii="Times New Roman" w:hAnsi="Times New Roman" w:cs="Times New Roman"/>
                  <w:noProof/>
                  <w:szCs w:val="24"/>
                  <w:lang w:val="es-ES"/>
                </w:rPr>
                <w:t xml:space="preserve"> [Película].</w:t>
              </w:r>
            </w:p>
            <w:p w:rsidR="00383EAA" w:rsidRPr="00383EAA" w:rsidRDefault="00383EAA" w:rsidP="00383EAA">
              <w:pPr>
                <w:rPr>
                  <w:rFonts w:ascii="Times New Roman" w:hAnsi="Times New Roman" w:cs="Times New Roman"/>
                </w:rPr>
              </w:pPr>
              <w:r w:rsidRPr="00383EAA">
                <w:rPr>
                  <w:rFonts w:ascii="Times New Roman" w:hAnsi="Times New Roman" w:cs="Times New Roman"/>
                  <w:b/>
                  <w:bCs/>
                  <w:szCs w:val="24"/>
                </w:rPr>
                <w:lastRenderedPageBreak/>
                <w:fldChar w:fldCharType="end"/>
              </w:r>
            </w:p>
          </w:sdtContent>
        </w:sdt>
      </w:sdtContent>
    </w:sdt>
    <w:p w:rsidR="009D0152" w:rsidRDefault="009D0152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9D0152" w:rsidRDefault="009D0152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DB1A37" w:rsidRDefault="00DB1A37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891571" w:rsidRDefault="00891571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891571" w:rsidRDefault="00891571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891571" w:rsidRDefault="00891571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874EDC" w:rsidRDefault="00874EDC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874EDC" w:rsidRDefault="00874EDC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874EDC" w:rsidRDefault="00874EDC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6670CF" w:rsidRDefault="006670CF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C62269" w:rsidRDefault="00C62269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3328DE" w:rsidRDefault="003328DE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3328DE" w:rsidRDefault="003328DE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3328DE" w:rsidRDefault="003328DE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3328DE" w:rsidRDefault="003328DE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3328DE" w:rsidRDefault="003328DE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D24E0D" w:rsidRDefault="00D24E0D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D24E0D" w:rsidRDefault="00D24E0D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D24E0D" w:rsidRDefault="00D24E0D" w:rsidP="0091281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411B47" w:rsidRDefault="00411B47" w:rsidP="00A3422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411B47" w:rsidRDefault="00411B47" w:rsidP="00A3422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34224" w:rsidRDefault="00A34224" w:rsidP="00A3422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633BC0" w:rsidRDefault="00633BC0" w:rsidP="00E309BB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633BC0" w:rsidRDefault="00633BC0" w:rsidP="00E309BB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A20CC8" w:rsidRDefault="00633BC0" w:rsidP="00FE77C4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:rsidR="00A20CC8" w:rsidRDefault="00A20CC8" w:rsidP="00FE77C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2D50A2" w:rsidRDefault="002D50A2" w:rsidP="00FE77C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FE77C4" w:rsidRDefault="002D50A2" w:rsidP="00FE77C4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:rsidR="0086175B" w:rsidRPr="00C10766" w:rsidRDefault="00FE77C4" w:rsidP="00FE77C4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 xml:space="preserve"> </w:t>
      </w:r>
    </w:p>
    <w:sectPr w:rsidR="0086175B" w:rsidRPr="00C107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75B"/>
    <w:rsid w:val="001F0FD6"/>
    <w:rsid w:val="002D50A2"/>
    <w:rsid w:val="003328DE"/>
    <w:rsid w:val="00383EAA"/>
    <w:rsid w:val="00411B47"/>
    <w:rsid w:val="00474155"/>
    <w:rsid w:val="00475506"/>
    <w:rsid w:val="00633BC0"/>
    <w:rsid w:val="006670CF"/>
    <w:rsid w:val="006C38ED"/>
    <w:rsid w:val="00702D5A"/>
    <w:rsid w:val="0086175B"/>
    <w:rsid w:val="00874EDC"/>
    <w:rsid w:val="00891571"/>
    <w:rsid w:val="00912816"/>
    <w:rsid w:val="009D0152"/>
    <w:rsid w:val="00A20CC8"/>
    <w:rsid w:val="00A34224"/>
    <w:rsid w:val="00A9325D"/>
    <w:rsid w:val="00C10766"/>
    <w:rsid w:val="00C22769"/>
    <w:rsid w:val="00C30691"/>
    <w:rsid w:val="00C447EB"/>
    <w:rsid w:val="00C62269"/>
    <w:rsid w:val="00D24E0D"/>
    <w:rsid w:val="00D37D39"/>
    <w:rsid w:val="00DB1A37"/>
    <w:rsid w:val="00DF6B02"/>
    <w:rsid w:val="00E309BB"/>
    <w:rsid w:val="00FE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3E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33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3BC0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383E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C"/>
    </w:rPr>
  </w:style>
  <w:style w:type="paragraph" w:styleId="Bibliografa">
    <w:name w:val="Bibliography"/>
    <w:basedOn w:val="Normal"/>
    <w:next w:val="Normal"/>
    <w:uiPriority w:val="37"/>
    <w:unhideWhenUsed/>
    <w:rsid w:val="00383E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3E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33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3BC0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383E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C"/>
    </w:rPr>
  </w:style>
  <w:style w:type="paragraph" w:styleId="Bibliografa">
    <w:name w:val="Bibliography"/>
    <w:basedOn w:val="Normal"/>
    <w:next w:val="Normal"/>
    <w:uiPriority w:val="37"/>
    <w:unhideWhenUsed/>
    <w:rsid w:val="00383E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>
  <b:Source>
    <b:Tag>Jav15</b:Tag>
    <b:SourceType>Film</b:SourceType>
    <b:Guid>{0B85DD65-44F6-486A-B504-3E5384522E2A}</b:Guid>
    <b:Author>
      <b:Author>
        <b:NameList>
          <b:Person>
            <b:Last>Oliveras</b:Last>
            <b:First>Javier</b:First>
          </b:Person>
        </b:NameList>
      </b:Author>
      <b:Director>
        <b:NameList>
          <b:Person>
            <b:Last>Oliveras</b:Last>
            <b:First>Javier</b:First>
            <b:Middle>Oliveras y Pablo</b:Middle>
          </b:Person>
        </b:NameList>
      </b:Director>
    </b:Author>
    <b:Title>El ministerio del tiempo</b:Title>
    <b:Year>2015</b:Year>
    <b:RefOrder>1</b:RefOrder>
  </b:Source>
</b:Sources>
</file>

<file path=customXml/itemProps1.xml><?xml version="1.0" encoding="utf-8"?>
<ds:datastoreItem xmlns:ds="http://schemas.openxmlformats.org/officeDocument/2006/customXml" ds:itemID="{C358D678-DC77-4527-9752-C2E09DA8B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418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Isabel</dc:creator>
  <cp:lastModifiedBy>María Isabel</cp:lastModifiedBy>
  <cp:revision>2</cp:revision>
  <dcterms:created xsi:type="dcterms:W3CDTF">2018-11-19T21:54:00Z</dcterms:created>
  <dcterms:modified xsi:type="dcterms:W3CDTF">2018-11-19T21:54:00Z</dcterms:modified>
</cp:coreProperties>
</file>