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777" w:rsidRPr="00876BBD" w:rsidRDefault="000C2536" w:rsidP="00876BBD">
      <w:pPr>
        <w:spacing w:line="276" w:lineRule="auto"/>
        <w:jc w:val="center"/>
        <w:rPr>
          <w:rFonts w:ascii="Times New Roman" w:hAnsi="Times New Roman" w:cs="Times New Roman"/>
          <w:sz w:val="20"/>
        </w:rPr>
      </w:pPr>
      <w:r w:rsidRPr="00876BBD">
        <w:rPr>
          <w:rFonts w:ascii="Times New Roman" w:hAnsi="Times New Roman" w:cs="Times New Roman"/>
          <w:noProof/>
          <w:sz w:val="20"/>
          <w:lang w:eastAsia="es-EC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2159635" cy="628650"/>
            <wp:effectExtent l="0" t="0" r="0" b="0"/>
            <wp:wrapSquare wrapText="bothSides"/>
            <wp:docPr id="3" name="Imagen 3" descr="https://www.puce.edu.ec/intranet/assets/frontend/pages/img/imageninstitucional/puce/logo-puce-2016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puce.edu.ec/intranet/assets/frontend/pages/img/imageninstitucional/puce/logo-puce-2016-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65" b="12104"/>
                    <a:stretch/>
                  </pic:blipFill>
                  <pic:spPr bwMode="auto">
                    <a:xfrm>
                      <a:off x="0" y="0"/>
                      <a:ext cx="215963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76BBD">
        <w:rPr>
          <w:rFonts w:ascii="Times New Roman" w:hAnsi="Times New Roman" w:cs="Times New Roman"/>
          <w:sz w:val="20"/>
        </w:rPr>
        <w:t>Pontificia Universidad Católica del Ecuador</w:t>
      </w:r>
    </w:p>
    <w:p w:rsidR="000C2536" w:rsidRPr="00876BBD" w:rsidRDefault="000C2536" w:rsidP="00876BBD">
      <w:pPr>
        <w:spacing w:line="276" w:lineRule="auto"/>
        <w:jc w:val="center"/>
        <w:rPr>
          <w:rFonts w:ascii="Times New Roman" w:hAnsi="Times New Roman" w:cs="Times New Roman"/>
          <w:sz w:val="20"/>
        </w:rPr>
      </w:pPr>
      <w:r w:rsidRPr="00876BBD">
        <w:rPr>
          <w:rFonts w:ascii="Times New Roman" w:hAnsi="Times New Roman" w:cs="Times New Roman"/>
          <w:sz w:val="20"/>
        </w:rPr>
        <w:t>Facultad de Comunicación, Lingüística y Literatura</w:t>
      </w:r>
    </w:p>
    <w:p w:rsidR="000C2536" w:rsidRPr="00876BBD" w:rsidRDefault="000C2536" w:rsidP="00876BBD">
      <w:pPr>
        <w:spacing w:line="276" w:lineRule="auto"/>
        <w:rPr>
          <w:rFonts w:ascii="Times New Roman" w:hAnsi="Times New Roman" w:cs="Times New Roman"/>
          <w:sz w:val="20"/>
        </w:rPr>
      </w:pPr>
      <w:r w:rsidRPr="00876BBD">
        <w:rPr>
          <w:rFonts w:ascii="Times New Roman" w:hAnsi="Times New Roman" w:cs="Times New Roman"/>
          <w:sz w:val="20"/>
        </w:rPr>
        <w:t xml:space="preserve">               </w:t>
      </w:r>
      <w:r w:rsidR="00513934" w:rsidRPr="00876BBD">
        <w:rPr>
          <w:rFonts w:ascii="Times New Roman" w:hAnsi="Times New Roman" w:cs="Times New Roman"/>
          <w:sz w:val="20"/>
        </w:rPr>
        <w:t xml:space="preserve">         </w:t>
      </w:r>
      <w:r w:rsidRPr="00876BBD">
        <w:rPr>
          <w:rFonts w:ascii="Times New Roman" w:hAnsi="Times New Roman" w:cs="Times New Roman"/>
          <w:sz w:val="20"/>
        </w:rPr>
        <w:t xml:space="preserve"> Escuela de Comunicación</w:t>
      </w:r>
    </w:p>
    <w:p w:rsidR="00D60B35" w:rsidRPr="00876BBD" w:rsidRDefault="00D60B35" w:rsidP="00876BBD">
      <w:pPr>
        <w:spacing w:line="276" w:lineRule="auto"/>
        <w:jc w:val="both"/>
        <w:rPr>
          <w:rFonts w:ascii="Times New Roman" w:hAnsi="Times New Roman" w:cs="Times New Roman"/>
          <w:b/>
          <w:sz w:val="20"/>
        </w:rPr>
      </w:pPr>
      <w:r w:rsidRPr="00876BBD">
        <w:rPr>
          <w:rFonts w:ascii="Times New Roman" w:hAnsi="Times New Roman" w:cs="Times New Roman"/>
          <w:b/>
          <w:sz w:val="20"/>
        </w:rPr>
        <w:t>Antropología de la comunicación</w:t>
      </w:r>
    </w:p>
    <w:p w:rsidR="000C2536" w:rsidRPr="00876BBD" w:rsidRDefault="000C2536" w:rsidP="00876BBD">
      <w:pPr>
        <w:spacing w:line="276" w:lineRule="auto"/>
        <w:jc w:val="both"/>
        <w:rPr>
          <w:rFonts w:ascii="Times New Roman" w:hAnsi="Times New Roman" w:cs="Times New Roman"/>
          <w:sz w:val="20"/>
        </w:rPr>
      </w:pPr>
      <w:r w:rsidRPr="00876BBD">
        <w:rPr>
          <w:rFonts w:ascii="Times New Roman" w:hAnsi="Times New Roman" w:cs="Times New Roman"/>
          <w:sz w:val="20"/>
        </w:rPr>
        <w:t>Nombre: Karina Ramírez</w:t>
      </w:r>
    </w:p>
    <w:p w:rsidR="000C2536" w:rsidRPr="00876BBD" w:rsidRDefault="000C2536" w:rsidP="00876BBD">
      <w:pPr>
        <w:spacing w:line="276" w:lineRule="auto"/>
        <w:jc w:val="both"/>
        <w:rPr>
          <w:rFonts w:ascii="Times New Roman" w:hAnsi="Times New Roman" w:cs="Times New Roman"/>
          <w:sz w:val="20"/>
        </w:rPr>
      </w:pPr>
      <w:r w:rsidRPr="00876BBD">
        <w:rPr>
          <w:rFonts w:ascii="Times New Roman" w:hAnsi="Times New Roman" w:cs="Times New Roman"/>
          <w:sz w:val="20"/>
        </w:rPr>
        <w:t xml:space="preserve">Fecha: </w:t>
      </w:r>
      <w:r w:rsidR="00D60B35" w:rsidRPr="00876BBD">
        <w:rPr>
          <w:rFonts w:ascii="Times New Roman" w:hAnsi="Times New Roman" w:cs="Times New Roman"/>
          <w:sz w:val="20"/>
        </w:rPr>
        <w:t>26 de noviembre de 2018</w:t>
      </w:r>
    </w:p>
    <w:p w:rsidR="00D60B35" w:rsidRDefault="00D60B35" w:rsidP="00876BBD">
      <w:pPr>
        <w:spacing w:line="276" w:lineRule="auto"/>
        <w:jc w:val="both"/>
        <w:rPr>
          <w:rFonts w:ascii="Times New Roman" w:hAnsi="Times New Roman" w:cs="Times New Roman"/>
          <w:i/>
          <w:sz w:val="24"/>
          <w:u w:val="single"/>
        </w:rPr>
      </w:pPr>
      <w:r w:rsidRPr="00876BBD">
        <w:rPr>
          <w:rFonts w:ascii="Times New Roman" w:hAnsi="Times New Roman" w:cs="Times New Roman"/>
          <w:i/>
          <w:u w:val="single"/>
        </w:rPr>
        <w:t xml:space="preserve">Resumen de la lectura </w:t>
      </w:r>
      <w:r w:rsidRPr="00876BBD">
        <w:rPr>
          <w:rFonts w:ascii="Times New Roman" w:hAnsi="Times New Roman" w:cs="Times New Roman"/>
          <w:b/>
          <w:i/>
          <w:u w:val="single"/>
        </w:rPr>
        <w:t>Simposio (banquete) o de la erótica</w:t>
      </w:r>
      <w:r>
        <w:rPr>
          <w:rFonts w:ascii="Times New Roman" w:hAnsi="Times New Roman" w:cs="Times New Roman"/>
          <w:i/>
          <w:sz w:val="24"/>
          <w:u w:val="single"/>
        </w:rPr>
        <w:t>.</w:t>
      </w:r>
    </w:p>
    <w:p w:rsidR="009766A4" w:rsidRPr="00876BBD" w:rsidRDefault="00D60B35" w:rsidP="00876BBD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876BBD">
        <w:rPr>
          <w:rFonts w:ascii="Times New Roman" w:hAnsi="Times New Roman" w:cs="Times New Roman"/>
          <w:sz w:val="24"/>
        </w:rPr>
        <w:t>En este fragmento se relata la historia de Apolodoro</w:t>
      </w:r>
      <w:r w:rsidR="002635B6" w:rsidRPr="00876BBD">
        <w:rPr>
          <w:rFonts w:ascii="Times New Roman" w:hAnsi="Times New Roman" w:cs="Times New Roman"/>
          <w:sz w:val="24"/>
        </w:rPr>
        <w:t xml:space="preserve"> y su amigo, quien le pregunta sobre la conversación que tuvo con Sócrates sobre el amor. Cuando comienza su relato cuenta que Aristodemo se encontró con Sócrates en camino a casa de Agatón y que fueron juntos a su destino, allí </w:t>
      </w:r>
      <w:r w:rsidR="009766A4" w:rsidRPr="00876BBD">
        <w:rPr>
          <w:rFonts w:ascii="Times New Roman" w:hAnsi="Times New Roman" w:cs="Times New Roman"/>
          <w:sz w:val="24"/>
        </w:rPr>
        <w:t>Eurímaco manifiesta que el dios al que menos se le rinde tributo es Eros, y manifiesta que debería considerarse uno de los más importantes, y así planteo que cada uno dijera un discurso en alabanza a Eros.</w:t>
      </w:r>
    </w:p>
    <w:p w:rsidR="00D60B35" w:rsidRPr="00876BBD" w:rsidRDefault="009766A4" w:rsidP="00876BBD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876BBD">
        <w:rPr>
          <w:rFonts w:ascii="Times New Roman" w:hAnsi="Times New Roman" w:cs="Times New Roman"/>
          <w:sz w:val="24"/>
        </w:rPr>
        <w:t>Así comenzó por Fedro que planteo que Eros es el dios más viejo, pues Hesíodo y Parménides lo dijeron así. Continúa diciendo que el amor es virtuoso e inspirador, y hasta un elemento moralizante. “(...)</w:t>
      </w:r>
      <w:r w:rsidR="00B9693D" w:rsidRPr="00876BBD">
        <w:rPr>
          <w:rFonts w:ascii="Times New Roman" w:hAnsi="Times New Roman" w:cs="Times New Roman"/>
          <w:sz w:val="24"/>
        </w:rPr>
        <w:t xml:space="preserve"> porque no hay hombre tan cobarde a quien Eros no inspire el mayor valor y no le haga semejante a un héroe.</w:t>
      </w:r>
      <w:r w:rsidRPr="00876BBD">
        <w:rPr>
          <w:rFonts w:ascii="Times New Roman" w:hAnsi="Times New Roman" w:cs="Times New Roman"/>
          <w:sz w:val="24"/>
        </w:rPr>
        <w:t>”</w:t>
      </w:r>
      <w:r w:rsidR="00B9693D" w:rsidRPr="00876BBD"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884864120"/>
          <w:citation/>
        </w:sdtPr>
        <w:sdtContent>
          <w:r w:rsidR="00B9693D" w:rsidRPr="00876BBD">
            <w:rPr>
              <w:rFonts w:ascii="Times New Roman" w:hAnsi="Times New Roman" w:cs="Times New Roman"/>
              <w:sz w:val="24"/>
            </w:rPr>
            <w:fldChar w:fldCharType="begin"/>
          </w:r>
          <w:r w:rsidR="00B9693D" w:rsidRPr="00876BBD">
            <w:rPr>
              <w:rFonts w:ascii="Times New Roman" w:hAnsi="Times New Roman" w:cs="Times New Roman"/>
              <w:sz w:val="24"/>
            </w:rPr>
            <w:instrText xml:space="preserve"> CITATION Plaac \l 12298 </w:instrText>
          </w:r>
          <w:r w:rsidR="00B9693D" w:rsidRPr="00876BBD">
            <w:rPr>
              <w:rFonts w:ascii="Times New Roman" w:hAnsi="Times New Roman" w:cs="Times New Roman"/>
              <w:sz w:val="24"/>
            </w:rPr>
            <w:fldChar w:fldCharType="separate"/>
          </w:r>
          <w:r w:rsidR="00B9693D" w:rsidRPr="00876BBD">
            <w:rPr>
              <w:rFonts w:ascii="Times New Roman" w:hAnsi="Times New Roman" w:cs="Times New Roman"/>
              <w:noProof/>
              <w:sz w:val="24"/>
            </w:rPr>
            <w:t>(Platón, 370 a.c)</w:t>
          </w:r>
          <w:r w:rsidR="00B9693D" w:rsidRPr="00876BBD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B9693D" w:rsidRPr="00876BBD">
        <w:rPr>
          <w:rFonts w:ascii="Times New Roman" w:hAnsi="Times New Roman" w:cs="Times New Roman"/>
          <w:sz w:val="24"/>
        </w:rPr>
        <w:t xml:space="preserve"> y así concluye en que el ser que ama es virtuoso y amado por los dioses porque dentro de él existe un dios.</w:t>
      </w:r>
    </w:p>
    <w:p w:rsidR="007B0D56" w:rsidRPr="00876BBD" w:rsidRDefault="00B9693D" w:rsidP="00876BBD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876BBD">
        <w:rPr>
          <w:rFonts w:ascii="Times New Roman" w:hAnsi="Times New Roman" w:cs="Times New Roman"/>
          <w:sz w:val="24"/>
        </w:rPr>
        <w:t xml:space="preserve">Luego de Fedro, Pausanias fue el que intervino y manifestó que: existen dos afroditas y dos eros, La primera Afrodita es la </w:t>
      </w:r>
      <w:r w:rsidRPr="00876BBD">
        <w:rPr>
          <w:rFonts w:ascii="Times New Roman" w:hAnsi="Times New Roman" w:cs="Times New Roman"/>
          <w:i/>
          <w:sz w:val="24"/>
        </w:rPr>
        <w:t>Urania</w:t>
      </w:r>
      <w:r w:rsidRPr="00876BBD">
        <w:rPr>
          <w:rFonts w:ascii="Times New Roman" w:hAnsi="Times New Roman" w:cs="Times New Roman"/>
          <w:sz w:val="24"/>
        </w:rPr>
        <w:t xml:space="preserve"> y la otra la </w:t>
      </w:r>
      <w:r w:rsidRPr="00876BBD">
        <w:rPr>
          <w:rFonts w:ascii="Times New Roman" w:hAnsi="Times New Roman" w:cs="Times New Roman"/>
          <w:i/>
          <w:sz w:val="24"/>
        </w:rPr>
        <w:t>popular</w:t>
      </w:r>
      <w:r w:rsidRPr="00876BBD">
        <w:rPr>
          <w:rFonts w:ascii="Times New Roman" w:hAnsi="Times New Roman" w:cs="Times New Roman"/>
          <w:sz w:val="24"/>
        </w:rPr>
        <w:t xml:space="preserve">, y por ende los Eros son el </w:t>
      </w:r>
      <w:r w:rsidRPr="00876BBD">
        <w:rPr>
          <w:rFonts w:ascii="Times New Roman" w:hAnsi="Times New Roman" w:cs="Times New Roman"/>
          <w:i/>
          <w:sz w:val="24"/>
        </w:rPr>
        <w:t>celeste</w:t>
      </w:r>
      <w:r w:rsidR="007B0D56" w:rsidRPr="00876BBD">
        <w:rPr>
          <w:rFonts w:ascii="Times New Roman" w:hAnsi="Times New Roman" w:cs="Times New Roman"/>
          <w:sz w:val="24"/>
        </w:rPr>
        <w:t xml:space="preserve"> y el </w:t>
      </w:r>
      <w:r w:rsidR="007B0D56" w:rsidRPr="00876BBD">
        <w:rPr>
          <w:rFonts w:ascii="Times New Roman" w:hAnsi="Times New Roman" w:cs="Times New Roman"/>
          <w:i/>
          <w:sz w:val="24"/>
        </w:rPr>
        <w:t>popular</w:t>
      </w:r>
      <w:r w:rsidR="007B0D56" w:rsidRPr="00876BBD">
        <w:rPr>
          <w:rFonts w:ascii="Times New Roman" w:hAnsi="Times New Roman" w:cs="Times New Roman"/>
          <w:sz w:val="24"/>
        </w:rPr>
        <w:t xml:space="preserve">. Aquí plantea que haciendo esta diferenciación se debe hacer lo mismo con lo feo y bello en el amor; “Es bello, si se hace conforme a las reglas de la honestidad; y feo, si hace en contra de estas reglas.” </w:t>
      </w:r>
      <w:sdt>
        <w:sdtPr>
          <w:rPr>
            <w:rFonts w:ascii="Times New Roman" w:hAnsi="Times New Roman" w:cs="Times New Roman"/>
            <w:sz w:val="24"/>
          </w:rPr>
          <w:id w:val="-2088751885"/>
          <w:citation/>
        </w:sdtPr>
        <w:sdtContent>
          <w:r w:rsidR="007B0D56" w:rsidRPr="00876BBD">
            <w:rPr>
              <w:rFonts w:ascii="Times New Roman" w:hAnsi="Times New Roman" w:cs="Times New Roman"/>
              <w:sz w:val="24"/>
            </w:rPr>
            <w:fldChar w:fldCharType="begin"/>
          </w:r>
          <w:r w:rsidR="007B0D56" w:rsidRPr="00876BBD">
            <w:rPr>
              <w:rFonts w:ascii="Times New Roman" w:hAnsi="Times New Roman" w:cs="Times New Roman"/>
              <w:sz w:val="24"/>
            </w:rPr>
            <w:instrText xml:space="preserve"> CITATION Plaac \l 12298 </w:instrText>
          </w:r>
          <w:r w:rsidR="007B0D56" w:rsidRPr="00876BBD">
            <w:rPr>
              <w:rFonts w:ascii="Times New Roman" w:hAnsi="Times New Roman" w:cs="Times New Roman"/>
              <w:sz w:val="24"/>
            </w:rPr>
            <w:fldChar w:fldCharType="separate"/>
          </w:r>
          <w:r w:rsidR="007B0D56" w:rsidRPr="00876BBD">
            <w:rPr>
              <w:rFonts w:ascii="Times New Roman" w:hAnsi="Times New Roman" w:cs="Times New Roman"/>
              <w:noProof/>
              <w:sz w:val="24"/>
            </w:rPr>
            <w:t>(Platón, 370 a.c)</w:t>
          </w:r>
          <w:r w:rsidR="007B0D56" w:rsidRPr="00876BBD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7B0D56" w:rsidRPr="00876BBD">
        <w:rPr>
          <w:rFonts w:ascii="Times New Roman" w:hAnsi="Times New Roman" w:cs="Times New Roman"/>
          <w:sz w:val="24"/>
        </w:rPr>
        <w:t xml:space="preserve">, Dice que la afrodita popular tiene una sensualidad fogosa, propia de las juventudes, que dan preferencia al cuerpo sobre el alma. </w:t>
      </w:r>
    </w:p>
    <w:p w:rsidR="009D1C32" w:rsidRPr="00876BBD" w:rsidRDefault="007B0D56" w:rsidP="00876BBD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876BBD">
        <w:rPr>
          <w:rFonts w:ascii="Times New Roman" w:hAnsi="Times New Roman" w:cs="Times New Roman"/>
          <w:sz w:val="24"/>
        </w:rPr>
        <w:t xml:space="preserve">Paso la palabra a </w:t>
      </w:r>
      <w:r w:rsidR="009D1C32" w:rsidRPr="00876BBD">
        <w:rPr>
          <w:rFonts w:ascii="Times New Roman" w:hAnsi="Times New Roman" w:cs="Times New Roman"/>
          <w:sz w:val="24"/>
        </w:rPr>
        <w:t>Erixímaco, manifiesta</w:t>
      </w:r>
      <w:r w:rsidRPr="00876BBD">
        <w:rPr>
          <w:rFonts w:ascii="Times New Roman" w:hAnsi="Times New Roman" w:cs="Times New Roman"/>
          <w:sz w:val="24"/>
        </w:rPr>
        <w:t xml:space="preserve"> que: el amor no reside en el alma sino </w:t>
      </w:r>
      <w:r w:rsidR="009D1C32" w:rsidRPr="00876BBD">
        <w:rPr>
          <w:rFonts w:ascii="Times New Roman" w:hAnsi="Times New Roman" w:cs="Times New Roman"/>
          <w:sz w:val="24"/>
        </w:rPr>
        <w:t xml:space="preserve">en todas partes como animales, tierra y demás. Él divide al amor en dos, el que reside en un cuerpo sano y el que reside en un cuerpo enfermo y cita a Pausanias “(…) que es cosa bella conceder sus favores a un amigo virtuoso, y cosa fea entregarse al que está animado de una pasión desordenada, (…)” </w:t>
      </w:r>
      <w:sdt>
        <w:sdtPr>
          <w:rPr>
            <w:rFonts w:ascii="Times New Roman" w:hAnsi="Times New Roman" w:cs="Times New Roman"/>
            <w:sz w:val="24"/>
          </w:rPr>
          <w:id w:val="-1196236679"/>
          <w:citation/>
        </w:sdtPr>
        <w:sdtContent>
          <w:r w:rsidR="009D1C32" w:rsidRPr="00876BBD">
            <w:rPr>
              <w:rFonts w:ascii="Times New Roman" w:hAnsi="Times New Roman" w:cs="Times New Roman"/>
              <w:sz w:val="24"/>
            </w:rPr>
            <w:fldChar w:fldCharType="begin"/>
          </w:r>
          <w:r w:rsidR="009D1C32" w:rsidRPr="00876BBD">
            <w:rPr>
              <w:rFonts w:ascii="Times New Roman" w:hAnsi="Times New Roman" w:cs="Times New Roman"/>
              <w:sz w:val="24"/>
            </w:rPr>
            <w:instrText xml:space="preserve"> CITATION Plaac \l 12298 </w:instrText>
          </w:r>
          <w:r w:rsidR="009D1C32" w:rsidRPr="00876BBD">
            <w:rPr>
              <w:rFonts w:ascii="Times New Roman" w:hAnsi="Times New Roman" w:cs="Times New Roman"/>
              <w:sz w:val="24"/>
            </w:rPr>
            <w:fldChar w:fldCharType="separate"/>
          </w:r>
          <w:r w:rsidR="009D1C32" w:rsidRPr="00876BBD">
            <w:rPr>
              <w:rFonts w:ascii="Times New Roman" w:hAnsi="Times New Roman" w:cs="Times New Roman"/>
              <w:noProof/>
              <w:sz w:val="24"/>
            </w:rPr>
            <w:t>(Platón, 370 a.c)</w:t>
          </w:r>
          <w:r w:rsidR="009D1C32" w:rsidRPr="00876BBD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9D1C32" w:rsidRPr="00876BBD">
        <w:rPr>
          <w:rFonts w:ascii="Times New Roman" w:hAnsi="Times New Roman" w:cs="Times New Roman"/>
          <w:sz w:val="24"/>
        </w:rPr>
        <w:t xml:space="preserve">, dice que el amor reside en la medicina y también en la música “La música es la ciencia del amor con relación al ritmo y a la armonía” </w:t>
      </w:r>
      <w:sdt>
        <w:sdtPr>
          <w:rPr>
            <w:rFonts w:ascii="Times New Roman" w:hAnsi="Times New Roman" w:cs="Times New Roman"/>
            <w:sz w:val="24"/>
          </w:rPr>
          <w:id w:val="831802227"/>
          <w:citation/>
        </w:sdtPr>
        <w:sdtContent>
          <w:r w:rsidR="009D1C32" w:rsidRPr="00876BBD">
            <w:rPr>
              <w:rFonts w:ascii="Times New Roman" w:hAnsi="Times New Roman" w:cs="Times New Roman"/>
              <w:sz w:val="24"/>
            </w:rPr>
            <w:fldChar w:fldCharType="begin"/>
          </w:r>
          <w:r w:rsidR="009D1C32" w:rsidRPr="00876BBD">
            <w:rPr>
              <w:rFonts w:ascii="Times New Roman" w:hAnsi="Times New Roman" w:cs="Times New Roman"/>
              <w:sz w:val="24"/>
            </w:rPr>
            <w:instrText xml:space="preserve"> CITATION Plaac \l 12298 </w:instrText>
          </w:r>
          <w:r w:rsidR="009D1C32" w:rsidRPr="00876BBD">
            <w:rPr>
              <w:rFonts w:ascii="Times New Roman" w:hAnsi="Times New Roman" w:cs="Times New Roman"/>
              <w:sz w:val="24"/>
            </w:rPr>
            <w:fldChar w:fldCharType="separate"/>
          </w:r>
          <w:r w:rsidR="009D1C32" w:rsidRPr="00876BBD">
            <w:rPr>
              <w:rFonts w:ascii="Times New Roman" w:hAnsi="Times New Roman" w:cs="Times New Roman"/>
              <w:noProof/>
              <w:sz w:val="24"/>
            </w:rPr>
            <w:t>(Platón, 370 a.c)</w:t>
          </w:r>
          <w:r w:rsidR="009D1C32" w:rsidRPr="00876BBD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9D1C32" w:rsidRPr="00876BBD">
        <w:rPr>
          <w:rFonts w:ascii="Times New Roman" w:hAnsi="Times New Roman" w:cs="Times New Roman"/>
          <w:sz w:val="24"/>
        </w:rPr>
        <w:t xml:space="preserve">. También menciona la </w:t>
      </w:r>
      <w:r w:rsidR="009D1C32" w:rsidRPr="00876BBD">
        <w:rPr>
          <w:rFonts w:ascii="Times New Roman" w:hAnsi="Times New Roman" w:cs="Times New Roman"/>
          <w:i/>
          <w:sz w:val="24"/>
        </w:rPr>
        <w:t>Polimnia</w:t>
      </w:r>
      <w:r w:rsidR="009D1C32" w:rsidRPr="00876BBD">
        <w:rPr>
          <w:rFonts w:ascii="Times New Roman" w:hAnsi="Times New Roman" w:cs="Times New Roman"/>
          <w:sz w:val="24"/>
        </w:rPr>
        <w:t>, amor vulgar, manifiesta que, aunque no se la puede vetar se la debe tratar moderadamente para que no perjudique a la salud.</w:t>
      </w:r>
    </w:p>
    <w:p w:rsidR="009D1C32" w:rsidRDefault="009D1C32" w:rsidP="00876BBD">
      <w:pPr>
        <w:spacing w:line="276" w:lineRule="auto"/>
        <w:jc w:val="both"/>
        <w:rPr>
          <w:rFonts w:ascii="Times New Roman" w:hAnsi="Times New Roman" w:cs="Times New Roman"/>
          <w:sz w:val="28"/>
        </w:rPr>
      </w:pPr>
      <w:r w:rsidRPr="00876BBD">
        <w:rPr>
          <w:rFonts w:ascii="Times New Roman" w:hAnsi="Times New Roman" w:cs="Times New Roman"/>
          <w:sz w:val="24"/>
        </w:rPr>
        <w:t xml:space="preserve">Luego pasa la palabra a Aristófanes, quien ya no tiene hipo, este manifiesta que: se ha ignorado el poder de Eros </w:t>
      </w:r>
      <w:r w:rsidR="00040F2C" w:rsidRPr="00876BBD">
        <w:rPr>
          <w:rFonts w:ascii="Times New Roman" w:hAnsi="Times New Roman" w:cs="Times New Roman"/>
          <w:sz w:val="24"/>
        </w:rPr>
        <w:t xml:space="preserve">pues es él el que más beneficios lleva a los hombres. Comienza a hablar sobre el ser </w:t>
      </w:r>
      <w:r w:rsidR="00040F2C" w:rsidRPr="00876BBD">
        <w:rPr>
          <w:rFonts w:ascii="Times New Roman" w:hAnsi="Times New Roman" w:cs="Times New Roman"/>
          <w:i/>
          <w:sz w:val="24"/>
        </w:rPr>
        <w:t>Andrógino</w:t>
      </w:r>
      <w:r w:rsidR="00040F2C" w:rsidRPr="00876BBD">
        <w:rPr>
          <w:rFonts w:ascii="Times New Roman" w:hAnsi="Times New Roman" w:cs="Times New Roman"/>
          <w:sz w:val="24"/>
        </w:rPr>
        <w:t xml:space="preserve">, que mezcla ambos sexos, y dice este ser esta extinto y descreditado. Habla sobre los astros – el sol produce el ser masculino, la tierra el femenino y la luna el andrógino- y que estos seres eran esféricos con ocho miembros, vigorosos y robustos, fue por esto que escalaron al cielo y quisieron combatir a los dioses. Zeus al ver esta confrontación, sin querer lastimar a sus siervos, decidió debilitarlos partiéndolos en dos, lo hizo y mando a Apolo a acabar la partición Luego de esta división las partes desesperadas querían encontrar a su mitad perdida, fuera mujer u hombre y </w:t>
      </w:r>
      <w:r w:rsidR="005847B3" w:rsidRPr="00876BBD">
        <w:rPr>
          <w:rFonts w:ascii="Times New Roman" w:hAnsi="Times New Roman" w:cs="Times New Roman"/>
          <w:sz w:val="24"/>
        </w:rPr>
        <w:t>así</w:t>
      </w:r>
      <w:r w:rsidR="00040F2C" w:rsidRPr="00876BBD">
        <w:rPr>
          <w:rFonts w:ascii="Times New Roman" w:hAnsi="Times New Roman" w:cs="Times New Roman"/>
          <w:sz w:val="24"/>
        </w:rPr>
        <w:t xml:space="preserve"> se extinguieron los andróginos. </w:t>
      </w:r>
      <w:r w:rsidR="005847B3" w:rsidRPr="00876BBD">
        <w:rPr>
          <w:rFonts w:ascii="Times New Roman" w:hAnsi="Times New Roman" w:cs="Times New Roman"/>
          <w:sz w:val="24"/>
        </w:rPr>
        <w:t xml:space="preserve">“Cada uno de nosotros no es más </w:t>
      </w:r>
      <w:r w:rsidR="005847B3" w:rsidRPr="00876BBD">
        <w:rPr>
          <w:rFonts w:ascii="Times New Roman" w:hAnsi="Times New Roman" w:cs="Times New Roman"/>
          <w:sz w:val="24"/>
        </w:rPr>
        <w:lastRenderedPageBreak/>
        <w:t xml:space="preserve">que una mitad de hombre, que ha sido separada de su todo como se divide una hoja en dos. Estas mitades buscan siempre a sus mitades.” </w:t>
      </w:r>
      <w:sdt>
        <w:sdtPr>
          <w:rPr>
            <w:rFonts w:ascii="Times New Roman" w:hAnsi="Times New Roman" w:cs="Times New Roman"/>
            <w:sz w:val="24"/>
          </w:rPr>
          <w:id w:val="-417395749"/>
          <w:citation/>
        </w:sdtPr>
        <w:sdtContent>
          <w:r w:rsidR="005847B3" w:rsidRPr="00876BBD">
            <w:rPr>
              <w:rFonts w:ascii="Times New Roman" w:hAnsi="Times New Roman" w:cs="Times New Roman"/>
              <w:sz w:val="24"/>
            </w:rPr>
            <w:fldChar w:fldCharType="begin"/>
          </w:r>
          <w:r w:rsidR="005847B3" w:rsidRPr="00876BBD">
            <w:rPr>
              <w:rFonts w:ascii="Times New Roman" w:hAnsi="Times New Roman" w:cs="Times New Roman"/>
              <w:sz w:val="24"/>
            </w:rPr>
            <w:instrText xml:space="preserve"> CITATION Plaac \l 12298 </w:instrText>
          </w:r>
          <w:r w:rsidR="005847B3" w:rsidRPr="00876BBD">
            <w:rPr>
              <w:rFonts w:ascii="Times New Roman" w:hAnsi="Times New Roman" w:cs="Times New Roman"/>
              <w:sz w:val="24"/>
            </w:rPr>
            <w:fldChar w:fldCharType="separate"/>
          </w:r>
          <w:r w:rsidR="005847B3" w:rsidRPr="00876BBD">
            <w:rPr>
              <w:rFonts w:ascii="Times New Roman" w:hAnsi="Times New Roman" w:cs="Times New Roman"/>
              <w:noProof/>
              <w:sz w:val="24"/>
            </w:rPr>
            <w:t>(Platón, 370 a.c)</w:t>
          </w:r>
          <w:r w:rsidR="005847B3" w:rsidRPr="00876BBD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5847B3" w:rsidRPr="00876BBD">
        <w:rPr>
          <w:rFonts w:ascii="Times New Roman" w:hAnsi="Times New Roman" w:cs="Times New Roman"/>
          <w:sz w:val="24"/>
        </w:rPr>
        <w:t xml:space="preserve"> </w:t>
      </w:r>
      <w:r w:rsidR="00876BBD" w:rsidRPr="00876BBD">
        <w:rPr>
          <w:rFonts w:ascii="Times New Roman" w:hAnsi="Times New Roman" w:cs="Times New Roman"/>
          <w:sz w:val="24"/>
        </w:rPr>
        <w:t>También</w:t>
      </w:r>
      <w:r w:rsidR="005847B3" w:rsidRPr="00876BBD">
        <w:rPr>
          <w:rFonts w:ascii="Times New Roman" w:hAnsi="Times New Roman" w:cs="Times New Roman"/>
          <w:sz w:val="24"/>
        </w:rPr>
        <w:t xml:space="preserve"> habla de la homosexualidad </w:t>
      </w:r>
      <w:r w:rsidR="00876BBD" w:rsidRPr="00876BBD">
        <w:rPr>
          <w:rFonts w:ascii="Times New Roman" w:hAnsi="Times New Roman" w:cs="Times New Roman"/>
          <w:sz w:val="24"/>
        </w:rPr>
        <w:t>y manifiesta que mientras son jóvenes disfrutan de la lujuria y que en ese tiempo no servían demás que servir al estado, “Hechos hombres a su vez aman a los jóvenes, y si se casan y tienen familia, no es porque la naturaleza los incline a ello, sino porque la ley los obliga.”</w:t>
      </w:r>
      <w:sdt>
        <w:sdtPr>
          <w:rPr>
            <w:rFonts w:ascii="Times New Roman" w:hAnsi="Times New Roman" w:cs="Times New Roman"/>
            <w:sz w:val="24"/>
          </w:rPr>
          <w:id w:val="-337394045"/>
          <w:citation/>
        </w:sdtPr>
        <w:sdtContent>
          <w:r w:rsidR="00876BBD" w:rsidRPr="00876BBD">
            <w:rPr>
              <w:rFonts w:ascii="Times New Roman" w:hAnsi="Times New Roman" w:cs="Times New Roman"/>
              <w:sz w:val="24"/>
            </w:rPr>
            <w:fldChar w:fldCharType="begin"/>
          </w:r>
          <w:r w:rsidR="00876BBD" w:rsidRPr="00876BBD">
            <w:rPr>
              <w:rFonts w:ascii="Times New Roman" w:hAnsi="Times New Roman" w:cs="Times New Roman"/>
              <w:sz w:val="24"/>
            </w:rPr>
            <w:instrText xml:space="preserve"> CITATION Plaac \l 12298 </w:instrText>
          </w:r>
          <w:r w:rsidR="00876BBD" w:rsidRPr="00876BBD">
            <w:rPr>
              <w:rFonts w:ascii="Times New Roman" w:hAnsi="Times New Roman" w:cs="Times New Roman"/>
              <w:sz w:val="24"/>
            </w:rPr>
            <w:fldChar w:fldCharType="separate"/>
          </w:r>
          <w:r w:rsidR="00876BBD" w:rsidRPr="00876BBD">
            <w:rPr>
              <w:rFonts w:ascii="Times New Roman" w:hAnsi="Times New Roman" w:cs="Times New Roman"/>
              <w:noProof/>
              <w:sz w:val="24"/>
            </w:rPr>
            <w:t xml:space="preserve"> (Platón, 370 a.c)</w:t>
          </w:r>
          <w:r w:rsidR="00876BBD" w:rsidRPr="00876BBD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876BBD" w:rsidRPr="00876BBD">
        <w:rPr>
          <w:rFonts w:ascii="Times New Roman" w:hAnsi="Times New Roman" w:cs="Times New Roman"/>
          <w:sz w:val="24"/>
        </w:rPr>
        <w:t>, y si encuentran a su otra mitad no querrán separarse de esta y querrán volver a su forma original.</w:t>
      </w:r>
      <w:r w:rsidR="00876BBD" w:rsidRPr="00876BBD">
        <w:rPr>
          <w:rFonts w:ascii="Times New Roman" w:hAnsi="Times New Roman" w:cs="Times New Roman"/>
          <w:sz w:val="28"/>
        </w:rPr>
        <w:t xml:space="preserve"> </w:t>
      </w:r>
    </w:p>
    <w:sdt>
      <w:sdtPr>
        <w:rPr>
          <w:lang w:val="es-ES"/>
        </w:rPr>
        <w:id w:val="1267267484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  <w:lang w:val="es-EC" w:eastAsia="en-US"/>
        </w:rPr>
      </w:sdtEndPr>
      <w:sdtContent>
        <w:p w:rsidR="00876BBD" w:rsidRDefault="00876BBD">
          <w:pPr>
            <w:pStyle w:val="Ttulo1"/>
          </w:pPr>
          <w:r>
            <w:rPr>
              <w:lang w:val="es-ES"/>
            </w:rPr>
            <w:t>Referencias</w:t>
          </w:r>
        </w:p>
        <w:sdt>
          <w:sdtPr>
            <w:id w:val="-573587230"/>
            <w:bibliography/>
          </w:sdtPr>
          <w:sdtContent>
            <w:bookmarkStart w:id="0" w:name="_GoBack" w:displacedByCustomXml="prev"/>
            <w:p w:rsidR="00876BBD" w:rsidRDefault="00876BBD" w:rsidP="00876BBD">
              <w:pPr>
                <w:pStyle w:val="Bibliografa"/>
                <w:ind w:left="720" w:hanging="720"/>
                <w:rPr>
                  <w:noProof/>
                  <w:sz w:val="24"/>
                  <w:szCs w:val="24"/>
                  <w:lang w:val="es-ES"/>
                </w:rPr>
              </w:pPr>
              <w:r>
                <w:fldChar w:fldCharType="begin"/>
              </w:r>
              <w:r>
                <w:instrText>BIBLIOGRAPHY</w:instrText>
              </w:r>
              <w:r>
                <w:fldChar w:fldCharType="separate"/>
              </w:r>
              <w:r>
                <w:rPr>
                  <w:noProof/>
                  <w:lang w:val="es-ES"/>
                </w:rPr>
                <w:t xml:space="preserve">Platón. (370 a.c). Simposio (banquete) o de la erótica. En Platón, </w:t>
              </w:r>
              <w:r>
                <w:rPr>
                  <w:i/>
                  <w:iCs/>
                  <w:noProof/>
                  <w:lang w:val="es-ES"/>
                </w:rPr>
                <w:t>El Banquete.</w:t>
              </w:r>
              <w:r>
                <w:rPr>
                  <w:noProof/>
                  <w:lang w:val="es-ES"/>
                </w:rPr>
                <w:t xml:space="preserve"> Grecia.</w:t>
              </w:r>
            </w:p>
            <w:p w:rsidR="00876BBD" w:rsidRPr="00876BBD" w:rsidRDefault="00876BBD" w:rsidP="00876BBD">
              <w:r>
                <w:rPr>
                  <w:b/>
                  <w:bCs/>
                </w:rPr>
                <w:fldChar w:fldCharType="end"/>
              </w:r>
            </w:p>
            <w:bookmarkEnd w:id="0" w:displacedByCustomXml="next"/>
          </w:sdtContent>
        </w:sdt>
      </w:sdtContent>
    </w:sdt>
    <w:sectPr w:rsidR="00876BBD" w:rsidRPr="00876BBD" w:rsidSect="000C2536">
      <w:pgSz w:w="11906" w:h="16838"/>
      <w:pgMar w:top="851" w:right="1418" w:bottom="141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B35"/>
    <w:rsid w:val="00040F2C"/>
    <w:rsid w:val="000C2536"/>
    <w:rsid w:val="002635B6"/>
    <w:rsid w:val="00511C8E"/>
    <w:rsid w:val="00513934"/>
    <w:rsid w:val="005847B3"/>
    <w:rsid w:val="007B0D56"/>
    <w:rsid w:val="00876BBD"/>
    <w:rsid w:val="009766A4"/>
    <w:rsid w:val="009D1C32"/>
    <w:rsid w:val="00B9693D"/>
    <w:rsid w:val="00D60B35"/>
    <w:rsid w:val="00EC0777"/>
    <w:rsid w:val="00ED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D0DBF65"/>
  <w15:chartTrackingRefBased/>
  <w15:docId w15:val="{5488B35B-BE43-47AA-B0CC-E5F6C148F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76B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6BB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C"/>
    </w:rPr>
  </w:style>
  <w:style w:type="paragraph" w:styleId="Bibliografa">
    <w:name w:val="Bibliography"/>
    <w:basedOn w:val="Normal"/>
    <w:next w:val="Normal"/>
    <w:uiPriority w:val="37"/>
    <w:unhideWhenUsed/>
    <w:rsid w:val="00876B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30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rina\Documents\Plantillas%20personalizadas%20de%20Office\TRABAJ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Plaac</b:Tag>
    <b:SourceType>BookSection</b:SourceType>
    <b:Guid>{462AE3C8-FF09-40CD-B5B6-2458068F1E38}</b:Guid>
    <b:Title>Simposio (banquete) o de la erótica</b:Title>
    <b:Year>370 a.c</b:Year>
    <b:Author>
      <b:Author>
        <b:NameList>
          <b:Person>
            <b:Last>Platón</b:Last>
          </b:Person>
        </b:NameList>
      </b:Author>
      <b:BookAuthor>
        <b:NameList>
          <b:Person>
            <b:Last>Platón</b:Last>
          </b:Person>
        </b:NameList>
      </b:BookAuthor>
    </b:Author>
    <b:BookTitle>El Banquete</b:BookTitle>
    <b:City>Grecia</b:City>
    <b:RefOrder>1</b:RefOrder>
  </b:Source>
</b:Sources>
</file>

<file path=customXml/itemProps1.xml><?xml version="1.0" encoding="utf-8"?>
<ds:datastoreItem xmlns:ds="http://schemas.openxmlformats.org/officeDocument/2006/customXml" ds:itemID="{9CD74C99-4ED9-4B79-8531-6795A8E8E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TRABAJOS</Template>
  <TotalTime>89</TotalTime>
  <Pages>2</Pages>
  <Words>648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Ramirez</dc:creator>
  <cp:keywords/>
  <dc:description/>
  <cp:lastModifiedBy>Karina Ramirez</cp:lastModifiedBy>
  <cp:revision>1</cp:revision>
  <dcterms:created xsi:type="dcterms:W3CDTF">2018-11-26T02:37:00Z</dcterms:created>
  <dcterms:modified xsi:type="dcterms:W3CDTF">2018-11-26T04:06:00Z</dcterms:modified>
</cp:coreProperties>
</file>