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5604" w:rsidRPr="00EE3A74" w:rsidRDefault="00CA2050">
      <w:pPr>
        <w:pStyle w:val="NormalWeb"/>
        <w:tabs>
          <w:tab w:val="left" w:pos="8199"/>
        </w:tabs>
        <w:spacing w:before="0" w:after="0" w:line="480" w:lineRule="auto"/>
        <w:jc w:val="center"/>
        <w:rPr>
          <w:rFonts w:ascii="Calibri" w:hAnsi="Calibri"/>
          <w:lang w:val="es-EC"/>
        </w:rPr>
      </w:pPr>
      <w:bookmarkStart w:id="0" w:name="_GoBack"/>
      <w:bookmarkEnd w:id="0"/>
      <w:r>
        <w:rPr>
          <w:rFonts w:ascii="Helvetica" w:hAnsi="Helvetica"/>
        </w:rPr>
        <w:t xml:space="preserve">Resumen de </w:t>
      </w:r>
      <w:r>
        <w:rPr>
          <w:rFonts w:ascii="Calibri" w:hAnsi="Calibri"/>
          <w:i/>
          <w:iCs/>
        </w:rPr>
        <w:t>Comprender los medios de comunicación.</w:t>
      </w:r>
      <w:r>
        <w:rPr>
          <w:rFonts w:ascii="Calibri" w:hAnsi="Calibri"/>
          <w:i/>
          <w:iCs/>
          <w:lang w:val="es-ES"/>
        </w:rPr>
        <w:t xml:space="preserve"> L</w:t>
      </w:r>
      <w:r>
        <w:rPr>
          <w:rFonts w:ascii="Calibri" w:hAnsi="Calibri"/>
          <w:i/>
          <w:iCs/>
        </w:rPr>
        <w:t>as extensiones del ser humano</w:t>
      </w:r>
      <w:r>
        <w:rPr>
          <w:rFonts w:ascii="Calibri" w:hAnsi="Calibri"/>
        </w:rPr>
        <w:t xml:space="preserve">, de Marshall </w:t>
      </w:r>
      <w:proofErr w:type="spellStart"/>
      <w:r>
        <w:rPr>
          <w:rFonts w:ascii="Calibri" w:hAnsi="Calibri"/>
        </w:rPr>
        <w:t>McLuhan</w:t>
      </w:r>
      <w:proofErr w:type="spellEnd"/>
    </w:p>
    <w:p w:rsidR="00A25604" w:rsidRPr="00EE3A74" w:rsidRDefault="00CA2050">
      <w:pPr>
        <w:pStyle w:val="NormalWeb"/>
        <w:tabs>
          <w:tab w:val="left" w:pos="8199"/>
        </w:tabs>
        <w:spacing w:before="0" w:after="0" w:line="480" w:lineRule="auto"/>
        <w:jc w:val="center"/>
        <w:rPr>
          <w:rFonts w:ascii="Calibri" w:hAnsi="Calibri"/>
          <w:lang w:val="es-EC"/>
        </w:rPr>
      </w:pPr>
      <w:r>
        <w:rPr>
          <w:rFonts w:ascii="Calibri" w:hAnsi="Calibri"/>
        </w:rPr>
        <w:t>05/01/2019</w:t>
      </w:r>
    </w:p>
    <w:p w:rsidR="00A25604" w:rsidRPr="00EE3A74" w:rsidRDefault="00A25604">
      <w:pPr>
        <w:pStyle w:val="NormalWeb"/>
        <w:tabs>
          <w:tab w:val="left" w:pos="8199"/>
        </w:tabs>
        <w:spacing w:before="0" w:after="0" w:line="480" w:lineRule="auto"/>
        <w:jc w:val="both"/>
        <w:rPr>
          <w:rFonts w:ascii="Calibri" w:hAnsi="Calibri"/>
          <w:lang w:val="es-EC"/>
        </w:rPr>
      </w:pPr>
    </w:p>
    <w:p w:rsidR="00A25604" w:rsidRDefault="00CA2050">
      <w:pPr>
        <w:pStyle w:val="NormalWeb"/>
        <w:spacing w:before="0" w:after="0" w:line="480" w:lineRule="auto"/>
        <w:jc w:val="both"/>
        <w:rPr>
          <w:rFonts w:ascii="Calibri" w:hAnsi="Calibri"/>
        </w:rPr>
      </w:pPr>
      <w:r>
        <w:rPr>
          <w:rFonts w:ascii="Calibri" w:hAnsi="Calibri"/>
          <w:lang w:val="es-ES"/>
        </w:rPr>
        <w:t xml:space="preserve">En el presente resumen se expondrán breves síntesis de los contenidos de los siguientes </w:t>
      </w:r>
      <w:r>
        <w:rPr>
          <w:rFonts w:ascii="Calibri" w:hAnsi="Calibri"/>
          <w:lang w:val="es-ES"/>
        </w:rPr>
        <w:t xml:space="preserve">capítulos del libro de Marshall </w:t>
      </w:r>
      <w:proofErr w:type="spellStart"/>
      <w:r>
        <w:rPr>
          <w:rFonts w:ascii="Calibri" w:hAnsi="Calibri"/>
          <w:lang w:val="es-ES"/>
        </w:rPr>
        <w:t>McLuhan</w:t>
      </w:r>
      <w:proofErr w:type="spellEnd"/>
      <w:r>
        <w:rPr>
          <w:rFonts w:ascii="Calibri" w:hAnsi="Calibri"/>
          <w:lang w:val="es-ES"/>
        </w:rPr>
        <w:t xml:space="preserve"> titulado </w:t>
      </w:r>
      <w:r>
        <w:rPr>
          <w:rFonts w:ascii="Calibri" w:hAnsi="Calibri"/>
          <w:i/>
        </w:rPr>
        <w:t xml:space="preserve">Comprender los medios de comunicación. </w:t>
      </w:r>
      <w:r>
        <w:rPr>
          <w:rFonts w:ascii="Calibri" w:hAnsi="Calibri"/>
          <w:i/>
          <w:lang w:val="es-ES"/>
        </w:rPr>
        <w:t>L</w:t>
      </w:r>
      <w:r>
        <w:rPr>
          <w:rFonts w:ascii="Calibri" w:hAnsi="Calibri"/>
          <w:i/>
        </w:rPr>
        <w:t>as extensiones del ser humano</w:t>
      </w:r>
      <w:r>
        <w:rPr>
          <w:rFonts w:ascii="Calibri" w:hAnsi="Calibri"/>
          <w:i/>
          <w:lang w:val="es-ES"/>
        </w:rPr>
        <w:t>: “</w:t>
      </w:r>
      <w:r>
        <w:rPr>
          <w:rFonts w:ascii="Calibri" w:hAnsi="Calibri"/>
        </w:rPr>
        <w:t>El medio es el mensaje</w:t>
      </w:r>
      <w:r>
        <w:rPr>
          <w:rFonts w:ascii="Calibri" w:hAnsi="Calibri"/>
          <w:lang w:val="es-ES"/>
        </w:rPr>
        <w:t>”; “</w:t>
      </w:r>
      <w:r>
        <w:rPr>
          <w:rFonts w:ascii="Calibri" w:hAnsi="Calibri"/>
        </w:rPr>
        <w:t>Medios calientes y medios fríos</w:t>
      </w:r>
      <w:r>
        <w:rPr>
          <w:rFonts w:ascii="Calibri" w:hAnsi="Calibri"/>
          <w:lang w:val="es-ES"/>
        </w:rPr>
        <w:t>”; “</w:t>
      </w:r>
      <w:r>
        <w:rPr>
          <w:rFonts w:ascii="Calibri" w:hAnsi="Calibri"/>
        </w:rPr>
        <w:t>El amante de juguete</w:t>
      </w:r>
      <w:r>
        <w:rPr>
          <w:rFonts w:ascii="Calibri" w:hAnsi="Calibri"/>
          <w:lang w:val="es-ES"/>
        </w:rPr>
        <w:t>”; “</w:t>
      </w:r>
      <w:r>
        <w:rPr>
          <w:rFonts w:ascii="Calibri" w:hAnsi="Calibri"/>
        </w:rPr>
        <w:t>El telégrafo, la hormona social</w:t>
      </w:r>
      <w:r>
        <w:rPr>
          <w:rFonts w:ascii="Calibri" w:hAnsi="Calibri"/>
          <w:lang w:val="es-ES"/>
        </w:rPr>
        <w:t>”</w:t>
      </w:r>
      <w:proofErr w:type="gramStart"/>
      <w:r>
        <w:rPr>
          <w:rFonts w:ascii="Calibri" w:hAnsi="Calibri"/>
          <w:lang w:val="es-ES"/>
        </w:rPr>
        <w:t>; ”</w:t>
      </w:r>
      <w:r>
        <w:rPr>
          <w:rFonts w:ascii="Calibri" w:hAnsi="Calibri"/>
        </w:rPr>
        <w:t>El</w:t>
      </w:r>
      <w:proofErr w:type="gramEnd"/>
      <w:r>
        <w:rPr>
          <w:rFonts w:ascii="Calibri" w:hAnsi="Calibri"/>
        </w:rPr>
        <w:t xml:space="preserve"> </w:t>
      </w:r>
      <w:r>
        <w:rPr>
          <w:rFonts w:ascii="Calibri" w:hAnsi="Calibri"/>
        </w:rPr>
        <w:t xml:space="preserve">teléfono. </w:t>
      </w:r>
      <w:proofErr w:type="gramStart"/>
      <w:r>
        <w:rPr>
          <w:rFonts w:ascii="Calibri" w:hAnsi="Calibri"/>
        </w:rPr>
        <w:t>¿Instrumento de cobre o símbolo reluciente</w:t>
      </w:r>
      <w:r>
        <w:rPr>
          <w:rFonts w:ascii="Calibri" w:hAnsi="Calibri"/>
          <w:lang w:val="es-ES"/>
        </w:rPr>
        <w:t>”; “</w:t>
      </w:r>
      <w:r>
        <w:rPr>
          <w:rFonts w:ascii="Calibri" w:hAnsi="Calibri"/>
        </w:rPr>
        <w:t>El fonógrafo.</w:t>
      </w:r>
      <w:proofErr w:type="gramEnd"/>
      <w:r>
        <w:rPr>
          <w:rFonts w:ascii="Calibri" w:hAnsi="Calibri"/>
        </w:rPr>
        <w:t xml:space="preserve"> El juguete que encogió el pecho nacional</w:t>
      </w:r>
      <w:r>
        <w:rPr>
          <w:rFonts w:ascii="Calibri" w:hAnsi="Calibri"/>
          <w:lang w:val="es-ES"/>
        </w:rPr>
        <w:t>”; “</w:t>
      </w:r>
      <w:r>
        <w:rPr>
          <w:rFonts w:ascii="Calibri" w:hAnsi="Calibri"/>
        </w:rPr>
        <w:t>El cine. El mundo en rollos</w:t>
      </w:r>
      <w:r>
        <w:rPr>
          <w:rFonts w:ascii="Calibri" w:hAnsi="Calibri"/>
          <w:lang w:val="es-ES"/>
        </w:rPr>
        <w:t>”; “L</w:t>
      </w:r>
      <w:r>
        <w:rPr>
          <w:rFonts w:ascii="Calibri" w:hAnsi="Calibri"/>
        </w:rPr>
        <w:t>a televisión. El gigante tímido</w:t>
      </w:r>
      <w:r>
        <w:rPr>
          <w:rFonts w:ascii="Calibri" w:hAnsi="Calibri"/>
          <w:lang w:val="es-ES"/>
        </w:rPr>
        <w:t>”, y “</w:t>
      </w:r>
      <w:r>
        <w:rPr>
          <w:rFonts w:ascii="Calibri" w:hAnsi="Calibri"/>
        </w:rPr>
        <w:t>La automatización. Aprender a vivir</w:t>
      </w:r>
      <w:r>
        <w:rPr>
          <w:rFonts w:ascii="Calibri" w:hAnsi="Calibri"/>
          <w:lang w:val="es-ES"/>
        </w:rPr>
        <w:t>”.</w:t>
      </w:r>
    </w:p>
    <w:p w:rsidR="00A25604" w:rsidRDefault="00A25604">
      <w:pPr>
        <w:pStyle w:val="NormalWeb"/>
        <w:spacing w:before="0" w:after="0" w:line="480" w:lineRule="auto"/>
        <w:jc w:val="both"/>
        <w:rPr>
          <w:rFonts w:ascii="Calibri" w:hAnsi="Calibri"/>
        </w:rPr>
      </w:pP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Es muy conocida la frase de </w:t>
      </w:r>
      <w:proofErr w:type="spellStart"/>
      <w:r>
        <w:rPr>
          <w:rFonts w:ascii="Calibri" w:hAnsi="Calibri"/>
        </w:rPr>
        <w:t>McLuha</w:t>
      </w:r>
      <w:r>
        <w:rPr>
          <w:rFonts w:ascii="Calibri" w:hAnsi="Calibri"/>
        </w:rPr>
        <w:t>n</w:t>
      </w:r>
      <w:proofErr w:type="spellEnd"/>
      <w:r>
        <w:rPr>
          <w:rFonts w:ascii="Calibri" w:hAnsi="Calibri"/>
        </w:rPr>
        <w:t xml:space="preserve"> “el medio es el mensaje”, lo que quiere decir es que el medio moldea y controla algunas de las </w:t>
      </w:r>
      <w:proofErr w:type="spellStart"/>
      <w:r>
        <w:rPr>
          <w:rFonts w:ascii="Calibri" w:hAnsi="Calibri"/>
        </w:rPr>
        <w:t>las</w:t>
      </w:r>
      <w:proofErr w:type="spellEnd"/>
      <w:r>
        <w:rPr>
          <w:rFonts w:ascii="Calibri" w:hAnsi="Calibri"/>
        </w:rPr>
        <w:t xml:space="preserve"> acciones y asociaciones humanas. Por lo </w:t>
      </w:r>
      <w:proofErr w:type="gramStart"/>
      <w:r>
        <w:rPr>
          <w:rFonts w:ascii="Calibri" w:hAnsi="Calibri"/>
        </w:rPr>
        <w:t>tanto</w:t>
      </w:r>
      <w:proofErr w:type="gramEnd"/>
      <w:r>
        <w:rPr>
          <w:rFonts w:ascii="Calibri" w:hAnsi="Calibri"/>
        </w:rPr>
        <w:t xml:space="preserve"> el contenido o los usos de los medios son ineficaces para hacer lo anterior. De hecho, es muy típico que el c</w:t>
      </w:r>
      <w:r>
        <w:rPr>
          <w:rFonts w:ascii="Calibri" w:hAnsi="Calibri"/>
        </w:rPr>
        <w:t xml:space="preserve">ontenido de cualquier medio no deje ver el tipo de medio del cual se trata. Actualmente hay industrias que han sido conscientes de esto y han dirigido sus intenciones a mejorar su negocio con el contenido que crean. </w:t>
      </w:r>
    </w:p>
    <w:p w:rsidR="00A25604" w:rsidRPr="00EE3A74" w:rsidRDefault="00CA2050">
      <w:pPr>
        <w:pStyle w:val="NormalWeb"/>
        <w:spacing w:before="0" w:after="0" w:line="480" w:lineRule="auto"/>
        <w:jc w:val="both"/>
        <w:rPr>
          <w:rFonts w:ascii="Calibri" w:hAnsi="Calibri"/>
          <w:lang w:val="es-EC"/>
        </w:rPr>
      </w:pPr>
      <w:r>
        <w:rPr>
          <w:rFonts w:ascii="Calibri" w:hAnsi="Calibri"/>
        </w:rPr>
        <w:t>El análisis de programas y contenidos n</w:t>
      </w:r>
      <w:r>
        <w:rPr>
          <w:rFonts w:ascii="Calibri" w:hAnsi="Calibri"/>
        </w:rPr>
        <w:t xml:space="preserve">o nos enseña sobre las consecuencias de los medios de comunicación o su carga subliminal. El fracaso en este tipo de análisis ha sido típico de la humanidad durante siglos, una aceptación de los medios subliminales y dóciles que han hecho que los usuarios </w:t>
      </w:r>
      <w:r>
        <w:rPr>
          <w:rFonts w:ascii="Calibri" w:hAnsi="Calibri"/>
        </w:rPr>
        <w:t xml:space="preserve">estén en “cárceles sin paredes”. </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Los medios de comunicación influyen directamente en la economía de una sociedad a través, por ejemplo, de la radio y la televisión. Estas se convierten en influencias </w:t>
      </w:r>
      <w:r>
        <w:rPr>
          <w:rFonts w:ascii="Calibri" w:hAnsi="Calibri"/>
        </w:rPr>
        <w:lastRenderedPageBreak/>
        <w:t>perennes en la vida psíquica de una comunidad y estos a</w:t>
      </w:r>
      <w:r>
        <w:rPr>
          <w:rFonts w:ascii="Calibri" w:hAnsi="Calibri"/>
        </w:rPr>
        <w:t xml:space="preserve">ctos de penetración crean un sabor cultural único de cualquier sociedad. Los sentidos humanos se extienden a través de estos medios y así ellos son también influyentes en la </w:t>
      </w:r>
      <w:proofErr w:type="gramStart"/>
      <w:r>
        <w:rPr>
          <w:rFonts w:ascii="Calibri" w:hAnsi="Calibri"/>
        </w:rPr>
        <w:t>personalidad,  configuran</w:t>
      </w:r>
      <w:proofErr w:type="gramEnd"/>
      <w:r>
        <w:rPr>
          <w:rFonts w:ascii="Calibri" w:hAnsi="Calibri"/>
        </w:rPr>
        <w:t xml:space="preserve"> la conciencia y la experiencia de cada uno. </w:t>
      </w:r>
    </w:p>
    <w:p w:rsidR="00A25604" w:rsidRPr="00EE3A74" w:rsidRDefault="00CA2050">
      <w:pPr>
        <w:pStyle w:val="NormalWeb"/>
        <w:spacing w:before="0" w:after="0" w:line="480" w:lineRule="auto"/>
        <w:jc w:val="both"/>
        <w:rPr>
          <w:rFonts w:ascii="Calibri" w:hAnsi="Calibri"/>
          <w:lang w:val="es-EC"/>
        </w:rPr>
      </w:pPr>
      <w:r>
        <w:rPr>
          <w:rFonts w:ascii="Calibri" w:hAnsi="Calibri"/>
        </w:rPr>
        <w:t> </w:t>
      </w: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McLuhan</w:t>
      </w:r>
      <w:proofErr w:type="spellEnd"/>
      <w:r>
        <w:rPr>
          <w:rFonts w:ascii="Calibri" w:hAnsi="Calibri"/>
        </w:rPr>
        <w:t xml:space="preserve"> i</w:t>
      </w:r>
      <w:r>
        <w:rPr>
          <w:rFonts w:ascii="Calibri" w:hAnsi="Calibri"/>
        </w:rPr>
        <w:t>nició la discusión que parte de la diferencia entre medios fríos y calientes, de las formas calientes, que excluyen, y las formas frías, que incluyen. Este nivel de inclusión o falta de ella se debe a la atención requerida por el medio para ser comprendido</w:t>
      </w:r>
      <w:r>
        <w:rPr>
          <w:rFonts w:ascii="Calibri" w:hAnsi="Calibri"/>
        </w:rPr>
        <w:t>. Está la alta definición, que origina la especialización y la fragmentación en un modo de vida entretenido, lo que explica por qué cualquier experiencia intensa debe olvidarse o censurarse y reducirse a un estado totalmente frío antes de que pueda aprende</w:t>
      </w:r>
      <w:r>
        <w:rPr>
          <w:rFonts w:ascii="Calibri" w:hAnsi="Calibri"/>
        </w:rPr>
        <w:t>rse o asimilarse. Si aceptáramos completa y directamente cada impacto en nuestras estructuras de conciencia. Así, la censura protege nuestro sistema de valores central, tal como lo hace en nuestro sistema psíquico central, simplemente al enfriar el conteni</w:t>
      </w:r>
      <w:r>
        <w:rPr>
          <w:rFonts w:ascii="Calibri" w:hAnsi="Calibri"/>
        </w:rPr>
        <w:t xml:space="preserve">do. </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En términos de medios fríos y calientes, se dice que antes el mundo era frío y ahora </w:t>
      </w:r>
      <w:proofErr w:type="spellStart"/>
      <w:proofErr w:type="gramStart"/>
      <w:r>
        <w:rPr>
          <w:rFonts w:ascii="Calibri" w:hAnsi="Calibri"/>
        </w:rPr>
        <w:t>caliente.La</w:t>
      </w:r>
      <w:proofErr w:type="spellEnd"/>
      <w:proofErr w:type="gramEnd"/>
      <w:r>
        <w:rPr>
          <w:rFonts w:ascii="Calibri" w:hAnsi="Calibri"/>
        </w:rPr>
        <w:t xml:space="preserve"> ciudad impermeable es caliente y la rústica es fría, en cuento a los procedimientos y valores en la era eléctrica. El tiempo pasado mecánico fue caluroso </w:t>
      </w:r>
      <w:r>
        <w:rPr>
          <w:rFonts w:ascii="Calibri" w:hAnsi="Calibri"/>
        </w:rPr>
        <w:t xml:space="preserve">y el de la era de la televisión es frío. Hay un proceso de industrialización que está inclinado a considerar programas de desarrollo sociales, educativas y recreativas, todas juntas. </w:t>
      </w:r>
    </w:p>
    <w:p w:rsidR="00A25604" w:rsidRPr="00EE3A74" w:rsidRDefault="00A25604">
      <w:pPr>
        <w:pStyle w:val="NormalWeb"/>
        <w:spacing w:before="0" w:after="0" w:line="480" w:lineRule="auto"/>
        <w:jc w:val="both"/>
        <w:rPr>
          <w:rFonts w:ascii="Calibri" w:hAnsi="Calibri"/>
          <w:lang w:val="es-EC"/>
        </w:rPr>
      </w:pP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McLuhan</w:t>
      </w:r>
      <w:proofErr w:type="spellEnd"/>
      <w:r>
        <w:rPr>
          <w:rFonts w:ascii="Calibri" w:hAnsi="Calibri"/>
        </w:rPr>
        <w:t xml:space="preserve"> habla sobre el mito de Narciso, quien se enamoró de su reflejo.</w:t>
      </w:r>
      <w:r>
        <w:rPr>
          <w:rFonts w:ascii="Calibri" w:hAnsi="Calibri"/>
        </w:rPr>
        <w:t xml:space="preserve"> Se podría decir que el reflejo era una extensión de sí, que se convirtió en el mecanismo de su propia imagen repetida. La ninfa Eco trató de cautivar su amor con fragmentos de sus propias </w:t>
      </w:r>
      <w:r>
        <w:rPr>
          <w:rFonts w:ascii="Calibri" w:hAnsi="Calibri"/>
        </w:rPr>
        <w:lastRenderedPageBreak/>
        <w:t>palabras, pero fue en vano. Se había adaptado a su extensión y se h</w:t>
      </w:r>
      <w:r>
        <w:rPr>
          <w:rFonts w:ascii="Calibri" w:hAnsi="Calibri"/>
        </w:rPr>
        <w:t xml:space="preserve">abía convertido en un sistema cerrado. El punto de la comparación con el mito es la hipótesis que dice que el hombre se siente fascinado por la extensión de sí mismo </w:t>
      </w:r>
      <w:proofErr w:type="gramStart"/>
      <w:r>
        <w:rPr>
          <w:rFonts w:ascii="Calibri" w:hAnsi="Calibri"/>
        </w:rPr>
        <w:t>en  otro</w:t>
      </w:r>
      <w:proofErr w:type="gramEnd"/>
      <w:r>
        <w:rPr>
          <w:rFonts w:ascii="Calibri" w:hAnsi="Calibri"/>
        </w:rPr>
        <w:t xml:space="preserve"> material. Investigadores médicos como Hans Selye y </w:t>
      </w:r>
      <w:proofErr w:type="spellStart"/>
      <w:r>
        <w:rPr>
          <w:rFonts w:ascii="Calibri" w:hAnsi="Calibri"/>
        </w:rPr>
        <w:t>Adolphe</w:t>
      </w:r>
      <w:proofErr w:type="spellEnd"/>
      <w:r>
        <w:rPr>
          <w:rFonts w:ascii="Calibri" w:hAnsi="Calibri"/>
        </w:rPr>
        <w:t xml:space="preserve"> </w:t>
      </w:r>
      <w:proofErr w:type="spellStart"/>
      <w:r>
        <w:rPr>
          <w:rFonts w:ascii="Calibri" w:hAnsi="Calibri"/>
        </w:rPr>
        <w:t>Jonas</w:t>
      </w:r>
      <w:proofErr w:type="spellEnd"/>
      <w:r>
        <w:rPr>
          <w:rFonts w:ascii="Calibri" w:hAnsi="Calibri"/>
        </w:rPr>
        <w:t xml:space="preserve"> dicen que nuestr</w:t>
      </w:r>
      <w:r>
        <w:rPr>
          <w:rFonts w:ascii="Calibri" w:hAnsi="Calibri"/>
        </w:rPr>
        <w:t>as extensiones, en enfermedad y salud, son intentos de mantener el equilibrio.</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El sistema nervioso central es una red eléctrica que coordina los diversos medios de los sentidos. La función del cuerpo, como un grupo de órganos para el apoyo y la protección </w:t>
      </w:r>
      <w:r>
        <w:rPr>
          <w:rFonts w:ascii="Calibri" w:hAnsi="Calibri"/>
        </w:rPr>
        <w:t xml:space="preserve">del sistema nervioso central, consiste en actuar como un amortiguador contra las variaciones repentinas de estímulos del entorno físico y social. Igual que </w:t>
      </w:r>
      <w:proofErr w:type="spellStart"/>
      <w:r>
        <w:rPr>
          <w:rFonts w:ascii="Calibri" w:hAnsi="Calibri"/>
        </w:rPr>
        <w:t>que</w:t>
      </w:r>
      <w:proofErr w:type="spellEnd"/>
      <w:r>
        <w:rPr>
          <w:rFonts w:ascii="Calibri" w:hAnsi="Calibri"/>
        </w:rPr>
        <w:t xml:space="preserve"> el placer y el ocio pueden resultar como un </w:t>
      </w:r>
      <w:proofErr w:type="gramStart"/>
      <w:r>
        <w:rPr>
          <w:rFonts w:ascii="Calibri" w:hAnsi="Calibri"/>
        </w:rPr>
        <w:t>anti-irritante</w:t>
      </w:r>
      <w:proofErr w:type="gramEnd"/>
      <w:r>
        <w:rPr>
          <w:rFonts w:ascii="Calibri" w:hAnsi="Calibri"/>
        </w:rPr>
        <w:t>, la comodidad es la eliminación de lo</w:t>
      </w:r>
      <w:r>
        <w:rPr>
          <w:rFonts w:ascii="Calibri" w:hAnsi="Calibri"/>
        </w:rPr>
        <w:t xml:space="preserve">s irritantes. Tanto el placer como la comodidad son estrategias de equilibrio. </w:t>
      </w:r>
    </w:p>
    <w:p w:rsidR="00A25604" w:rsidRPr="00EE3A74" w:rsidRDefault="00CA2050">
      <w:pPr>
        <w:pStyle w:val="NormalWeb"/>
        <w:spacing w:before="0" w:after="0" w:line="480" w:lineRule="auto"/>
        <w:jc w:val="both"/>
        <w:rPr>
          <w:rFonts w:ascii="Calibri" w:hAnsi="Calibri"/>
          <w:lang w:val="es-EC"/>
        </w:rPr>
      </w:pPr>
      <w:r>
        <w:rPr>
          <w:rFonts w:ascii="Calibri" w:hAnsi="Calibri"/>
        </w:rPr>
        <w:t>Con la tecnología eléctrica, se extendió o instaló fuera de él, una imagen del sistema nervioso central. Igualmente, la muerte de un ser querido o una caída fuerte son ejemplos</w:t>
      </w:r>
      <w:r>
        <w:rPr>
          <w:rFonts w:ascii="Calibri" w:hAnsi="Calibri"/>
        </w:rPr>
        <w:t xml:space="preserve"> de amputación. Un choque induce a un entumecimiento de las </w:t>
      </w:r>
      <w:proofErr w:type="gramStart"/>
      <w:r>
        <w:rPr>
          <w:rFonts w:ascii="Calibri" w:hAnsi="Calibri"/>
        </w:rPr>
        <w:t>percepciones .</w:t>
      </w:r>
      <w:proofErr w:type="gramEnd"/>
      <w:r>
        <w:rPr>
          <w:rFonts w:ascii="Calibri" w:hAnsi="Calibri"/>
        </w:rPr>
        <w:t xml:space="preserve"> La víctima parece inmune al dolor o al sentido. La persona que cae repentinamente se siente inmune a todo dolor o estimulación porque el sistema nervioso central tiene que estar pro</w:t>
      </w:r>
      <w:r>
        <w:rPr>
          <w:rFonts w:ascii="Calibri" w:hAnsi="Calibri"/>
        </w:rPr>
        <w:t>tegido de cualquier episodio agudo de sensación. Solo recupera gradualmente la sensibilidad normal de la vista y el oído, y luego comienza a reaccionar. Si, por ejemplo, el sonido se intensifica, el gusto, el tacto y la vista también se ven afectados.</w:t>
      </w:r>
    </w:p>
    <w:p w:rsidR="00A25604" w:rsidRPr="00EE3A74" w:rsidRDefault="00CA2050">
      <w:pPr>
        <w:pStyle w:val="NormalWeb"/>
        <w:spacing w:before="0" w:after="0" w:line="480" w:lineRule="auto"/>
        <w:jc w:val="both"/>
        <w:rPr>
          <w:rFonts w:ascii="Calibri" w:hAnsi="Calibri"/>
          <w:lang w:val="es-EC"/>
        </w:rPr>
      </w:pPr>
      <w:r>
        <w:rPr>
          <w:rFonts w:ascii="Calibri" w:hAnsi="Calibri"/>
        </w:rPr>
        <w:t>Cual</w:t>
      </w:r>
      <w:r>
        <w:rPr>
          <w:rFonts w:ascii="Calibri" w:hAnsi="Calibri"/>
        </w:rPr>
        <w:t>quier invención o tecnología es una extensión del cuerpo físico y también requiere nuevas relaciones o equilibrios entre los otros órganos y extensiones del cuerpo. En la Europa actual, la televisión ha intensificado el sentido de la vista, empujando a las</w:t>
      </w:r>
      <w:r>
        <w:rPr>
          <w:rFonts w:ascii="Calibri" w:hAnsi="Calibri"/>
        </w:rPr>
        <w:t xml:space="preserve"> personas hacia los estilos norteamericanos.</w:t>
      </w:r>
    </w:p>
    <w:p w:rsidR="00A25604" w:rsidRPr="00EE3A74" w:rsidRDefault="00CA2050">
      <w:pPr>
        <w:pStyle w:val="NormalWeb"/>
        <w:spacing w:before="0" w:after="0" w:line="480" w:lineRule="auto"/>
        <w:jc w:val="both"/>
        <w:rPr>
          <w:rFonts w:ascii="Calibri" w:hAnsi="Calibri"/>
          <w:lang w:val="es-EC"/>
        </w:rPr>
      </w:pPr>
      <w:r>
        <w:rPr>
          <w:rFonts w:ascii="Calibri" w:hAnsi="Calibri"/>
        </w:rPr>
        <w:lastRenderedPageBreak/>
        <w:t>La Biblia afirma que la contemplación de ídolos (o el uso de la tecnología), hace que los hombres se vuelvan como ellos. Es un cierre de los sentidos. Fisiológicamente, el hombre, con su uso de la tecnología (su</w:t>
      </w:r>
      <w:r>
        <w:rPr>
          <w:rFonts w:ascii="Calibri" w:hAnsi="Calibri"/>
        </w:rPr>
        <w:t xml:space="preserve"> cuerpo extendido), se modifica constantemente mientras descubre.</w:t>
      </w: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McLuhan</w:t>
      </w:r>
      <w:proofErr w:type="spellEnd"/>
      <w:r>
        <w:rPr>
          <w:rFonts w:ascii="Calibri" w:hAnsi="Calibri"/>
        </w:rPr>
        <w:t xml:space="preserve"> llama al telégrafo la hormona social. Este medio de comunicación apareció para facilitar la información a larga distancia, esto tuvo un papel importante en varios hechos. En 1910 tuv</w:t>
      </w:r>
      <w:r>
        <w:rPr>
          <w:rFonts w:ascii="Calibri" w:hAnsi="Calibri"/>
        </w:rPr>
        <w:t>o lugar un arresto en el mar, con gran difusión publicitaria. Después de este caso, el parlamento británico aprobó una ley según la cual era obligatorio tener una radio en los barcos para facilitar la comunicación. Los medios eléctricos crearon una especie</w:t>
      </w:r>
      <w:r>
        <w:rPr>
          <w:rFonts w:ascii="Calibri" w:hAnsi="Calibri"/>
        </w:rPr>
        <w:t xml:space="preserve"> de interdependencia entre las instituciones de la sociedad, lo que existe hoy en día. Dice el autor: "Hoy vivimos en la era de la información y la comunicación porque el medio eléctrico crea, instantánea y constantemente, un campo total de eventos interac</w:t>
      </w:r>
      <w:r>
        <w:rPr>
          <w:rFonts w:ascii="Calibri" w:hAnsi="Calibri"/>
        </w:rPr>
        <w:t>tivos, en el que todos los hombres participan " (</w:t>
      </w:r>
      <w:proofErr w:type="spellStart"/>
      <w:r>
        <w:rPr>
          <w:rFonts w:ascii="Calibri" w:hAnsi="Calibri"/>
        </w:rPr>
        <w:t>McLuhan</w:t>
      </w:r>
      <w:proofErr w:type="spellEnd"/>
      <w:r>
        <w:rPr>
          <w:rFonts w:ascii="Calibri" w:hAnsi="Calibri"/>
        </w:rPr>
        <w:t xml:space="preserve">, 1996, p. 157) </w:t>
      </w:r>
    </w:p>
    <w:p w:rsidR="00A25604" w:rsidRPr="00EE3A74" w:rsidRDefault="00CA2050">
      <w:pPr>
        <w:pStyle w:val="NormalWeb"/>
        <w:spacing w:before="0" w:after="0" w:line="480" w:lineRule="auto"/>
        <w:jc w:val="both"/>
        <w:rPr>
          <w:rFonts w:ascii="Calibri" w:hAnsi="Calibri"/>
          <w:lang w:val="es-EC"/>
        </w:rPr>
      </w:pPr>
      <w:r>
        <w:rPr>
          <w:rFonts w:ascii="Calibri" w:hAnsi="Calibri"/>
        </w:rPr>
        <w:t>La era eléctrica surge con la aparición de los primeros medios como el teléfono, la radio y el telégrafo, aquí la electricidad es de naturaleza orgánica y confirma la relación y el ví</w:t>
      </w:r>
      <w:r>
        <w:rPr>
          <w:rFonts w:ascii="Calibri" w:hAnsi="Calibri"/>
        </w:rPr>
        <w:t xml:space="preserve">nculo que se produce con la sociedad. Esta era se puede relacionar con el sistema nervioso, ya que cumple la función vital de conducir las diferentes señales eléctricas y el paso de la información, como lo hacen los medios eléctricos en la sociedad. </w:t>
      </w:r>
    </w:p>
    <w:p w:rsidR="00A25604" w:rsidRPr="00EE3A74" w:rsidRDefault="00CA2050">
      <w:pPr>
        <w:pStyle w:val="NormalWeb"/>
        <w:spacing w:before="0" w:after="0" w:line="480" w:lineRule="auto"/>
        <w:jc w:val="both"/>
        <w:rPr>
          <w:rFonts w:ascii="Calibri" w:hAnsi="Calibri"/>
          <w:lang w:val="es-EC"/>
        </w:rPr>
      </w:pPr>
      <w:r>
        <w:rPr>
          <w:rFonts w:ascii="Calibri" w:hAnsi="Calibri"/>
        </w:rPr>
        <w:t>En la</w:t>
      </w:r>
      <w:r>
        <w:rPr>
          <w:rFonts w:ascii="Calibri" w:hAnsi="Calibri"/>
        </w:rPr>
        <w:t>s primeras etapas del crecimiento del telégrafo, éste se subordinó al ferrocarril y al periódico, pero más tarde se cambiaron estos papeles y después su paso dependía del telégrafo. En 1844 se dio una línea telegráfica entre Washington y Baltimore, al demo</w:t>
      </w:r>
      <w:r>
        <w:rPr>
          <w:rFonts w:ascii="Calibri" w:hAnsi="Calibri"/>
        </w:rPr>
        <w:t xml:space="preserve">strar la rentabilidad de este medio, hubo innumerables tipos de publicidad afirmativa, lo que hizo que el telégrafo creciera de manera sorprendente. En 1858 se </w:t>
      </w:r>
      <w:r>
        <w:rPr>
          <w:rFonts w:ascii="Calibri" w:hAnsi="Calibri"/>
        </w:rPr>
        <w:lastRenderedPageBreak/>
        <w:t>tendió el primer cable que cruzó el Atlántico y en 1861 los cables telegráficos ya se estaban ex</w:t>
      </w:r>
      <w:r>
        <w:rPr>
          <w:rFonts w:ascii="Calibri" w:hAnsi="Calibri"/>
        </w:rPr>
        <w:t>tendiendo por toda Norteamérica.</w:t>
      </w:r>
    </w:p>
    <w:p w:rsidR="00A25604" w:rsidRPr="00EE3A74" w:rsidRDefault="00CA2050">
      <w:pPr>
        <w:pStyle w:val="NormalWeb"/>
        <w:spacing w:before="0" w:after="0" w:line="480" w:lineRule="auto"/>
        <w:jc w:val="both"/>
        <w:rPr>
          <w:rFonts w:ascii="Calibri" w:hAnsi="Calibri"/>
          <w:lang w:val="es-EC"/>
        </w:rPr>
      </w:pPr>
      <w:r>
        <w:rPr>
          <w:rFonts w:ascii="Calibri" w:hAnsi="Calibri"/>
        </w:rPr>
        <w:t> </w:t>
      </w: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McLuhan</w:t>
      </w:r>
      <w:proofErr w:type="spellEnd"/>
      <w:r>
        <w:rPr>
          <w:rFonts w:ascii="Calibri" w:hAnsi="Calibri"/>
        </w:rPr>
        <w:t xml:space="preserve"> recuerda lo que Joyce dice en su indescifrable novela (el </w:t>
      </w:r>
      <w:r>
        <w:rPr>
          <w:rFonts w:ascii="Calibri" w:hAnsi="Calibri"/>
          <w:i/>
          <w:iCs/>
        </w:rPr>
        <w:t>Wake</w:t>
      </w:r>
      <w:r>
        <w:rPr>
          <w:rFonts w:ascii="Calibri" w:hAnsi="Calibri"/>
        </w:rPr>
        <w:t>), la televisión mata la telefonía en una pelea entre hermanos. El telé</w:t>
      </w:r>
      <w:r>
        <w:rPr>
          <w:rFonts w:ascii="Calibri" w:hAnsi="Calibri"/>
        </w:rPr>
        <w:t>fono es un tema clave en la batalla entre los sentidos, que ha estado cambiando nuestra cultura durante más de una década. En el teléfono, hay una extensión del oído y la voz que se asemeja a la percepción extrasensorial. Con la televisión vino la extensió</w:t>
      </w:r>
      <w:r>
        <w:rPr>
          <w:rFonts w:ascii="Calibri" w:hAnsi="Calibri"/>
        </w:rPr>
        <w:t xml:space="preserve">n del sentido, el tacto o la interacción entre los sentidos que involucra incluso más íntimamente todo el aparato sensorial. </w:t>
      </w:r>
    </w:p>
    <w:p w:rsidR="00A25604" w:rsidRPr="00EE3A74" w:rsidRDefault="00CA2050">
      <w:pPr>
        <w:pStyle w:val="NormalWeb"/>
        <w:spacing w:before="0" w:after="0" w:line="480" w:lineRule="auto"/>
        <w:jc w:val="both"/>
        <w:rPr>
          <w:rFonts w:ascii="Calibri" w:hAnsi="Calibri"/>
          <w:lang w:val="es-EC"/>
        </w:rPr>
      </w:pPr>
      <w:r>
        <w:rPr>
          <w:rFonts w:ascii="Calibri" w:hAnsi="Calibri"/>
        </w:rPr>
        <w:t>La máquina de escribir sacó a la mujer de la casa para convertirse en un empleado especializado. Mientras tanto, el teléfono le ha</w:t>
      </w:r>
      <w:r>
        <w:rPr>
          <w:rFonts w:ascii="Calibri" w:hAnsi="Calibri"/>
        </w:rPr>
        <w:t xml:space="preserve"> devuelto al mundo, otorgándole la posibilidad de unirse a cualquier empresa en condiciones de igualdad social. La máquina de escribir y el teléfono son elementos gemelos idénticos que han emprendido la modernización de las mujeres con la tecnología.</w:t>
      </w: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w:t>
      </w:r>
      <w:r>
        <w:rPr>
          <w:rFonts w:ascii="Calibri" w:hAnsi="Calibri"/>
        </w:rPr>
        <w:t>an</w:t>
      </w:r>
      <w:proofErr w:type="spellEnd"/>
      <w:r>
        <w:rPr>
          <w:rFonts w:ascii="Calibri" w:hAnsi="Calibri"/>
        </w:rPr>
        <w:t xml:space="preserve"> observa que la gente siente la necesidad de garabatear mientras conversa por teléfono, este hecho está relacionado con la participación de nuestros sentidos, ya que el teléfono carece de una imagen, por esa razón, lo completamos y lo reforzamos con todo</w:t>
      </w:r>
      <w:r>
        <w:rPr>
          <w:rFonts w:ascii="Calibri" w:hAnsi="Calibri"/>
        </w:rPr>
        <w:t xml:space="preserve">s los demás sentidos. Por el contrario, cuando la imagen auditiva es de alta definición, como ocurre con la radio, visualizamos la experiencia o la completamos con el sentido de la vista. De alguna manera completamos la imagen agregando sonido. </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La </w:t>
      </w:r>
      <w:r>
        <w:rPr>
          <w:rFonts w:ascii="Calibri" w:hAnsi="Calibri"/>
        </w:rPr>
        <w:t xml:space="preserve">palabra "teléfono" apareció en el año 1840, en referencia a un dispositivo para transmitir notas musicales por medio de varillas de madera. En la década de 1870, muchos inventores intentaban lograr la transmisión eléctrica del habla. La Oficina de </w:t>
      </w:r>
      <w:r>
        <w:rPr>
          <w:rFonts w:ascii="Calibri" w:hAnsi="Calibri"/>
        </w:rPr>
        <w:lastRenderedPageBreak/>
        <w:t>Patentes</w:t>
      </w:r>
      <w:r>
        <w:rPr>
          <w:rFonts w:ascii="Calibri" w:hAnsi="Calibri"/>
        </w:rPr>
        <w:t xml:space="preserve"> de Estados Unidos recibió el diseño del teléfono de Gray el mismo día que Graham Bell, pero fue Bell quien ganó fama debido a ese diseño. El teléfono ofreció sus servicios al público junto al telégrafo en el año de 1877. </w:t>
      </w:r>
    </w:p>
    <w:p w:rsidR="00A25604" w:rsidRPr="00EE3A74" w:rsidRDefault="00CA2050">
      <w:pPr>
        <w:pStyle w:val="NormalWeb"/>
        <w:spacing w:before="0" w:after="0" w:line="480" w:lineRule="auto"/>
        <w:jc w:val="both"/>
        <w:rPr>
          <w:rFonts w:ascii="Calibri" w:hAnsi="Calibri"/>
          <w:lang w:val="es-EC"/>
        </w:rPr>
      </w:pPr>
      <w:r>
        <w:rPr>
          <w:rFonts w:ascii="Calibri" w:hAnsi="Calibri"/>
        </w:rPr>
        <w:t>Una de las consecuencias del telé</w:t>
      </w:r>
      <w:r>
        <w:rPr>
          <w:rFonts w:ascii="Calibri" w:hAnsi="Calibri"/>
        </w:rPr>
        <w:t>fono fue la introducción de una red continua de patrones en la gestión empresarial y la toma de decisiones. No es posible ejercer la autoridad delegada por teléfono. La estructura piramidal de la división del trabajo, la descripción y los poderes delegados</w:t>
      </w:r>
      <w:r>
        <w:rPr>
          <w:rFonts w:ascii="Calibri" w:hAnsi="Calibri"/>
        </w:rPr>
        <w:t xml:space="preserve"> no puede hacer frente a la velocidad con la que el teléfono rodea todos los arreglos jerárquicos. El teléfono es un intruso, en el tiempo y en el espacio. Además, es una forma intensamente personal que ignora todas las exigencias visuales del ser alfabeti</w:t>
      </w:r>
      <w:r>
        <w:rPr>
          <w:rFonts w:ascii="Calibri" w:hAnsi="Calibri"/>
        </w:rPr>
        <w:t>zado.</w:t>
      </w:r>
    </w:p>
    <w:p w:rsidR="00A25604" w:rsidRPr="00EE3A74" w:rsidRDefault="00CA2050">
      <w:pPr>
        <w:pStyle w:val="NormalWeb"/>
        <w:spacing w:before="0" w:after="0" w:line="480" w:lineRule="auto"/>
        <w:jc w:val="both"/>
        <w:rPr>
          <w:rFonts w:ascii="Calibri" w:hAnsi="Calibri"/>
          <w:lang w:val="es-EC"/>
        </w:rPr>
      </w:pPr>
      <w:r>
        <w:rPr>
          <w:rFonts w:ascii="Calibri" w:hAnsi="Calibri"/>
        </w:rPr>
        <w:t> </w:t>
      </w: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McLuhan</w:t>
      </w:r>
      <w:proofErr w:type="spellEnd"/>
      <w:r>
        <w:rPr>
          <w:rFonts w:ascii="Calibri" w:hAnsi="Calibri"/>
        </w:rPr>
        <w:t xml:space="preserve"> dice que el fonógrafo es un medio caliente, y desde aquí elabora el resto del capítulo. El fonógrafo comenzó a ser una forma auditiva de escritura con el nombre de gramófono. A pesar de los intentos de Edison por alejarlo del mundo del entr</w:t>
      </w:r>
      <w:r>
        <w:rPr>
          <w:rFonts w:ascii="Calibri" w:hAnsi="Calibri"/>
        </w:rPr>
        <w:t>etenimiento los medios de comunicación y las personas de la sociedad vieron al fonógrafo como una puerta de entrada a toda la música del mundo. La llegada del telégrafo comenzó la era eléctrica, en la que nos encontramos. La aparición de este artefacto pre</w:t>
      </w:r>
      <w:r>
        <w:rPr>
          <w:rFonts w:ascii="Calibri" w:hAnsi="Calibri"/>
        </w:rPr>
        <w:t>cedió al fonógrafo, que también permitió el desarrollo en el género de la música de jazz, dando paso a la "era del jazz" de los 1920s. El jazz surgió en respuesta a un género musical uniforme, el vals. Mientras que uno es serio, el otro es irreverente, mie</w:t>
      </w:r>
      <w:r>
        <w:rPr>
          <w:rFonts w:ascii="Calibri" w:hAnsi="Calibri"/>
        </w:rPr>
        <w:t xml:space="preserve">ntras que el vals tiene una forma predeterminada de ser interpretado, el jazz ofrece más libertad, tanto para el músico como para el oyente. </w:t>
      </w:r>
    </w:p>
    <w:p w:rsidR="00A25604" w:rsidRPr="00EE3A74" w:rsidRDefault="00CA2050">
      <w:pPr>
        <w:pStyle w:val="NormalWeb"/>
        <w:spacing w:before="0" w:after="0" w:line="480" w:lineRule="auto"/>
        <w:jc w:val="both"/>
        <w:rPr>
          <w:rFonts w:ascii="Calibri" w:hAnsi="Calibri"/>
          <w:lang w:val="es-EC"/>
        </w:rPr>
      </w:pPr>
      <w:r>
        <w:rPr>
          <w:rFonts w:ascii="Calibri" w:hAnsi="Calibri"/>
        </w:rPr>
        <w:t>En 1924 la radio terminó moviendo el fonógrafo del mercado auditivo. Al ser la radio un instrumento que puede most</w:t>
      </w:r>
      <w:r>
        <w:rPr>
          <w:rFonts w:ascii="Calibri" w:hAnsi="Calibri"/>
        </w:rPr>
        <w:t xml:space="preserve">rar al público varios géneros musicales de acuerdo con la </w:t>
      </w:r>
      <w:r>
        <w:rPr>
          <w:rFonts w:ascii="Calibri" w:hAnsi="Calibri"/>
        </w:rPr>
        <w:lastRenderedPageBreak/>
        <w:t>estación sintonizada, el disco ya no era necesario, por lo tanto, tampoco el fonógrafo. Pero el tiempo pasó y fue la propia radio la que revivió la industria discográfica al aumentar el gusto por la</w:t>
      </w:r>
      <w:r>
        <w:rPr>
          <w:rFonts w:ascii="Calibri" w:hAnsi="Calibri"/>
        </w:rPr>
        <w:t xml:space="preserve"> música en la audiencia. </w:t>
      </w:r>
    </w:p>
    <w:p w:rsidR="00A25604" w:rsidRPr="00EE3A74" w:rsidRDefault="00CA2050">
      <w:pPr>
        <w:pStyle w:val="NormalWeb"/>
        <w:spacing w:before="0" w:after="0" w:line="480" w:lineRule="auto"/>
        <w:jc w:val="both"/>
        <w:rPr>
          <w:rFonts w:ascii="Calibri" w:hAnsi="Calibri"/>
          <w:lang w:val="es-EC"/>
        </w:rPr>
      </w:pPr>
      <w:r>
        <w:rPr>
          <w:rFonts w:ascii="Calibri" w:hAnsi="Calibri"/>
        </w:rPr>
        <w:t>En 1949, en la era de la televisión, el fonógrafo volvió a ser relevante. Años después aparecen nuevos instrumentos que dieron al usuario una mayor comodidad cuando se escucha música: la grabadora, un aparato en el que la música s</w:t>
      </w:r>
      <w:r>
        <w:rPr>
          <w:rFonts w:ascii="Calibri" w:hAnsi="Calibri"/>
        </w:rPr>
        <w:t>e reproduce a través de cintas, revolucionó la industria. Más tarde llegó el LP, un disco de vinilo en el que se encontraban grabaciones de larga duración. Esto hizo que la música de otras partes del mundo fuera más accesible y proporcionó un espectro musi</w:t>
      </w:r>
      <w:r>
        <w:rPr>
          <w:rFonts w:ascii="Calibri" w:hAnsi="Calibri"/>
        </w:rPr>
        <w:t xml:space="preserve">cal más grande al receptor. </w:t>
      </w:r>
    </w:p>
    <w:p w:rsidR="00A25604" w:rsidRPr="00EE3A74" w:rsidRDefault="00CA2050">
      <w:pPr>
        <w:pStyle w:val="NormalWeb"/>
        <w:spacing w:before="0" w:after="0" w:line="480" w:lineRule="auto"/>
        <w:jc w:val="both"/>
        <w:rPr>
          <w:rFonts w:ascii="Calibri" w:hAnsi="Calibri"/>
          <w:lang w:val="es-EC"/>
        </w:rPr>
      </w:pPr>
      <w:r>
        <w:rPr>
          <w:rFonts w:ascii="Calibri" w:hAnsi="Calibri"/>
        </w:rPr>
        <w:t> </w:t>
      </w: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McLuhan</w:t>
      </w:r>
      <w:proofErr w:type="spellEnd"/>
      <w:r>
        <w:rPr>
          <w:rFonts w:ascii="Calibri" w:hAnsi="Calibri"/>
        </w:rPr>
        <w:t xml:space="preserve"> relata en el capítulo del cine, como éste tuvo un origen simbólico en el intento de fotografiar los cascos de los caballos al galope. Se instalaron una serie de máquinas fotográficas para estudiar el movimiento de los</w:t>
      </w:r>
      <w:r>
        <w:rPr>
          <w:rFonts w:ascii="Calibri" w:hAnsi="Calibri"/>
        </w:rPr>
        <w:t xml:space="preserve"> animales. El cine es la realización de la idea medieval del cambio, de la animación. En el cine la mecánica parece orgánica. Por lo tanto, si el cine combina lo mecánico y lo orgánico en un mundo de formas, también está vinculado a la tecnología de la imp</w:t>
      </w:r>
      <w:r>
        <w:rPr>
          <w:rFonts w:ascii="Calibri" w:hAnsi="Calibri"/>
        </w:rPr>
        <w:t>renta. Así que el trabajo del director de cine y el escritor es el mismo: traer una idea de su interior, a los espectadores y lectores. Al llevar su idea a otros, el mundo real es usurpado, ya que estos dos conductores logran que los receptores se conviert</w:t>
      </w:r>
      <w:r>
        <w:rPr>
          <w:rFonts w:ascii="Calibri" w:hAnsi="Calibri"/>
        </w:rPr>
        <w:t>an en soñadores, como dijo René Clair.</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El cine, como la fotografía y la impresión requieren un nivel avanzado de alfabetización en sus consumidores. Esto implica que el cine está dirigido a cierto grupo de personas y no a toda la población, </w:t>
      </w:r>
      <w:proofErr w:type="spellStart"/>
      <w:r>
        <w:rPr>
          <w:rFonts w:ascii="Calibri" w:hAnsi="Calibri"/>
        </w:rPr>
        <w:t>McLuhan</w:t>
      </w:r>
      <w:proofErr w:type="spellEnd"/>
      <w:r>
        <w:rPr>
          <w:rFonts w:ascii="Calibri" w:hAnsi="Calibri"/>
        </w:rPr>
        <w:t xml:space="preserve"> da el e</w:t>
      </w:r>
      <w:r>
        <w:rPr>
          <w:rFonts w:ascii="Calibri" w:hAnsi="Calibri"/>
        </w:rPr>
        <w:t xml:space="preserve">jemplo del público africano: “Nuestra aceptación literaria del mero movimiento del ojo de la cámara para seguir o abandonar a un personaje, no se produciría con un público africano. Cuando alguien desaparece de un </w:t>
      </w:r>
      <w:r>
        <w:rPr>
          <w:rFonts w:ascii="Calibri" w:hAnsi="Calibri"/>
        </w:rPr>
        <w:lastRenderedPageBreak/>
        <w:t>lado del avión, los africanos quieren sabe</w:t>
      </w:r>
      <w:r>
        <w:rPr>
          <w:rFonts w:ascii="Calibri" w:hAnsi="Calibri"/>
        </w:rPr>
        <w:t>r qué le sucedió. Por otro lado, un público que sabe leer, acostumbrado a seguir línea por línea imágenes impresas sin cuestionar la lógica de la linealidad, acepta sin protestar la secuencia de la película” (</w:t>
      </w:r>
      <w:proofErr w:type="spellStart"/>
      <w:r>
        <w:rPr>
          <w:rFonts w:ascii="Calibri" w:hAnsi="Calibri"/>
        </w:rPr>
        <w:t>McLuhan</w:t>
      </w:r>
      <w:proofErr w:type="spellEnd"/>
      <w:r>
        <w:rPr>
          <w:rFonts w:ascii="Calibri" w:hAnsi="Calibri"/>
        </w:rPr>
        <w:t xml:space="preserve">, 1996). </w:t>
      </w:r>
    </w:p>
    <w:p w:rsidR="00A25604" w:rsidRPr="00EE3A74" w:rsidRDefault="00CA2050">
      <w:pPr>
        <w:pStyle w:val="NormalWeb"/>
        <w:spacing w:before="0" w:after="0" w:line="480" w:lineRule="auto"/>
        <w:jc w:val="both"/>
        <w:rPr>
          <w:rFonts w:ascii="Calibri" w:hAnsi="Calibri"/>
          <w:lang w:val="es-EC"/>
        </w:rPr>
      </w:pPr>
      <w:r>
        <w:rPr>
          <w:rFonts w:ascii="Calibri" w:hAnsi="Calibri"/>
        </w:rPr>
        <w:t>El cine al principio no incluí</w:t>
      </w:r>
      <w:r>
        <w:rPr>
          <w:rFonts w:ascii="Calibri" w:hAnsi="Calibri"/>
        </w:rPr>
        <w:t>a sonido, lo que significó una mayor participación de los espectadores, pero con el paso del tiempo, las tecnologías avanzaron y apareció el cine sonoro, lo que implicó una menor participación del público. Con la aparición de películas sonoras, la imagen p</w:t>
      </w:r>
      <w:r>
        <w:rPr>
          <w:rFonts w:ascii="Calibri" w:hAnsi="Calibri"/>
        </w:rPr>
        <w:t>erdió valor, y también su participación, ya que en ese momento había dos sentidos para entender una historia, mientras que con la película muda solo se usaba uno.</w:t>
      </w:r>
    </w:p>
    <w:p w:rsidR="00A25604" w:rsidRPr="00EE3A74" w:rsidRDefault="00CA2050">
      <w:pPr>
        <w:pStyle w:val="NormalWeb"/>
        <w:spacing w:before="0" w:after="0" w:line="480" w:lineRule="auto"/>
        <w:jc w:val="both"/>
        <w:rPr>
          <w:rFonts w:ascii="Calibri" w:hAnsi="Calibri"/>
          <w:lang w:val="es-EC"/>
        </w:rPr>
      </w:pPr>
      <w:r>
        <w:rPr>
          <w:rFonts w:ascii="Calibri" w:hAnsi="Calibri"/>
        </w:rPr>
        <w:t>En comparación con otros medios, el cine tiene la capacidad de almacenar y transmitir una gra</w:t>
      </w:r>
      <w:r>
        <w:rPr>
          <w:rFonts w:ascii="Calibri" w:hAnsi="Calibri"/>
        </w:rPr>
        <w:t xml:space="preserve">n cantidad de información en un período de tiempo determinado. Un ejemplo de esto es que en una toma se es capaz de transmitir todo un paisaje, lo que sería descrito por un novelista en varias páginas. El poder del cine y la imagen es por esto más notorio </w:t>
      </w:r>
      <w:r>
        <w:rPr>
          <w:rFonts w:ascii="Calibri" w:hAnsi="Calibri"/>
        </w:rPr>
        <w:t>en su capacidad de influencia. El séptimo arte no se limita a ser la expresión del mecanicismo, sino que también se ofrece como producto del más mágico de todos los bienes de consumo, los sueños. A Hollywood se le llamaba “la fábrica de sueños”. A los pobr</w:t>
      </w:r>
      <w:r>
        <w:rPr>
          <w:rFonts w:ascii="Calibri" w:hAnsi="Calibri"/>
        </w:rPr>
        <w:t xml:space="preserve">es seles da el papel de ricos. En el capítulo sobre fotografía, se señaló cómo la prensa fotográfica había separado a los ricos del camino del consumo ostentoso. La vida que la fotografía quitó a los ricos, el cine se la dio a los pobres. </w:t>
      </w:r>
    </w:p>
    <w:p w:rsidR="00A25604" w:rsidRPr="00EE3A74" w:rsidRDefault="00CA2050">
      <w:pPr>
        <w:pStyle w:val="NormalWeb"/>
        <w:spacing w:before="0" w:after="0" w:line="480" w:lineRule="auto"/>
        <w:jc w:val="both"/>
        <w:rPr>
          <w:rFonts w:ascii="Calibri" w:hAnsi="Calibri"/>
          <w:lang w:val="es-EC"/>
        </w:rPr>
      </w:pPr>
      <w:r>
        <w:rPr>
          <w:rFonts w:ascii="Calibri" w:hAnsi="Calibri"/>
        </w:rPr>
        <w:t> </w:t>
      </w:r>
    </w:p>
    <w:p w:rsidR="00A25604" w:rsidRPr="00EE3A74" w:rsidRDefault="00CA2050">
      <w:pPr>
        <w:pStyle w:val="NormalWeb"/>
        <w:spacing w:before="0" w:after="0" w:line="480" w:lineRule="auto"/>
        <w:jc w:val="both"/>
        <w:rPr>
          <w:rFonts w:ascii="Calibri" w:hAnsi="Calibri"/>
          <w:lang w:val="es-EC"/>
        </w:rPr>
      </w:pPr>
      <w:r>
        <w:rPr>
          <w:rFonts w:ascii="Calibri" w:hAnsi="Calibri"/>
        </w:rPr>
        <w:t>En el capítulo</w:t>
      </w:r>
      <w:r>
        <w:rPr>
          <w:rFonts w:ascii="Calibri" w:hAnsi="Calibri"/>
        </w:rPr>
        <w:t xml:space="preserve"> 31 de su libro, </w:t>
      </w:r>
      <w:proofErr w:type="spellStart"/>
      <w:r>
        <w:rPr>
          <w:rFonts w:ascii="Calibri" w:hAnsi="Calibri"/>
        </w:rPr>
        <w:t>McLuhan</w:t>
      </w:r>
      <w:proofErr w:type="spellEnd"/>
      <w:r>
        <w:rPr>
          <w:rFonts w:ascii="Calibri" w:hAnsi="Calibri"/>
        </w:rPr>
        <w:t xml:space="preserve"> habla sobre la televisión. Dice que la adaptación de </w:t>
      </w:r>
      <w:proofErr w:type="gramStart"/>
      <w:r>
        <w:rPr>
          <w:rFonts w:ascii="Calibri" w:hAnsi="Calibri"/>
        </w:rPr>
        <w:t>la misma</w:t>
      </w:r>
      <w:proofErr w:type="gramEnd"/>
      <w:r>
        <w:rPr>
          <w:rFonts w:ascii="Calibri" w:hAnsi="Calibri"/>
        </w:rPr>
        <w:t xml:space="preserve"> a los procesos, en lugar de dar productos empaquetados de forma limpia, explica la frustración que muchas personas experimentan con este medio para sus </w:t>
      </w:r>
      <w:r>
        <w:rPr>
          <w:rFonts w:ascii="Calibri" w:hAnsi="Calibri"/>
        </w:rPr>
        <w:lastRenderedPageBreak/>
        <w:t>intenciones polít</w:t>
      </w:r>
      <w:r>
        <w:rPr>
          <w:rFonts w:ascii="Calibri" w:hAnsi="Calibri"/>
        </w:rPr>
        <w:t>icas. Con la aparición de la televisión, muchas cosas dejaron de funcionar como antes.</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El efecto de la televisión, como la extensión del sistema nervioso central, es difícil de comprender por varias razones. Como ha afectado a la totalidad de nuestra vida </w:t>
      </w:r>
      <w:r>
        <w:rPr>
          <w:rFonts w:ascii="Calibri" w:hAnsi="Calibri"/>
        </w:rPr>
        <w:t xml:space="preserve">personal, social y política, no sería realista intentar una presentación sistemática o visual de tal influencia. En cambio, es más factible presentar la televisión como una figura compleja de datos recopilados. Por eso, según Edith </w:t>
      </w:r>
      <w:proofErr w:type="spellStart"/>
      <w:r>
        <w:rPr>
          <w:rFonts w:ascii="Calibri" w:hAnsi="Calibri"/>
        </w:rPr>
        <w:t>Efron</w:t>
      </w:r>
      <w:proofErr w:type="spellEnd"/>
      <w:r>
        <w:rPr>
          <w:rFonts w:ascii="Calibri" w:hAnsi="Calibri"/>
        </w:rPr>
        <w:t xml:space="preserve">, la televisión no </w:t>
      </w:r>
      <w:r>
        <w:rPr>
          <w:rFonts w:ascii="Calibri" w:hAnsi="Calibri"/>
        </w:rPr>
        <w:t xml:space="preserve">es adecuada para temas polémicos o para controversias definidas. </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La televisión se puede definir por medio de algunas características. </w:t>
      </w:r>
      <w:proofErr w:type="gramStart"/>
      <w:r>
        <w:rPr>
          <w:rFonts w:ascii="Calibri" w:hAnsi="Calibri"/>
        </w:rPr>
        <w:t>Tiene  uniformidad</w:t>
      </w:r>
      <w:proofErr w:type="gramEnd"/>
      <w:r>
        <w:rPr>
          <w:rFonts w:ascii="Calibri" w:hAnsi="Calibri"/>
        </w:rPr>
        <w:t xml:space="preserve"> y homogeneización en lo que presenta; requiere de una cierta alfabetización para crear una audiencia d</w:t>
      </w:r>
      <w:r>
        <w:rPr>
          <w:rFonts w:ascii="Calibri" w:hAnsi="Calibri"/>
        </w:rPr>
        <w:t>e consumidores; contiene medios de primer plano, lo que significa sin contexto.; siendo un medio frío, no excita, agita, ni se rebela; lo que la televisión busca es entretener; requiere participación, pero a pesar de ello, el receptor está ciego a los hech</w:t>
      </w:r>
      <w:r>
        <w:rPr>
          <w:rFonts w:ascii="Calibri" w:hAnsi="Calibri"/>
        </w:rPr>
        <w:t xml:space="preserve">os más  evidentes. </w:t>
      </w:r>
    </w:p>
    <w:p w:rsidR="00A25604" w:rsidRPr="00EE3A74" w:rsidRDefault="00CA2050">
      <w:pPr>
        <w:pStyle w:val="NormalWeb"/>
        <w:spacing w:before="0" w:after="0" w:line="480" w:lineRule="auto"/>
        <w:jc w:val="both"/>
        <w:rPr>
          <w:rFonts w:ascii="Calibri" w:hAnsi="Calibri"/>
          <w:lang w:val="es-EC"/>
        </w:rPr>
      </w:pPr>
      <w:proofErr w:type="spellStart"/>
      <w:r>
        <w:rPr>
          <w:rFonts w:ascii="Calibri" w:hAnsi="Calibri"/>
        </w:rPr>
        <w:t>McLuhan</w:t>
      </w:r>
      <w:proofErr w:type="spellEnd"/>
      <w:r>
        <w:rPr>
          <w:rFonts w:ascii="Calibri" w:hAnsi="Calibri"/>
        </w:rPr>
        <w:t xml:space="preserve"> Dice que la televisión no es una experiencia pasiva, menciona que el modo de onda de la imagen de la televisión no tiene que ver con el cine o la fotografía, afirma que ofrece una figura o composición no verbal. "Con la televisi</w:t>
      </w:r>
      <w:r>
        <w:rPr>
          <w:rFonts w:ascii="Calibri" w:hAnsi="Calibri"/>
        </w:rPr>
        <w:t xml:space="preserve">ón, el espectador es una pantalla" </w:t>
      </w:r>
      <w:proofErr w:type="gramStart"/>
      <w:r>
        <w:rPr>
          <w:rFonts w:ascii="Calibri" w:hAnsi="Calibri"/>
        </w:rPr>
        <w:t xml:space="preserve">( </w:t>
      </w:r>
      <w:proofErr w:type="spellStart"/>
      <w:r>
        <w:rPr>
          <w:rFonts w:ascii="Calibri" w:hAnsi="Calibri"/>
        </w:rPr>
        <w:t>McLuhan</w:t>
      </w:r>
      <w:proofErr w:type="spellEnd"/>
      <w:proofErr w:type="gramEnd"/>
      <w:r>
        <w:rPr>
          <w:rFonts w:ascii="Calibri" w:hAnsi="Calibri"/>
        </w:rPr>
        <w:t>, 1996, p. 319). El autor concluye que la televisión es visualmente deficiente en datos y que la imagen de la televisión no es un plano fijo y mucho menos una fotografía, sino que es una formación interrumpida de</w:t>
      </w:r>
      <w:r>
        <w:rPr>
          <w:rFonts w:ascii="Calibri" w:hAnsi="Calibri"/>
        </w:rPr>
        <w:t xml:space="preserve"> los contornos de las cosas. Por otro lado, la imagen del cine ofrece millones de datos por segundo y el espectador no tiene que hacer la misma reducción de elementos para formar una impresión. La diferencia entre la televisión y el cine es similar a la pa</w:t>
      </w:r>
      <w:r>
        <w:rPr>
          <w:rFonts w:ascii="Calibri" w:hAnsi="Calibri"/>
        </w:rPr>
        <w:t xml:space="preserve">labra impresa y los manuscritos </w:t>
      </w:r>
      <w:r>
        <w:rPr>
          <w:rFonts w:ascii="Calibri" w:hAnsi="Calibri"/>
        </w:rPr>
        <w:lastRenderedPageBreak/>
        <w:t>antiguos. Lo que trajo la prensa fue la intensidad y precisión uniforme donde antes había una textura compleja.</w:t>
      </w:r>
    </w:p>
    <w:p w:rsidR="00A25604" w:rsidRPr="00EE3A74" w:rsidRDefault="00A25604">
      <w:pPr>
        <w:pStyle w:val="NormalWeb"/>
        <w:spacing w:before="0" w:after="0" w:line="480" w:lineRule="auto"/>
        <w:jc w:val="both"/>
        <w:rPr>
          <w:rFonts w:ascii="Calibri" w:hAnsi="Calibri"/>
          <w:lang w:val="es-EC"/>
        </w:rPr>
      </w:pP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En el capítulo que trata sobre la automatización, </w:t>
      </w:r>
      <w:proofErr w:type="spellStart"/>
      <w:r>
        <w:rPr>
          <w:rFonts w:ascii="Calibri" w:hAnsi="Calibri"/>
        </w:rPr>
        <w:t>McLuhan</w:t>
      </w:r>
      <w:proofErr w:type="spellEnd"/>
      <w:r>
        <w:rPr>
          <w:rFonts w:ascii="Calibri" w:hAnsi="Calibri"/>
        </w:rPr>
        <w:t xml:space="preserve"> habla sobre el proceso que pasó las actividades human</w:t>
      </w:r>
      <w:r>
        <w:rPr>
          <w:rFonts w:ascii="Calibri" w:hAnsi="Calibri"/>
        </w:rPr>
        <w:t>as de lo manual a lo automático. Dice que la electricidad recupera instantáneamente la información y el futuro del trabajo es aprender a vivir en un mundo automatizado. En la era eléctrica, con el proceso se adelanta el progreso</w:t>
      </w:r>
      <w:r>
        <w:rPr>
          <w:rFonts w:ascii="Calibri" w:hAnsi="Calibri"/>
          <w:lang w:val="es-ES"/>
        </w:rPr>
        <w:t>.</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El establecimiento de una </w:t>
      </w:r>
      <w:r>
        <w:rPr>
          <w:rFonts w:ascii="Calibri" w:hAnsi="Calibri"/>
        </w:rPr>
        <w:t xml:space="preserve">red global asume muchas características del sistema nervioso central humano. Al igual que en el cerebro, con la red encontramos que todo está conectado e interrelacionado y nos permite reaccionar como un todo frente al mundo. </w:t>
      </w:r>
    </w:p>
    <w:p w:rsidR="00A25604" w:rsidRPr="00EE3A74" w:rsidRDefault="00CA2050">
      <w:pPr>
        <w:pStyle w:val="NormalWeb"/>
        <w:spacing w:before="0" w:after="0" w:line="480" w:lineRule="auto"/>
        <w:jc w:val="both"/>
        <w:rPr>
          <w:rFonts w:ascii="Calibri" w:hAnsi="Calibri"/>
          <w:lang w:val="es-EC"/>
        </w:rPr>
      </w:pPr>
      <w:r>
        <w:rPr>
          <w:rFonts w:ascii="Calibri" w:hAnsi="Calibri"/>
        </w:rPr>
        <w:t>La automatización mantiene el</w:t>
      </w:r>
      <w:r>
        <w:rPr>
          <w:rFonts w:ascii="Calibri" w:hAnsi="Calibri"/>
        </w:rPr>
        <w:t xml:space="preserve"> carácter mecánico como el automóvil conserva las formas del caballo y el carro. La automatización es una invasión del mundo eléctrico por la naturaleza instantánea de la electricidad.</w:t>
      </w:r>
    </w:p>
    <w:p w:rsidR="00A25604" w:rsidRPr="00EE3A74" w:rsidRDefault="00CA2050">
      <w:pPr>
        <w:pStyle w:val="NormalWeb"/>
        <w:spacing w:before="0" w:after="0" w:line="480" w:lineRule="auto"/>
        <w:jc w:val="both"/>
        <w:rPr>
          <w:rFonts w:ascii="Calibri" w:hAnsi="Calibri"/>
          <w:lang w:val="es-EC"/>
        </w:rPr>
      </w:pPr>
      <w:r>
        <w:rPr>
          <w:rFonts w:ascii="Calibri" w:hAnsi="Calibri"/>
        </w:rPr>
        <w:t>La línea de montaje ha borrado los aspectos secuenciales de lo mecánico</w:t>
      </w:r>
      <w:r>
        <w:rPr>
          <w:rFonts w:ascii="Calibri" w:hAnsi="Calibri"/>
        </w:rPr>
        <w:t>, los procesos automatizados pueden ocurrir simultáneamente en el tiempo y el espacio y se introduce la producción en masa.</w:t>
      </w:r>
    </w:p>
    <w:p w:rsidR="00A25604" w:rsidRPr="00EE3A74" w:rsidRDefault="00CA2050">
      <w:pPr>
        <w:pStyle w:val="NormalWeb"/>
        <w:spacing w:before="0" w:after="0" w:line="480" w:lineRule="auto"/>
        <w:jc w:val="both"/>
        <w:rPr>
          <w:rFonts w:ascii="Calibri" w:hAnsi="Calibri"/>
          <w:lang w:val="es-EC"/>
        </w:rPr>
      </w:pPr>
      <w:r>
        <w:rPr>
          <w:rFonts w:ascii="Calibri" w:hAnsi="Calibri"/>
        </w:rPr>
        <w:t>En cualquier máquina automática, o conjunto de máquinas y funciones, la generación y transmisión de energía están separadas del trab</w:t>
      </w:r>
      <w:r>
        <w:rPr>
          <w:rFonts w:ascii="Calibri" w:hAnsi="Calibri"/>
        </w:rPr>
        <w:t xml:space="preserve">ajo que consume esa energía. La energía eléctrica puede aplicarse </w:t>
      </w:r>
      <w:proofErr w:type="gramStart"/>
      <w:r>
        <w:rPr>
          <w:rFonts w:ascii="Calibri" w:hAnsi="Calibri"/>
        </w:rPr>
        <w:t>indistintamente y rápidamente</w:t>
      </w:r>
      <w:proofErr w:type="gramEnd"/>
      <w:r>
        <w:rPr>
          <w:rFonts w:ascii="Calibri" w:hAnsi="Calibri"/>
        </w:rPr>
        <w:t xml:space="preserve"> a muchos tipos de tareas al mismo tiempo. Esto nunca sucedió en los sistemas mecánicos, la energía y el trabajo realizado estuvieron siempre en relación directa</w:t>
      </w:r>
      <w:r>
        <w:rPr>
          <w:rFonts w:ascii="Calibri" w:hAnsi="Calibri"/>
        </w:rPr>
        <w:t xml:space="preserve">. </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La automatización adopta la electricidad como almacén y acelerador de la información. Estas características de almacenamiento y de aceleración son esenciales en todos los medios de comunicación. La electricidad transmite la percepción y la información. </w:t>
      </w:r>
    </w:p>
    <w:p w:rsidR="00A25604" w:rsidRPr="00EE3A74" w:rsidRDefault="00CA2050">
      <w:pPr>
        <w:pStyle w:val="NormalWeb"/>
        <w:spacing w:before="0" w:after="0" w:line="480" w:lineRule="auto"/>
        <w:jc w:val="both"/>
        <w:rPr>
          <w:rFonts w:ascii="Calibri" w:hAnsi="Calibri"/>
          <w:lang w:val="es-EC"/>
        </w:rPr>
      </w:pPr>
      <w:r>
        <w:rPr>
          <w:rFonts w:ascii="Calibri" w:hAnsi="Calibri"/>
        </w:rPr>
        <w:lastRenderedPageBreak/>
        <w:t xml:space="preserve">En </w:t>
      </w:r>
      <w:proofErr w:type="gramStart"/>
      <w:r>
        <w:rPr>
          <w:rFonts w:ascii="Calibri" w:hAnsi="Calibri"/>
        </w:rPr>
        <w:t>consecuencia</w:t>
      </w:r>
      <w:proofErr w:type="gramEnd"/>
      <w:r>
        <w:rPr>
          <w:rFonts w:ascii="Calibri" w:hAnsi="Calibri"/>
        </w:rPr>
        <w:t xml:space="preserve"> de la velocidad eléctrica, se necesita una estructuración orgánica de la economía global casi tanto como la mecanización anterior a través de la imprenta y el camino requirió la aceptación de la </w:t>
      </w:r>
      <w:proofErr w:type="spellStart"/>
      <w:r>
        <w:rPr>
          <w:rFonts w:ascii="Calibri" w:hAnsi="Calibri"/>
        </w:rPr>
        <w:t>nacion</w:t>
      </w:r>
      <w:proofErr w:type="spellEnd"/>
      <w:r>
        <w:rPr>
          <w:rFonts w:ascii="Calibri" w:hAnsi="Calibri"/>
        </w:rPr>
        <w:t>. Los diversos nacionalismos han obsta</w:t>
      </w:r>
      <w:r>
        <w:rPr>
          <w:rFonts w:ascii="Calibri" w:hAnsi="Calibri"/>
        </w:rPr>
        <w:t>culizado la unidad económica de Europa. El Mercado Común solo apareció después de la Segunda Guerra Mundial. La interdependencia orgánica significa que un trastorno en cualquier parte del organismo puede resultado fatal para el conjunto. Pequeños equipos d</w:t>
      </w:r>
      <w:r>
        <w:rPr>
          <w:rFonts w:ascii="Calibri" w:hAnsi="Calibri"/>
        </w:rPr>
        <w:t>e expertos reemplazaron a los ejércitos de ciudadanos y esto se hizo rápidamente. La ciudadanía uniforme y homogeneizada, que requiere tanto tiempo para la capacitación, da como resultado una sociedad mecanizada y se está convirtiendo en un problema en una</w:t>
      </w:r>
      <w:r>
        <w:rPr>
          <w:rFonts w:ascii="Calibri" w:hAnsi="Calibri"/>
        </w:rPr>
        <w:t xml:space="preserve"> sociedad automatizada. </w:t>
      </w:r>
    </w:p>
    <w:p w:rsidR="00A25604" w:rsidRPr="00EE3A74" w:rsidRDefault="00CA2050">
      <w:pPr>
        <w:pStyle w:val="NormalWeb"/>
        <w:spacing w:before="0" w:after="0" w:line="480" w:lineRule="auto"/>
        <w:jc w:val="both"/>
        <w:rPr>
          <w:rFonts w:ascii="Calibri" w:hAnsi="Calibri"/>
          <w:lang w:val="es-EC"/>
        </w:rPr>
      </w:pPr>
      <w:r>
        <w:rPr>
          <w:rFonts w:ascii="Calibri" w:hAnsi="Calibri"/>
        </w:rPr>
        <w:t xml:space="preserve">Los importantes cambios que la energía eléctrica hizo posibles en industrias químicas de gas o </w:t>
      </w:r>
      <w:proofErr w:type="gramStart"/>
      <w:r>
        <w:rPr>
          <w:rFonts w:ascii="Calibri" w:hAnsi="Calibri"/>
        </w:rPr>
        <w:t>petróleo,</w:t>
      </w:r>
      <w:proofErr w:type="gramEnd"/>
      <w:r>
        <w:rPr>
          <w:rFonts w:ascii="Calibri" w:hAnsi="Calibri"/>
        </w:rPr>
        <w:t xml:space="preserve"> ahora han comenzado a invadir todas las áreas de administración y administración de negocios. Como resultado, muchas personas </w:t>
      </w:r>
      <w:r>
        <w:rPr>
          <w:rFonts w:ascii="Calibri" w:hAnsi="Calibri"/>
        </w:rPr>
        <w:t>han comenzado a ver a la sociedad en su conjunto como una única máquina integrada para crear riqueza. Empero, con la electricidad como energía y fuerza de sincronización, todos los aspectos de la producción, el consumo y la organización se vuelven incident</w:t>
      </w:r>
      <w:r>
        <w:rPr>
          <w:rFonts w:ascii="Calibri" w:hAnsi="Calibri"/>
        </w:rPr>
        <w:t xml:space="preserve">ales en las comunicaciones. </w:t>
      </w:r>
    </w:p>
    <w:p w:rsidR="00A25604" w:rsidRPr="00EE3A74" w:rsidRDefault="00CA2050">
      <w:pPr>
        <w:pStyle w:val="NormalWeb"/>
        <w:spacing w:before="0" w:after="0" w:line="480" w:lineRule="auto"/>
        <w:jc w:val="both"/>
        <w:rPr>
          <w:rFonts w:ascii="Calibri" w:hAnsi="Calibri"/>
          <w:lang w:val="es-EC"/>
        </w:rPr>
      </w:pPr>
      <w:r>
        <w:rPr>
          <w:rFonts w:ascii="Calibri" w:hAnsi="Calibri"/>
        </w:rPr>
        <w:t>Otra característica de la automatización es que la especialización no se limita. Aunque la máquina automática funciona de manera especializada, no se limita a una sola línea. Al igual que las manos y los dedos pueden realizar d</w:t>
      </w:r>
      <w:r>
        <w:rPr>
          <w:rFonts w:ascii="Calibri" w:hAnsi="Calibri"/>
        </w:rPr>
        <w:t>iversas tareas, la unidad automática incorpora una potencia de adaptación que no existe en la fase mecánica. A medida que algo se vuelve más complejo, se vuelve menos especializado. Todo lo que se hacía antes, mecánicamente con mucho trabajo y coordinación</w:t>
      </w:r>
      <w:r>
        <w:rPr>
          <w:rFonts w:ascii="Calibri" w:hAnsi="Calibri"/>
        </w:rPr>
        <w:t xml:space="preserve">, ahora se puede hacer </w:t>
      </w:r>
      <w:r>
        <w:rPr>
          <w:rFonts w:ascii="Calibri" w:hAnsi="Calibri"/>
        </w:rPr>
        <w:lastRenderedPageBreak/>
        <w:t xml:space="preserve">eléctricamente sin ningún esfuerzo. Así como la maquinaria y el automóvil liberaron al caballo y lo llevaron al ocio, también lo ha hecho la automatización. </w:t>
      </w:r>
    </w:p>
    <w:p w:rsidR="00A25604" w:rsidRPr="00EE3A74" w:rsidRDefault="00CA2050">
      <w:pPr>
        <w:pStyle w:val="NormalWeb"/>
        <w:spacing w:before="0" w:after="0" w:line="480" w:lineRule="auto"/>
        <w:jc w:val="both"/>
        <w:rPr>
          <w:lang w:val="es-EC"/>
        </w:rPr>
      </w:pPr>
      <w:r>
        <w:rPr>
          <w:rFonts w:ascii="Calibri" w:hAnsi="Calibri"/>
        </w:rPr>
        <w:t xml:space="preserve">Esto ha provocado que el hombre tenga aún más medios a su disposición, más </w:t>
      </w:r>
      <w:r>
        <w:rPr>
          <w:rFonts w:ascii="Calibri" w:hAnsi="Calibri"/>
        </w:rPr>
        <w:t xml:space="preserve">alcance y más posibilidades. </w:t>
      </w:r>
      <w:proofErr w:type="spellStart"/>
      <w:r>
        <w:rPr>
          <w:rFonts w:ascii="Calibri" w:hAnsi="Calibri"/>
        </w:rPr>
        <w:t>McLuhan</w:t>
      </w:r>
      <w:proofErr w:type="spellEnd"/>
      <w:r>
        <w:rPr>
          <w:rFonts w:ascii="Calibri" w:hAnsi="Calibri"/>
        </w:rPr>
        <w:t xml:space="preserve"> habla sobre un “coleccionista nómada” en un mundo globalizado, con la posibilidad de acumular conocimientos, descubrimientos, </w:t>
      </w:r>
      <w:proofErr w:type="gramStart"/>
      <w:r>
        <w:rPr>
          <w:rFonts w:ascii="Calibri" w:hAnsi="Calibri"/>
        </w:rPr>
        <w:t>y  habilidades</w:t>
      </w:r>
      <w:proofErr w:type="gramEnd"/>
      <w:r>
        <w:rPr>
          <w:rFonts w:ascii="Calibri" w:hAnsi="Calibri"/>
        </w:rPr>
        <w:t xml:space="preserve"> a nivel global y como nunca antes.</w:t>
      </w:r>
    </w:p>
    <w:sectPr w:rsidR="00A25604" w:rsidRPr="00EE3A74">
      <w:headerReference w:type="default" r:id="rId6"/>
      <w:footerReference w:type="default" r:id="rId7"/>
      <w:pgSz w:w="11900" w:h="16840"/>
      <w:pgMar w:top="1417" w:right="1701" w:bottom="1417"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2050" w:rsidRDefault="00CA2050">
      <w:r>
        <w:separator/>
      </w:r>
    </w:p>
  </w:endnote>
  <w:endnote w:type="continuationSeparator" w:id="0">
    <w:p w:rsidR="00CA2050" w:rsidRDefault="00CA20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5604" w:rsidRDefault="00A2560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2050" w:rsidRDefault="00CA2050">
      <w:r>
        <w:separator/>
      </w:r>
    </w:p>
  </w:footnote>
  <w:footnote w:type="continuationSeparator" w:id="0">
    <w:p w:rsidR="00CA2050" w:rsidRDefault="00CA20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5604" w:rsidRDefault="00A2560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604"/>
    <w:rsid w:val="00A25604"/>
    <w:rsid w:val="00CA2050"/>
    <w:rsid w:val="00EE3A7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docId w15:val="{59238198-C89B-3E46-AD47-C47466BD8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s-EC"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NormalWeb">
    <w:name w:val="Normal (Web)"/>
    <w:pPr>
      <w:spacing w:before="100" w:after="100"/>
    </w:pPr>
    <w:rPr>
      <w:rFonts w:cs="Arial Unicode MS"/>
      <w:color w:val="000000"/>
      <w:sz w:val="24"/>
      <w:szCs w:val="24"/>
      <w:u w:color="00000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Tema d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e Office">
      <a:majorFont>
        <a:latin typeface="Helvetica Neue"/>
        <a:ea typeface="Helvetica Neue"/>
        <a:cs typeface="Helvetica Neue"/>
      </a:majorFont>
      <a:minorFont>
        <a:latin typeface="Helvetica Neue"/>
        <a:ea typeface="Helvetica Neue"/>
        <a:cs typeface="Helvetica Neue"/>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3160</Words>
  <Characters>17380</Characters>
  <Application>Microsoft Office Word</Application>
  <DocSecurity>0</DocSecurity>
  <Lines>144</Lines>
  <Paragraphs>40</Paragraphs>
  <ScaleCrop>false</ScaleCrop>
  <Company/>
  <LinksUpToDate>false</LinksUpToDate>
  <CharactersWithSpaces>20500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Octavio Islas</cp:lastModifiedBy>
  <cp:revision>2</cp:revision>
  <dcterms:created xsi:type="dcterms:W3CDTF">2019-01-11T12:37:00Z</dcterms:created>
  <dcterms:modified xsi:type="dcterms:W3CDTF">2019-01-11T12:37:00Z</dcterms:modified>
</cp:coreProperties>
</file>