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276" w:lineRule="auto"/>
        <w:ind w:left="-283.46456692913375" w:right="-40.8661417322827"/>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276" w:lineRule="auto"/>
        <w:ind w:right="-40.8661417322827"/>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276" w:lineRule="auto"/>
        <w:ind w:left="-708.6614173228347" w:right="-40.8661417322827"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ESCUELA DE LENGUA Y COMUNICACIÓN</w:t>
      </w:r>
    </w:p>
    <w:p w:rsidR="00000000" w:rsidDel="00000000" w:rsidP="00000000" w:rsidRDefault="00000000" w:rsidRPr="00000000" w14:paraId="00000003">
      <w:pPr>
        <w:spacing w:line="276" w:lineRule="auto"/>
        <w:ind w:left="-708.6614173228347" w:right="-40.866141732282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Diana Tapia.</w:t>
      </w:r>
    </w:p>
    <w:p w:rsidR="00000000" w:rsidDel="00000000" w:rsidP="00000000" w:rsidRDefault="00000000" w:rsidRPr="00000000" w14:paraId="00000004">
      <w:pPr>
        <w:spacing w:line="276" w:lineRule="auto"/>
        <w:ind w:left="-708.6614173228347" w:right="-40.866141732282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17/01/2019</w:t>
      </w:r>
    </w:p>
    <w:p w:rsidR="00000000" w:rsidDel="00000000" w:rsidP="00000000" w:rsidRDefault="00000000" w:rsidRPr="00000000" w14:paraId="00000005">
      <w:pPr>
        <w:spacing w:line="276" w:lineRule="auto"/>
        <w:ind w:left="-708.6614173228347" w:right="-40.866141732282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Antropología</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Trabajo final</w:t>
      </w:r>
    </w:p>
    <w:p w:rsidR="00000000" w:rsidDel="00000000" w:rsidP="00000000" w:rsidRDefault="00000000" w:rsidRPr="00000000" w14:paraId="00000008">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Resumen del libro Introducción al pensamiento complejo por Edgar Morin</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Identificar las 5 ideas principales de cada capítulo</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 La inteligencia ciega</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conocimiento adquirido he investigado en la actualidad no viene acompañado de una reflexión humana y filosófica, predomina la ciencia con métodos de verificación empíricos y lógicos. ‘La causa profunda del error no está en el error de hecho (falsa percepción), ni en el error lógico (incoherencia), sino en el modo de organización de nuestro saber en sistemas de ideas (teorías ideológicas).’ (Morin, 1990. Pg 27)</w:t>
      </w:r>
    </w:p>
    <w:p w:rsidR="00000000" w:rsidDel="00000000" w:rsidP="00000000" w:rsidRDefault="00000000" w:rsidRPr="00000000" w14:paraId="0000000E">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Existe una ignorancia diferente y una nueva ceguera, estas están ligadas al desarrollo de la ciencia y al deficiente uso de la razón. Esto conlleva a consecuencias graves vinculadas al incontrolable progreso del conocimiento, por ejemplo: armas termonucleares, desarreglos ecológicos, etc.</w:t>
      </w:r>
    </w:p>
    <w:p w:rsidR="00000000" w:rsidDel="00000000" w:rsidP="00000000" w:rsidRDefault="00000000" w:rsidRPr="00000000" w14:paraId="0000000F">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problema de la organización del conocimiento se origina en la selección de datos y su jerarquización.  Para ello se emplean principios ‘supra-lógicos’ o paradigmas de la organización del conocimiento, estos gobiernan la visión del mundo sin permitir que las personas desarrollen una conciencia de ello.</w:t>
      </w:r>
    </w:p>
    <w:p w:rsidR="00000000" w:rsidDel="00000000" w:rsidP="00000000" w:rsidRDefault="00000000" w:rsidRPr="00000000" w14:paraId="00000010">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paradigma de pensamiento de occidente utilizado desde el siglo XVII es basado en principios de </w:t>
      </w:r>
      <w:r w:rsidDel="00000000" w:rsidR="00000000" w:rsidRPr="00000000">
        <w:rPr>
          <w:rFonts w:ascii="Times New Roman" w:cs="Times New Roman" w:eastAsia="Times New Roman" w:hAnsi="Times New Roman"/>
          <w:i w:val="1"/>
          <w:sz w:val="24"/>
          <w:szCs w:val="24"/>
          <w:rtl w:val="0"/>
        </w:rPr>
        <w:t xml:space="preserve">disyunción, reducción y abstracción. </w:t>
      </w:r>
      <w:r w:rsidDel="00000000" w:rsidR="00000000" w:rsidRPr="00000000">
        <w:rPr>
          <w:rFonts w:ascii="Times New Roman" w:cs="Times New Roman" w:eastAsia="Times New Roman" w:hAnsi="Times New Roman"/>
          <w:sz w:val="24"/>
          <w:szCs w:val="24"/>
          <w:rtl w:val="0"/>
        </w:rPr>
        <w:t xml:space="preserve">En un principio permitió grandes progresos del conocimiento científico y de reflexión filosófica, pero a partir del siglo XX se comienzan a visualizar sus consecuencias dañinas. La característica disyuntiva del pensamiento ha privado a la ciencia de la capacidad de conocerse, separando la reflexión filosófica del conocimiento científico. La única manera de remediar la disyunción es mediante la simplificación: ‘La reducción de lo complejo a lo simple (reducción de lo biológico a lo físico, de lo humano a lo biológico)’ (Morin, 1990. Pg. 30)</w:t>
      </w:r>
    </w:p>
    <w:p w:rsidR="00000000" w:rsidDel="00000000" w:rsidP="00000000" w:rsidRDefault="00000000" w:rsidRPr="00000000" w14:paraId="00000011">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pensamiento complejo es necesario porque: la realidad compleja es un tejido de elementos heterogéneos, está  llena de ambigüedades y desorden. El conocimiento lo que busca es el orden y eliminación de lo ambiguo e incierto, la claridad. Pero, esta operación de jerarquización tiene el riesgo de ser cegada por sí misma al eliminar a los caracteres complejos. La dificultad del pensamiento complejo es que debe afrontar lo entramado, la bruma, las contradicciones y el juego infinito de inter-retroacciones. (Morin, 1990 pg. 33)</w:t>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2: El diseño y el designio complejos</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amplitud de la Teoría de Sistema la convierte en </w:t>
      </w:r>
      <w:r w:rsidDel="00000000" w:rsidR="00000000" w:rsidRPr="00000000">
        <w:rPr>
          <w:rFonts w:ascii="Times New Roman" w:cs="Times New Roman" w:eastAsia="Times New Roman" w:hAnsi="Times New Roman"/>
          <w:i w:val="1"/>
          <w:sz w:val="24"/>
          <w:szCs w:val="24"/>
          <w:rtl w:val="0"/>
        </w:rPr>
        <w:t xml:space="preserve">casi</w:t>
      </w:r>
      <w:r w:rsidDel="00000000" w:rsidR="00000000" w:rsidRPr="00000000">
        <w:rPr>
          <w:rFonts w:ascii="Times New Roman" w:cs="Times New Roman" w:eastAsia="Times New Roman" w:hAnsi="Times New Roman"/>
          <w:sz w:val="24"/>
          <w:szCs w:val="24"/>
          <w:rtl w:val="0"/>
        </w:rPr>
        <w:t xml:space="preserve"> universal porque incluye toda la realidad conocida (átomo, molécula, célula, organismo, sociedad, etc.) Sus virtudes son: la concepción en sí como un sistema y no como una unidad. ‘No una unidad elemental discreta, sino una unidad compleja, un ‘todo’ que no se reduce a la ‘suma’ de sus partes constitutivas’ (Morin, 1990, pg. 42)</w:t>
      </w:r>
    </w:p>
    <w:p w:rsidR="00000000" w:rsidDel="00000000" w:rsidP="00000000" w:rsidRDefault="00000000" w:rsidRPr="00000000" w14:paraId="00000016">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sistemas abiertos tienen una concepción provenientes de la termodinámica, que consisten en que disponen de una fuente energética material exterior a sí mismo, sin embargo no es aplicable solamente a los sistemas vivientes o material-energéticos, sino también organizacional-informacionales.</w:t>
      </w:r>
    </w:p>
    <w:p w:rsidR="00000000" w:rsidDel="00000000" w:rsidP="00000000" w:rsidRDefault="00000000" w:rsidRPr="00000000" w14:paraId="00000017">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necesario considerar a la información como una teoría ‘que llama a un análisis preliminar y autónomo’ (Morin, 1990, pg. 47) La información es fundamental pero problemática, ‘no podemos decir casi nada de ella pero tampoco podemos prescindir de ella’ (Morin, 1990, pg. 47)</w:t>
      </w:r>
    </w:p>
    <w:p w:rsidR="00000000" w:rsidDel="00000000" w:rsidP="00000000" w:rsidRDefault="00000000" w:rsidRPr="00000000" w14:paraId="00000018">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comprende tanto la visión física-científica, como la micro-física, barrera de las investigaciones, y además la visión experimental y social que se fija en las ‘cantidades de unidades e interacciones que desafían nuestras posibilidades de cálculo (...) incertidumbres, indeterminaciones y fenómenos aleatorios. (...) la complejidad siempre está relacionada con el azar’ (Morin, 1990, pg. 60)</w:t>
      </w:r>
    </w:p>
    <w:p w:rsidR="00000000" w:rsidDel="00000000" w:rsidP="00000000" w:rsidRDefault="00000000" w:rsidRPr="00000000" w14:paraId="00000019">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campo de la physis generalizada es concebible la relación de las disciplinas heterogéneas: lo físico, biológico, antropológico. No es correcto mirar esta unidad desde el punto de vista reduccionista, ya que es una organización de fenómenos complejos. ‘... dejan de ser entidades cerradas pero no pierden su identidad’ (Morin, 1990, pg. 78)</w:t>
      </w:r>
    </w:p>
    <w:p w:rsidR="00000000" w:rsidDel="00000000" w:rsidP="00000000" w:rsidRDefault="00000000" w:rsidRPr="00000000" w14:paraId="0000001A">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3: El paradigma de complejidad</w:t>
      </w:r>
    </w:p>
    <w:p w:rsidR="00000000" w:rsidDel="00000000" w:rsidP="00000000" w:rsidRDefault="00000000" w:rsidRPr="00000000" w14:paraId="0000001C">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numPr>
          <w:ilvl w:val="0"/>
          <w:numId w:val="5"/>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está presente en todo lugar, incluso en la vida cotidiana. Este aspecto se ve representado en la novela del siglo XIX y XX. La vida cotidiana implica ‘que cada uno juega varios roles sociales, de acuerdo a quien sea en soledad, en su trabajo, con amigos o con desconocidos (...) Cada ser tiene multiplicidad de identidades y de personalidades’ (Morin, 1990, pg. 87)</w:t>
      </w:r>
    </w:p>
    <w:p w:rsidR="00000000" w:rsidDel="00000000" w:rsidP="00000000" w:rsidRDefault="00000000" w:rsidRPr="00000000" w14:paraId="0000001E">
      <w:pPr>
        <w:numPr>
          <w:ilvl w:val="0"/>
          <w:numId w:val="5"/>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paradigma es una relación lógica entre nociones maestras, nociones claves y principios clave. Estos principios ‘van a gobernar todos los discursos que obedecen, inconscientemente, a su gobierno’ (Morin, 1990,pg. 89) El paradigma de simplicidad persigue el desorden para poner orden; ‘El principio de simplicidad o bien separa lo que está ligado (disyunción), o bien unifica lo que es diverso (reducción).’ (Morin, 1990, pg. 89)</w:t>
      </w:r>
    </w:p>
    <w:p w:rsidR="00000000" w:rsidDel="00000000" w:rsidP="00000000" w:rsidRDefault="00000000" w:rsidRPr="00000000" w14:paraId="0000001F">
      <w:pPr>
        <w:numPr>
          <w:ilvl w:val="0"/>
          <w:numId w:val="5"/>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autonomía humana es compleja, depende de la cultura y sociedad. ‘Para poder ser nosotros mismos, nos hace falta aprender un lenguaje, una cultura, un saber, y hace falta que esa mirada cultural sea suficientemente variada como para que podamos hacer nosotros mismos’ elecciones y reflexiones por sí solos. (Morin, 1990, pg. 97)</w:t>
      </w:r>
    </w:p>
    <w:p w:rsidR="00000000" w:rsidDel="00000000" w:rsidP="00000000" w:rsidRDefault="00000000" w:rsidRPr="00000000" w14:paraId="00000020">
      <w:pPr>
        <w:numPr>
          <w:ilvl w:val="0"/>
          <w:numId w:val="5"/>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y la completud son concepciones diferentes. Tener conciencia de la complejidad nos ayuda a entender que la incertidumbre siempre está presente y por tanto nunca se podrá alcanzar un saber total “la totalidad es la no verdad” (Morin, 1990, pg. 101)</w:t>
      </w:r>
    </w:p>
    <w:p w:rsidR="00000000" w:rsidDel="00000000" w:rsidP="00000000" w:rsidRDefault="00000000" w:rsidRPr="00000000" w14:paraId="00000021">
      <w:pPr>
        <w:numPr>
          <w:ilvl w:val="0"/>
          <w:numId w:val="5"/>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paradigma de simplicidad está llegando a su final, el paradigma de complejidad debe venir de ‘nuevos conceptos, nuevas visiones, nuevos descubrimientos, nuevas reflexiones, que van a conectarse y a reunirse’ (Morin, 1990, pg. 110)</w:t>
      </w:r>
    </w:p>
    <w:p w:rsidR="00000000" w:rsidDel="00000000" w:rsidP="00000000" w:rsidRDefault="00000000" w:rsidRPr="00000000" w14:paraId="00000022">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Capítulo 4: La complejidad y la acción</w:t>
      </w:r>
      <w:r w:rsidDel="00000000" w:rsidR="00000000" w:rsidRPr="00000000">
        <w:rPr>
          <w:rtl w:val="0"/>
        </w:rPr>
      </w:r>
    </w:p>
    <w:p w:rsidR="00000000" w:rsidDel="00000000" w:rsidP="00000000" w:rsidRDefault="00000000" w:rsidRPr="00000000" w14:paraId="00000024">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acción es una apuesta y es estrategia. Es errado creer que la estrategia es un programa predeterminado, ‘La estrategia permite, a partir de una decisión inicial, imaginar un cierto número de escenarios para la acción... ’ (Morin, 1990, pg. 113)</w:t>
      </w:r>
    </w:p>
    <w:p w:rsidR="00000000" w:rsidDel="00000000" w:rsidP="00000000" w:rsidRDefault="00000000" w:rsidRPr="00000000" w14:paraId="00000025">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ventaja de la estrategia es que le saca provecho al azar. Cuando se trata de una competencia la buena estrategia se encarga de desenvolverse en los errores del adversario.</w:t>
      </w:r>
    </w:p>
    <w:p w:rsidR="00000000" w:rsidDel="00000000" w:rsidP="00000000" w:rsidRDefault="00000000" w:rsidRPr="00000000" w14:paraId="00000026">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acción está sometida a una naturaleza compleja porque tiene elementos aleatorios, azar, iniciativa, decisión, transformaciones, etc. La estrategia y el programa son opuestos. El programa supone una secuencia estable, el programa no necesita innovación. Cuando surgen situaciones inesperadas, el programa es violado y hace falta hacer uso de la estrategia. </w:t>
      </w:r>
    </w:p>
    <w:p w:rsidR="00000000" w:rsidDel="00000000" w:rsidP="00000000" w:rsidRDefault="00000000" w:rsidRPr="00000000" w14:paraId="00000027">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máquinas son triviales porque conocemos sus</w:t>
      </w:r>
      <w:r w:rsidDel="00000000" w:rsidR="00000000" w:rsidRPr="00000000">
        <w:rPr>
          <w:rFonts w:ascii="Times New Roman" w:cs="Times New Roman" w:eastAsia="Times New Roman" w:hAnsi="Times New Roman"/>
          <w:i w:val="1"/>
          <w:sz w:val="24"/>
          <w:szCs w:val="24"/>
          <w:rtl w:val="0"/>
        </w:rPr>
        <w:t xml:space="preserve"> inputs</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i w:val="1"/>
          <w:sz w:val="24"/>
          <w:szCs w:val="24"/>
          <w:rtl w:val="0"/>
        </w:rPr>
        <w:t xml:space="preserve">outputs</w:t>
      </w:r>
      <w:r w:rsidDel="00000000" w:rsidR="00000000" w:rsidRPr="00000000">
        <w:rPr>
          <w:rFonts w:ascii="Times New Roman" w:cs="Times New Roman" w:eastAsia="Times New Roman" w:hAnsi="Times New Roman"/>
          <w:sz w:val="24"/>
          <w:szCs w:val="24"/>
          <w:rtl w:val="0"/>
        </w:rPr>
        <w:t xml:space="preserve">. ‘La vida social exige que nos comportemos como máquinas triviales’ (Morin, 1990, pg. 116) En momentos de crisis y de decisión nos transformamos en máquina no triviales.</w:t>
      </w:r>
    </w:p>
    <w:p w:rsidR="00000000" w:rsidDel="00000000" w:rsidP="00000000" w:rsidRDefault="00000000" w:rsidRPr="00000000" w14:paraId="00000028">
      <w:pPr>
        <w:numPr>
          <w:ilvl w:val="0"/>
          <w:numId w:val="3"/>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no predice el futuro, pero prepara para lo inesperado. Vuelve al humano un ser prudente, atento, despierto en medio de la trivialidad. ‘La complejidad necesita una estrategia’ (Morin, 1990, pg. 118)</w:t>
      </w:r>
    </w:p>
    <w:p w:rsidR="00000000" w:rsidDel="00000000" w:rsidP="00000000" w:rsidRDefault="00000000" w:rsidRPr="00000000" w14:paraId="0000002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5: La complejidad y la empresa</w:t>
      </w:r>
    </w:p>
    <w:p w:rsidR="00000000" w:rsidDel="00000000" w:rsidP="00000000" w:rsidRDefault="00000000" w:rsidRPr="00000000" w14:paraId="0000002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primera etapa de la complejidad se desarrolla en el entendimiento simple que llevan a la comprensión de las propiedades del conjunto, como la elaboración de una tela, ‘La tela es más que la suma de las fibras que la constituyen. Un todo es más que la suma de las partes que lo constituyen’ (Morin, 1990, pg. 121)</w:t>
      </w:r>
    </w:p>
    <w:p w:rsidR="00000000" w:rsidDel="00000000" w:rsidP="00000000" w:rsidRDefault="00000000" w:rsidRPr="00000000" w14:paraId="0000002D">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problema de causalidad de divide en varios ángulos; el primero es la causalidad lineal ‘tal cosa produce tales efectos’ (Morin, 1990, pg. 122); el segundo es la causalidad circular retroactiva. ‘Vender o malvender puede retroactuar para estimular o hacer disminuir la producción de objetos y de servicios en la empresa’ a largo plazo. (Morin, 1990, pg. 123); el tercero es la causalidad recursiva ‘El producto es productor de aquello que lo produce’ (Morin, 1990, pg. 123)</w:t>
      </w:r>
    </w:p>
    <w:p w:rsidR="00000000" w:rsidDel="00000000" w:rsidP="00000000" w:rsidRDefault="00000000" w:rsidRPr="00000000" w14:paraId="0000002E">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empresa se comporta como un organismo viviente porque se auto-organiza, realiza auto-producción y, a su vez, auto-eco-producción. </w:t>
      </w:r>
    </w:p>
    <w:p w:rsidR="00000000" w:rsidDel="00000000" w:rsidP="00000000" w:rsidRDefault="00000000" w:rsidRPr="00000000" w14:paraId="0000002F">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empresa debe aprender a vivir y tratar con el desorden, ya que se organiza en torno a un mercado, que es un fenómeno ordenado pero aleatorio. ‘... no hay certidumbre absoluta sobre las oportunidades y posibilidades de vender los productos y los servicios, aunque haya posibilidades, probabilidades, plausibilidades’ (Morin, 1990, pg. 125)</w:t>
      </w:r>
    </w:p>
    <w:p w:rsidR="00000000" w:rsidDel="00000000" w:rsidP="00000000" w:rsidRDefault="00000000" w:rsidRPr="00000000" w14:paraId="00000030">
      <w:pPr>
        <w:numPr>
          <w:ilvl w:val="0"/>
          <w:numId w:val="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más compleja es una organización, más tolera el desorden.’ Esta cualidad le da vitalidad a cierta empresa debido a que sus integrantes están en capacidad de tomar iniciativa para solucionar problemas inesperados sin necesidad de recurrir a la jerarquía central.</w:t>
      </w:r>
    </w:p>
    <w:p w:rsidR="00000000" w:rsidDel="00000000" w:rsidP="00000000" w:rsidRDefault="00000000" w:rsidRPr="00000000" w14:paraId="0000003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6: Epistemología de la complejidad</w:t>
      </w:r>
    </w:p>
    <w:p w:rsidR="00000000" w:rsidDel="00000000" w:rsidP="00000000" w:rsidRDefault="00000000" w:rsidRPr="00000000" w14:paraId="0000003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es el desafío, no la respuesta’ (Morin, 1990, pg. 143) Se debe buscar la manera de pensar trascendiendo el problema, las incertidumbres y las contradicciones. La idea de complejidad incluye la incertidumbre y por tanto la imperfección, es importante reconocer, también, la necesidad lo irreductible.</w:t>
      </w:r>
    </w:p>
    <w:p w:rsidR="00000000" w:rsidDel="00000000" w:rsidP="00000000" w:rsidRDefault="00000000" w:rsidRPr="00000000" w14:paraId="00000035">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ciencia se funda sobre el consenso y, a la vez, sobre el conflicto’ (Morin, 1990, pg. 147) Cuenta con cuatro pilares independientes e interdependientes (contradicción aceptada), estas son: la racionalidad, el empirismo, la verificación y la imaginación.</w:t>
      </w:r>
    </w:p>
    <w:p w:rsidR="00000000" w:rsidDel="00000000" w:rsidP="00000000" w:rsidRDefault="00000000" w:rsidRPr="00000000" w14:paraId="00000036">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sabiduría es reflexiva, el conocimiento es organizador, y la información se presenta bajo la forma de unidades, como </w:t>
      </w:r>
      <w:r w:rsidDel="00000000" w:rsidR="00000000" w:rsidRPr="00000000">
        <w:rPr>
          <w:rFonts w:ascii="Times New Roman" w:cs="Times New Roman" w:eastAsia="Times New Roman" w:hAnsi="Times New Roman"/>
          <w:i w:val="1"/>
          <w:sz w:val="24"/>
          <w:szCs w:val="24"/>
          <w:rtl w:val="0"/>
        </w:rPr>
        <w:t xml:space="preserve">bits. </w:t>
      </w:r>
      <w:r w:rsidDel="00000000" w:rsidR="00000000" w:rsidRPr="00000000">
        <w:rPr>
          <w:rFonts w:ascii="Times New Roman" w:cs="Times New Roman" w:eastAsia="Times New Roman" w:hAnsi="Times New Roman"/>
          <w:sz w:val="24"/>
          <w:szCs w:val="24"/>
          <w:rtl w:val="0"/>
        </w:rPr>
        <w:t xml:space="preserve">La noción de información debe ser</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secundaria con respecto a la idea de computación. (Morin, 1990) </w:t>
      </w:r>
    </w:p>
    <w:p w:rsidR="00000000" w:rsidDel="00000000" w:rsidP="00000000" w:rsidRDefault="00000000" w:rsidRPr="00000000" w14:paraId="00000037">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ser humano es co-producto del objeto que conoce. Este coopera con el mundo exterior y esa coproducción es la que da objetividad al objeto. (Morin, 1990)</w:t>
      </w:r>
    </w:p>
    <w:p w:rsidR="00000000" w:rsidDel="00000000" w:rsidP="00000000" w:rsidRDefault="00000000" w:rsidRPr="00000000" w14:paraId="00000038">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ciencia es la aventura de la inteligencia humana que ha aportado descubrimientos y enriquecimientos  sin precedentes, a los que la reflexión solamente era incapaz de acceder.’ (Morin, 1990, pg. 155) La unión de la ciencia y la Filosofía es posible aunque sea difícil, y exista un estado de disyunción, generalmente aceptado.</w:t>
      </w:r>
    </w:p>
    <w:p w:rsidR="00000000" w:rsidDel="00000000" w:rsidP="00000000" w:rsidRDefault="00000000" w:rsidRPr="00000000" w14:paraId="00000039">
      <w:pPr>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A">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Referencia</w:t>
      </w:r>
    </w:p>
    <w:p w:rsidR="00000000" w:rsidDel="00000000" w:rsidP="00000000" w:rsidRDefault="00000000" w:rsidRPr="00000000" w14:paraId="0000003B">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Morin, E. (1990). </w:t>
      </w:r>
      <w:r w:rsidDel="00000000" w:rsidR="00000000" w:rsidRPr="00000000">
        <w:rPr>
          <w:rFonts w:ascii="Times New Roman" w:cs="Times New Roman" w:eastAsia="Times New Roman" w:hAnsi="Times New Roman"/>
          <w:i w:val="1"/>
          <w:sz w:val="24"/>
          <w:szCs w:val="24"/>
          <w:rtl w:val="0"/>
        </w:rPr>
        <w:t xml:space="preserve">Introducción al pensamiento complejo</w:t>
      </w:r>
      <w:r w:rsidDel="00000000" w:rsidR="00000000" w:rsidRPr="00000000">
        <w:rPr>
          <w:rFonts w:ascii="Times New Roman" w:cs="Times New Roman" w:eastAsia="Times New Roman" w:hAnsi="Times New Roman"/>
          <w:sz w:val="24"/>
          <w:szCs w:val="24"/>
          <w:rtl w:val="0"/>
        </w:rPr>
        <w:t xml:space="preserve">. Barcelona, España.Gedisa, S.A.</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