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826" w:rsidRDefault="00767826">
      <w:r>
        <w:t>Nombres: Camila Albuja, Paula Chávez y Dayana Jiménez.</w:t>
      </w:r>
    </w:p>
    <w:p w:rsidR="00775AF9" w:rsidRDefault="004A5ED0">
      <w:r>
        <w:rPr>
          <w:noProof/>
          <w:lang w:eastAsia="es-EC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8" type="#_x0000_t32" style="position:absolute;margin-left:182.65pt;margin-top:464.45pt;width:51.7pt;height:0;flip:x;z-index:251685888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57" type="#_x0000_t32" style="position:absolute;margin-left:443.3pt;margin-top:464.45pt;width:87.2pt;height:0;flip:x;z-index:251684864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56" type="#_x0000_t32" style="position:absolute;margin-left:530.5pt;margin-top:407.65pt;width:0;height:56.8pt;z-index:251683840" o:connectortype="straight"/>
        </w:pict>
      </w:r>
      <w:r>
        <w:rPr>
          <w:noProof/>
          <w:lang w:eastAsia="es-EC"/>
        </w:rPr>
        <w:pict>
          <v:shape id="_x0000_s1055" type="#_x0000_t32" style="position:absolute;margin-left:443.3pt;margin-top:407.65pt;width:87.2pt;height:0;z-index:251682816" o:connectortype="straight"/>
        </w:pict>
      </w:r>
      <w:r>
        <w:rPr>
          <w:noProof/>
          <w:lang w:eastAsia="es-EC"/>
        </w:rPr>
        <w:pict>
          <v:shape id="_x0000_s1054" type="#_x0000_t32" style="position:absolute;margin-left:443.3pt;margin-top:393.45pt;width:87.2pt;height:0;flip:x;z-index:251681792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53" type="#_x0000_t32" style="position:absolute;margin-left:529.5pt;margin-top:372.15pt;width:1pt;height:21.3pt;z-index:251680768" o:connectortype="straight"/>
        </w:pict>
      </w:r>
      <w:r>
        <w:rPr>
          <w:noProof/>
          <w:lang w:eastAsia="es-EC"/>
        </w:rPr>
        <w:pict>
          <v:shape id="_x0000_s1051" type="#_x0000_t32" style="position:absolute;margin-left:529.5pt;margin-top:314.45pt;width:1pt;height:30.35pt;z-index:251679744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50" type="#_x0000_t32" style="position:absolute;margin-left:359.25pt;margin-top:281.9pt;width:45.5pt;height:0;z-index:251678720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49" type="#_x0000_t32" style="position:absolute;margin-left:217.2pt;margin-top:281.9pt;width:36.6pt;height:1pt;z-index:251677696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48" type="#_x0000_t32" style="position:absolute;margin-left:116.75pt;margin-top:181.5pt;width:0;height:38.45pt;z-index:251676672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47" type="#_x0000_t32" style="position:absolute;margin-left:116.75pt;margin-top:120.65pt;width:0;height:37.55pt;z-index:251675648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46" type="#_x0000_t32" style="position:absolute;margin-left:116.75pt;margin-top:120.65pt;width:149.1pt;height:0;flip:x;z-index:251674624" o:connectortype="straight"/>
        </w:pict>
      </w:r>
      <w:r>
        <w:rPr>
          <w:noProof/>
          <w:lang w:eastAsia="es-EC"/>
        </w:rPr>
        <w:pict>
          <v:rect id="_x0000_s1031" style="position:absolute;margin-left:62pt;margin-top:158.2pt;width:110.55pt;height:23.3pt;z-index:251663360" fillcolor="#b2a1c7 [1943]" strokecolor="#b2a1c7 [1943]" strokeweight="1pt">
            <v:fill color2="#e5dfec [663]" angle="-45" focus="-50%" type="gradient"/>
            <v:shadow on="t" color="#3f3151 [1607]" opacity=".5"/>
            <v:textbox style="mso-next-textbox:#_x0000_s1031">
              <w:txbxContent>
                <w:p w:rsidR="00767826" w:rsidRDefault="00767826" w:rsidP="00767826">
                  <w:pPr>
                    <w:jc w:val="center"/>
                  </w:pPr>
                  <w:r>
                    <w:t>La Antropología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shape id="_x0000_s1045" type="#_x0000_t32" style="position:absolute;margin-left:265.85pt;margin-top:82.15pt;width:0;height:38.5pt;z-index:251673600" o:connectortype="straight"/>
        </w:pict>
      </w:r>
      <w:r>
        <w:rPr>
          <w:noProof/>
          <w:lang w:eastAsia="es-EC"/>
        </w:rPr>
        <w:pict>
          <v:shape id="_x0000_s1041" type="#_x0000_t32" style="position:absolute;margin-left:430.1pt;margin-top:94.35pt;width:1pt;height:36.55pt;z-index:251672576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40" type="#_x0000_t32" style="position:absolute;margin-left:315.5pt;margin-top:70.95pt;width:29.35pt;height:1.05pt;z-index:251671552" o:connectortype="straight">
            <v:stroke endarrow="block"/>
          </v:shape>
        </w:pict>
      </w:r>
      <w:r>
        <w:rPr>
          <w:noProof/>
          <w:lang w:eastAsia="es-EC"/>
        </w:rPr>
        <w:pict>
          <v:shape id="_x0000_s1039" type="#_x0000_t32" style="position:absolute;margin-left:264.8pt;margin-top:33.45pt;width:1.05pt;height:27.4pt;z-index:251670528" o:connectortype="straight">
            <v:stroke endarrow="block"/>
          </v:shape>
        </w:pict>
      </w:r>
      <w:r>
        <w:rPr>
          <w:noProof/>
          <w:lang w:eastAsia="es-EC"/>
        </w:rPr>
        <w:pict>
          <v:rect id="_x0000_s1037" style="position:absolute;margin-left:-4.95pt;margin-top:372.15pt;width:187.6pt;height:118.65pt;z-index:251668480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7">
              <w:txbxContent>
                <w:p w:rsidR="00E0517D" w:rsidRDefault="00E0517D">
                  <w:r>
                    <w:t xml:space="preserve">Ejemplo: Los profesores de la facultad no usan terno y cuando lo usan entran a una sala. La persona que se cuestiona </w:t>
                  </w:r>
                  <w:r w:rsidRPr="00E0517D">
                    <w:rPr>
                      <w:color w:val="C00000"/>
                    </w:rPr>
                    <w:t>va y observa</w:t>
                  </w:r>
                  <w:r>
                    <w:t xml:space="preserve">. Finalmente, concluye que en ese lugar se realiza un rito muy formal. El terno se utiliza para las graduaciones.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8" style="position:absolute;margin-left:234.35pt;margin-top:433pt;width:208.95pt;height:62.9pt;z-index:25166950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8">
              <w:txbxContent>
                <w:p w:rsidR="00944A4C" w:rsidRDefault="00944A4C" w:rsidP="00944A4C">
                  <w:pPr>
                    <w:pStyle w:val="Prrafodelista"/>
                    <w:numPr>
                      <w:ilvl w:val="0"/>
                      <w:numId w:val="4"/>
                    </w:numPr>
                  </w:pPr>
                  <w:r>
                    <w:t>Ir y observar</w:t>
                  </w:r>
                  <w:r w:rsidR="003A7E0D">
                    <w:t>.</w:t>
                  </w:r>
                </w:p>
                <w:p w:rsidR="00944A4C" w:rsidRDefault="00944A4C" w:rsidP="00944A4C">
                  <w:pPr>
                    <w:pStyle w:val="Prrafodelista"/>
                    <w:numPr>
                      <w:ilvl w:val="0"/>
                      <w:numId w:val="4"/>
                    </w:numPr>
                  </w:pPr>
                  <w:r>
                    <w:t xml:space="preserve">Se refiere a una </w:t>
                  </w:r>
                  <w:r w:rsidR="003A7E0D">
                    <w:t>conclusión.</w:t>
                  </w:r>
                </w:p>
                <w:p w:rsidR="00944A4C" w:rsidRDefault="00944A4C" w:rsidP="00944A4C">
                  <w:pPr>
                    <w:pStyle w:val="Prrafodelista"/>
                    <w:numPr>
                      <w:ilvl w:val="0"/>
                      <w:numId w:val="4"/>
                    </w:numPr>
                  </w:pPr>
                  <w:r>
                    <w:t>Es obligatorio</w:t>
                  </w:r>
                  <w:r w:rsidR="003A7E0D">
                    <w:t>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6" style="position:absolute;margin-left:234.35pt;margin-top:372.15pt;width:208.95pt;height:43.65pt;z-index:251667456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6">
              <w:txbxContent>
                <w:p w:rsidR="00944A4C" w:rsidRDefault="003A7E0D" w:rsidP="00944A4C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>Método</w:t>
                  </w:r>
                  <w:r w:rsidR="00944A4C">
                    <w:t xml:space="preserve"> </w:t>
                  </w:r>
                  <w:r>
                    <w:t>Histórico</w:t>
                  </w:r>
                  <w:r w:rsidR="00944A4C">
                    <w:t xml:space="preserve"> </w:t>
                  </w:r>
                </w:p>
                <w:p w:rsidR="00944A4C" w:rsidRDefault="003A7E0D" w:rsidP="00944A4C">
                  <w:pPr>
                    <w:pStyle w:val="Prrafodelista"/>
                    <w:numPr>
                      <w:ilvl w:val="0"/>
                      <w:numId w:val="3"/>
                    </w:numPr>
                  </w:pPr>
                  <w:r>
                    <w:t>Método Inductivo F</w:t>
                  </w:r>
                  <w:r w:rsidR="00944A4C">
                    <w:t>uncional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5" style="position:absolute;margin-left:485.95pt;margin-top:344.8pt;width:109.5pt;height:27.35pt;z-index:25166643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35">
              <w:txbxContent>
                <w:p w:rsidR="00944A4C" w:rsidRDefault="00944A4C" w:rsidP="00944A4C">
                  <w:pPr>
                    <w:jc w:val="center"/>
                  </w:pPr>
                  <w:r>
                    <w:t>¿Cómo operar?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3" style="position:absolute;margin-left:404.75pt;margin-top:255.55pt;width:212.95pt;height:58.9pt;z-index:25166540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33">
              <w:txbxContent>
                <w:p w:rsidR="00542BF6" w:rsidRDefault="00542BF6">
                  <w:r>
                    <w:t xml:space="preserve">La Cultura: Producción material y espiritual del ser humano. Creencias, arte, música, hábitos, etc.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0" style="position:absolute;margin-left:253.8pt;margin-top:269.85pt;width:105.45pt;height:22.3pt;z-index:251662336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mso-next-textbox:#_x0000_s1030">
              <w:txbxContent>
                <w:p w:rsidR="00767826" w:rsidRDefault="00542BF6" w:rsidP="00542BF6">
                  <w:pPr>
                    <w:jc w:val="center"/>
                  </w:pPr>
                  <w:r>
                    <w:t>Su objetivo es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28" style="position:absolute;margin-left:19.45pt;margin-top:219.95pt;width:197.75pt;height:100.5pt;z-index:251660288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 style="mso-next-textbox:#_x0000_s1028">
              <w:txbxContent>
                <w:p w:rsidR="00767826" w:rsidRDefault="00767826" w:rsidP="00767826">
                  <w:pPr>
                    <w:pStyle w:val="Prrafodelista"/>
                    <w:numPr>
                      <w:ilvl w:val="0"/>
                      <w:numId w:val="2"/>
                    </w:numPr>
                  </w:pPr>
                  <w:r>
                    <w:t xml:space="preserve">Investigar la naturaleza de la sociedad. </w:t>
                  </w:r>
                </w:p>
                <w:p w:rsidR="00767826" w:rsidRDefault="00767826" w:rsidP="00767826">
                  <w:pPr>
                    <w:pStyle w:val="Prrafodelista"/>
                    <w:numPr>
                      <w:ilvl w:val="0"/>
                      <w:numId w:val="2"/>
                    </w:numPr>
                  </w:pPr>
                  <w:r>
                    <w:t>Compara tipos diferentes de sociedades.</w:t>
                  </w:r>
                </w:p>
                <w:p w:rsidR="00767826" w:rsidRDefault="00767826" w:rsidP="00767826">
                  <w:pPr>
                    <w:pStyle w:val="Prrafodelista"/>
                    <w:numPr>
                      <w:ilvl w:val="0"/>
                      <w:numId w:val="2"/>
                    </w:numPr>
                  </w:pPr>
                  <w:r>
                    <w:t xml:space="preserve">Sociedades primitivas. 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29" style="position:absolute;margin-left:349.95pt;margin-top:130.9pt;width:192.7pt;height:75.05pt;z-index:251661312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767826" w:rsidRDefault="00767826" w:rsidP="00767826">
                  <w:pPr>
                    <w:pStyle w:val="Prrafodelista"/>
                    <w:numPr>
                      <w:ilvl w:val="0"/>
                      <w:numId w:val="1"/>
                    </w:numPr>
                  </w:pPr>
                  <w:r>
                    <w:t>¿Cómo tratar a los colonizadores?</w:t>
                  </w:r>
                </w:p>
                <w:p w:rsidR="00767826" w:rsidRDefault="00767826" w:rsidP="00767826">
                  <w:pPr>
                    <w:pStyle w:val="Prrafodelista"/>
                    <w:numPr>
                      <w:ilvl w:val="0"/>
                      <w:numId w:val="1"/>
                    </w:numPr>
                  </w:pPr>
                  <w:r>
                    <w:t>Saber su comportamiento para explorar mejor.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27" style="position:absolute;margin-left:344.85pt;margin-top:60.85pt;width:192.7pt;height:33.5pt;z-index:251659264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767826" w:rsidRDefault="00767826" w:rsidP="00767826">
                  <w:pPr>
                    <w:jc w:val="center"/>
                  </w:pPr>
                  <w:r>
                    <w:t>Tiene una matriz colonial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32" style="position:absolute;margin-left:229.3pt;margin-top:60.85pt;width:86.2pt;height:21.3pt;z-index:251664384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767826" w:rsidRDefault="00767826" w:rsidP="00767826">
                  <w:pPr>
                    <w:jc w:val="center"/>
                  </w:pPr>
                  <w:r>
                    <w:t>Su origen</w:t>
                  </w:r>
                </w:p>
              </w:txbxContent>
            </v:textbox>
          </v:rect>
        </w:pict>
      </w:r>
      <w:r>
        <w:rPr>
          <w:noProof/>
          <w:lang w:eastAsia="es-EC"/>
        </w:rPr>
        <w:pict>
          <v:rect id="_x0000_s1026" style="position:absolute;margin-left:165.45pt;margin-top:5.05pt;width:204.85pt;height:28.4pt;z-index:251658240" fillcolor="#d99594 [1941]" strokecolor="#d99594 [1941]" strokeweight="1pt">
            <v:fill color2="#f2dbdb [661]" angle="-45" focus="-50%" type="gradient"/>
            <v:shadow type="perspective" color="#622423 [1605]" opacity=".5" offset="1pt" offset2="-3pt"/>
            <o:extrusion v:ext="view" backdepth="1in" on="t" viewpoint="0" viewpointorigin="0" skewangle="-90" lightposition="0,50000" lightposition2="0,-50000" type="perspective"/>
            <v:textbox>
              <w:txbxContent>
                <w:p w:rsidR="00767826" w:rsidRPr="00463008" w:rsidRDefault="00463008" w:rsidP="00767826">
                  <w:pPr>
                    <w:jc w:val="center"/>
                    <w:rPr>
                      <w:b/>
                    </w:rPr>
                  </w:pPr>
                  <w:r w:rsidRPr="00463008">
                    <w:rPr>
                      <w:b/>
                    </w:rPr>
                    <w:t>ANTROPOLOGÍA DE LA COMUNICACIÓN</w:t>
                  </w:r>
                </w:p>
              </w:txbxContent>
            </v:textbox>
          </v:rect>
        </w:pict>
      </w:r>
      <w:r w:rsidR="00767826">
        <w:t xml:space="preserve"> </w:t>
      </w:r>
    </w:p>
    <w:p w:rsidR="00775AF9" w:rsidRDefault="00775AF9">
      <w:r>
        <w:br w:type="page"/>
      </w:r>
      <w:bookmarkStart w:id="0" w:name="_GoBack"/>
      <w:bookmarkEnd w:id="0"/>
    </w:p>
    <w:p w:rsidR="001E1FA6" w:rsidRDefault="00463008">
      <w:r>
        <w:rPr>
          <w:noProof/>
          <w:lang w:eastAsia="es-EC"/>
        </w:rPr>
        <w:lastRenderedPageBreak/>
        <w:pict>
          <v:roundrect id="_x0000_s1075" style="position:absolute;margin-left:224.75pt;margin-top:314pt;width:425.8pt;height:116.35pt;z-index:251702272" arcsize="10923f" fillcolor="#b2a1c7 [1943]" strokecolor="#b2a1c7 [1943]" strokeweight="1pt">
            <v:fill color2="#e5dfec [663]" angle="-45" focus="-50%" type="gradient"/>
            <v:shadow on="t" type="perspective" color="#3f3151 [1607]" opacity=".5" offset="1pt" offset2="-3pt"/>
            <v:textbox>
              <w:txbxContent>
                <w:p w:rsidR="00463008" w:rsidRDefault="00463008" w:rsidP="00463008">
                  <w:pPr>
                    <w:pStyle w:val="Prrafodelista"/>
                    <w:numPr>
                      <w:ilvl w:val="0"/>
                      <w:numId w:val="10"/>
                    </w:numPr>
                  </w:pPr>
                  <w:r>
                    <w:t>El problema de investigación se origina en el grupo o comunidad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10"/>
                    </w:numPr>
                  </w:pPr>
                  <w:r>
                    <w:t xml:space="preserve">La meta es la transformación estructural del: barrio, proyecto, etnias, cultura, etc. 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10"/>
                    </w:numPr>
                  </w:pPr>
                  <w:r>
                    <w:t xml:space="preserve">Todas las personas de la comunidad se involucran 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10"/>
                    </w:numPr>
                  </w:pPr>
                  <w:r>
                    <w:t>Trabajar con los sectores subordinados de la sociedad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10"/>
                    </w:numPr>
                  </w:pPr>
                  <w:r>
                    <w:t>Las investigaciones se convierten en facilitadores del proyecto</w:t>
                  </w:r>
                </w:p>
              </w:txbxContent>
            </v:textbox>
          </v:roundrect>
        </w:pict>
      </w:r>
      <w:r>
        <w:rPr>
          <w:noProof/>
          <w:lang w:eastAsia="es-EC"/>
        </w:rPr>
        <w:pict>
          <v:shape id="_x0000_s1074" type="#_x0000_t32" style="position:absolute;margin-left:426.25pt;margin-top:282.85pt;width:0;height:25.65pt;z-index:251701248" o:connectortype="straight">
            <v:stroke endarrow="block"/>
          </v:shape>
        </w:pict>
      </w:r>
      <w:r w:rsidR="00E32B12">
        <w:rPr>
          <w:noProof/>
          <w:lang w:eastAsia="es-EC"/>
        </w:rPr>
        <w:pict>
          <v:roundrect id="_x0000_s1073" style="position:absolute;margin-left:50.3pt;margin-top:288.4pt;width:130.85pt;height:97.6pt;z-index:251700224" arcsize="10923f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>
              <w:txbxContent>
                <w:p w:rsidR="00463008" w:rsidRDefault="00463008" w:rsidP="00463008">
                  <w:pPr>
                    <w:pStyle w:val="Prrafodelista"/>
                    <w:numPr>
                      <w:ilvl w:val="0"/>
                      <w:numId w:val="9"/>
                    </w:numPr>
                  </w:pPr>
                  <w:r>
                    <w:t>CARTOGRAFÍA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9"/>
                    </w:numPr>
                  </w:pPr>
                  <w:r>
                    <w:t>FOTOGRÁFICA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9"/>
                    </w:numPr>
                  </w:pPr>
                  <w:r>
                    <w:t>FONOGRÁFICA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9"/>
                    </w:numPr>
                  </w:pPr>
                  <w:r>
                    <w:t>FILOLÓGICA</w:t>
                  </w:r>
                </w:p>
                <w:p w:rsidR="00463008" w:rsidRDefault="00463008" w:rsidP="00463008">
                  <w:pPr>
                    <w:pStyle w:val="Prrafodelista"/>
                    <w:numPr>
                      <w:ilvl w:val="0"/>
                      <w:numId w:val="9"/>
                    </w:numPr>
                  </w:pPr>
                  <w:r>
                    <w:t>HISTORIA</w:t>
                  </w:r>
                </w:p>
              </w:txbxContent>
            </v:textbox>
          </v:roundrect>
        </w:pict>
      </w:r>
      <w:r w:rsidR="00E32B12">
        <w:rPr>
          <w:noProof/>
          <w:lang w:eastAsia="es-EC"/>
        </w:rPr>
        <w:pict>
          <v:shape id="_x0000_s1072" type="#_x0000_t32" style="position:absolute;margin-left:150pt;margin-top:230.25pt;width:0;height:53.3pt;z-index:251699200" o:connectortype="straight">
            <v:stroke endarrow="block"/>
          </v:shape>
        </w:pict>
      </w:r>
      <w:r w:rsidR="00E32B12">
        <w:rPr>
          <w:noProof/>
          <w:lang w:eastAsia="es-EC"/>
        </w:rPr>
        <w:pict>
          <v:shape id="_x0000_s1071" type="#_x0000_t32" style="position:absolute;margin-left:150pt;margin-top:230.25pt;width:24.2pt;height:0;flip:x;z-index:251698176" o:connectortype="straight"/>
        </w:pict>
      </w:r>
      <w:r w:rsidR="00E32B12">
        <w:rPr>
          <w:noProof/>
          <w:lang w:eastAsia="es-EC"/>
        </w:rPr>
        <w:pict>
          <v:roundrect id="_x0000_s1070" style="position:absolute;margin-left:174.2pt;margin-top:208.1pt;width:84.5pt;height:44.3pt;z-index:251697152" arcsize="10923f" fillcolor="white [3201]" strokecolor="#d99594 [1941]" strokeweight="1pt">
            <v:fill color2="#e5b8b7 [1301]" focusposition="1" focussize="" focus="100%" type="gradient"/>
            <v:shadow on="t" type="perspective" color="#622423 [1605]" opacity=".5" offset="1pt" offset2="-3pt"/>
            <v:textbox>
              <w:txbxContent>
                <w:p w:rsidR="00E32B12" w:rsidRDefault="00E32B12" w:rsidP="00E32B12">
                  <w:pPr>
                    <w:jc w:val="center"/>
                  </w:pPr>
                  <w:r>
                    <w:t xml:space="preserve">TIPOS DE OBSERVACIÓN </w:t>
                  </w:r>
                </w:p>
              </w:txbxContent>
            </v:textbox>
          </v:roundrect>
        </w:pict>
      </w:r>
      <w:r w:rsidR="00E32B12">
        <w:rPr>
          <w:noProof/>
          <w:lang w:eastAsia="es-EC"/>
        </w:rPr>
        <w:pict>
          <v:shape id="_x0000_s1069" type="#_x0000_t32" style="position:absolute;margin-left:262.15pt;margin-top:230.25pt;width:17pt;height:0;flip:x;z-index:251696128" o:connectortype="straight">
            <v:stroke endarrow="block"/>
          </v:shape>
        </w:pict>
      </w:r>
      <w:r w:rsidR="00A25772">
        <w:rPr>
          <w:noProof/>
          <w:lang w:eastAsia="es-EC"/>
        </w:rPr>
        <w:pict>
          <v:shape id="_x0000_s1068" type="#_x0000_t32" style="position:absolute;margin-left:396.45pt;margin-top:166.55pt;width:0;height:15.25pt;z-index:251695104" o:connectortype="straight">
            <v:stroke endarrow="block"/>
          </v:shape>
        </w:pict>
      </w:r>
      <w:r w:rsidR="008F5C2F">
        <w:rPr>
          <w:noProof/>
          <w:lang w:eastAsia="es-EC"/>
        </w:rPr>
        <w:pict>
          <v:roundrect id="_x0000_s1067" style="position:absolute;margin-left:279.45pt;margin-top:182.5pt;width:261.7pt;height:99.65pt;z-index:251694080" arcsize="10923f" fillcolor="#92cddc [1944]" strokecolor="#92cddc [1944]" strokeweight="1pt">
            <v:fill color2="#daeef3 [664]" angle="-45" focus="-50%" type="gradient"/>
            <v:shadow on="t" type="perspective" color="#205867 [1608]" opacity=".5" offset="1pt" offset2="-3pt"/>
            <v:textbox>
              <w:txbxContent>
                <w:p w:rsidR="008F5C2F" w:rsidRDefault="008F5C2F" w:rsidP="008F5C2F">
                  <w:pPr>
                    <w:pStyle w:val="Prrafodelista"/>
                    <w:numPr>
                      <w:ilvl w:val="0"/>
                      <w:numId w:val="5"/>
                    </w:numPr>
                  </w:pPr>
                  <w:r>
                    <w:t>Mirada se construye (ir con un objetivo)</w:t>
                  </w:r>
                </w:p>
                <w:p w:rsidR="008F5C2F" w:rsidRDefault="008F5C2F" w:rsidP="008F5C2F">
                  <w:pPr>
                    <w:pStyle w:val="Prrafodelista"/>
                    <w:numPr>
                      <w:ilvl w:val="0"/>
                      <w:numId w:val="5"/>
                    </w:numPr>
                  </w:pPr>
                  <w:r>
                    <w:t>Mirada analítica-sintética</w:t>
                  </w:r>
                </w:p>
                <w:p w:rsidR="008F5C2F" w:rsidRDefault="008F5C2F" w:rsidP="008F5C2F">
                  <w:pPr>
                    <w:pStyle w:val="Prrafodelista"/>
                    <w:numPr>
                      <w:ilvl w:val="0"/>
                      <w:numId w:val="5"/>
                    </w:numPr>
                  </w:pPr>
                  <w:r>
                    <w:t>Mirada temática</w:t>
                  </w:r>
                </w:p>
                <w:p w:rsidR="008F5C2F" w:rsidRDefault="00A25772" w:rsidP="008F5C2F">
                  <w:pPr>
                    <w:pStyle w:val="Prrafodelista"/>
                    <w:numPr>
                      <w:ilvl w:val="0"/>
                      <w:numId w:val="5"/>
                    </w:numPr>
                  </w:pPr>
                  <w:r>
                    <w:t xml:space="preserve">Perturbación de la observación </w:t>
                  </w:r>
                </w:p>
                <w:p w:rsidR="00A25772" w:rsidRDefault="00A25772" w:rsidP="008F5C2F">
                  <w:pPr>
                    <w:pStyle w:val="Prrafodelista"/>
                    <w:numPr>
                      <w:ilvl w:val="0"/>
                      <w:numId w:val="5"/>
                    </w:numPr>
                  </w:pPr>
                  <w:r>
                    <w:t>Observación y entrevistas</w:t>
                  </w:r>
                </w:p>
                <w:p w:rsidR="00A25772" w:rsidRDefault="00A25772" w:rsidP="00A25772">
                  <w:pPr>
                    <w:ind w:left="360"/>
                  </w:pPr>
                </w:p>
              </w:txbxContent>
            </v:textbox>
          </v:roundrect>
        </w:pict>
      </w:r>
      <w:r w:rsidR="008F5C2F">
        <w:rPr>
          <w:noProof/>
          <w:lang w:eastAsia="es-EC"/>
        </w:rPr>
        <w:pict>
          <v:roundrect id="_x0000_s1066" style="position:absolute;margin-left:348.8pt;margin-top:137.45pt;width:96.9pt;height:27pt;z-index:251693056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8F5C2F" w:rsidRDefault="008F5C2F" w:rsidP="008F5C2F">
                  <w:pPr>
                    <w:jc w:val="center"/>
                  </w:pPr>
                  <w:r>
                    <w:t>PARTICIPANTE</w:t>
                  </w:r>
                </w:p>
              </w:txbxContent>
            </v:textbox>
          </v:roundrect>
        </w:pict>
      </w:r>
      <w:r w:rsidR="008F5C2F">
        <w:rPr>
          <w:noProof/>
          <w:lang w:eastAsia="es-EC"/>
        </w:rPr>
        <w:pict>
          <v:roundrect id="_x0000_s1065" style="position:absolute;margin-left:152.65pt;margin-top:136.75pt;width:96.9pt;height:27pt;z-index:251692032" arcsize="10923f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8F5C2F" w:rsidRDefault="008F5C2F" w:rsidP="008F5C2F">
                  <w:pPr>
                    <w:jc w:val="center"/>
                  </w:pPr>
                  <w:r>
                    <w:t>PARTICIPATIVA</w:t>
                  </w:r>
                </w:p>
              </w:txbxContent>
            </v:textbox>
          </v:roundrect>
        </w:pict>
      </w:r>
      <w:r w:rsidR="008F5C2F">
        <w:rPr>
          <w:noProof/>
          <w:lang w:eastAsia="es-EC"/>
        </w:rPr>
        <w:pict>
          <v:shape id="_x0000_s1064" type="#_x0000_t32" style="position:absolute;margin-left:298.85pt;margin-top:95.95pt;width:98.95pt;height:38.85pt;z-index:251691008" o:connectortype="straight">
            <v:stroke endarrow="block"/>
          </v:shape>
        </w:pict>
      </w:r>
      <w:r w:rsidR="008F5C2F">
        <w:rPr>
          <w:noProof/>
          <w:lang w:eastAsia="es-EC"/>
        </w:rPr>
        <w:pict>
          <v:shape id="_x0000_s1063" type="#_x0000_t32" style="position:absolute;margin-left:199.8pt;margin-top:95.25pt;width:99.05pt;height:38.75pt;flip:x;z-index:251689984" o:connectortype="straight">
            <v:stroke endarrow="block"/>
          </v:shape>
        </w:pict>
      </w:r>
      <w:r w:rsidR="00775AF9">
        <w:rPr>
          <w:noProof/>
          <w:lang w:eastAsia="es-EC"/>
        </w:rPr>
        <w:pict>
          <v:roundrect id="_x0000_s1062" style="position:absolute;margin-left:199.8pt;margin-top:66.2pt;width:198.7pt;height:27.7pt;z-index:251688960" arcsize="10923f" fillcolor="#fabf8f [1945]" strokecolor="#f79646 [3209]" strokeweight="1pt">
            <v:fill color2="#f79646 [3209]" focus="50%" type="gradient"/>
            <v:shadow on="t" type="perspective" color="#974706 [1609]" offset="1pt" offset2="-3pt"/>
            <v:textbox>
              <w:txbxContent>
                <w:p w:rsidR="00775AF9" w:rsidRPr="00775AF9" w:rsidRDefault="00775AF9" w:rsidP="00775AF9">
                  <w:pPr>
                    <w:jc w:val="center"/>
                    <w:rPr>
                      <w:b/>
                      <w:u w:val="single"/>
                    </w:rPr>
                  </w:pPr>
                  <w:r>
                    <w:t xml:space="preserve">Parte de la </w:t>
                  </w:r>
                  <w:r w:rsidRPr="00775AF9">
                    <w:rPr>
                      <w:b/>
                      <w:u w:val="single"/>
                    </w:rPr>
                    <w:t>OBSERVACION</w:t>
                  </w:r>
                </w:p>
              </w:txbxContent>
            </v:textbox>
          </v:roundrect>
        </w:pict>
      </w:r>
      <w:r w:rsidR="00775AF9">
        <w:rPr>
          <w:noProof/>
          <w:lang w:eastAsia="es-EC"/>
        </w:rPr>
        <w:pict>
          <v:shape id="_x0000_s1061" type="#_x0000_t32" style="position:absolute;margin-left:298.85pt;margin-top:42.65pt;width:0;height:20.75pt;z-index:251687936" o:connectortype="straight">
            <v:stroke endarrow="block"/>
          </v:shape>
        </w:pict>
      </w:r>
      <w:r w:rsidR="00775AF9">
        <w:rPr>
          <w:noProof/>
          <w:lang w:eastAsia="es-EC"/>
        </w:rPr>
        <w:pict>
          <v:roundrect id="_x0000_s1060" style="position:absolute;margin-left:199.15pt;margin-top:1.1pt;width:201.45pt;height:36pt;z-index:251686912" arcsize="10923f" fillcolor="#4bacc6 [3208]" strokecolor="#4bacc6 [3208]" strokeweight="10pt">
            <v:stroke linestyle="thinThin"/>
            <v:shadow color="#868686"/>
            <v:textbox>
              <w:txbxContent>
                <w:p w:rsidR="00775AF9" w:rsidRPr="00775AF9" w:rsidRDefault="00775AF9" w:rsidP="00775AF9">
                  <w:pPr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ETNOGRAFÍA</w:t>
                  </w:r>
                </w:p>
              </w:txbxContent>
            </v:textbox>
          </v:roundrect>
        </w:pict>
      </w:r>
    </w:p>
    <w:sectPr w:rsidR="001E1FA6" w:rsidSect="00767826">
      <w:pgSz w:w="15840" w:h="12240" w:orient="landscape"/>
      <w:pgMar w:top="1418" w:right="1417" w:bottom="1418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ED0" w:rsidRDefault="004A5ED0" w:rsidP="00775AF9">
      <w:pPr>
        <w:spacing w:after="0" w:line="240" w:lineRule="auto"/>
      </w:pPr>
      <w:r>
        <w:separator/>
      </w:r>
    </w:p>
  </w:endnote>
  <w:endnote w:type="continuationSeparator" w:id="0">
    <w:p w:rsidR="004A5ED0" w:rsidRDefault="004A5ED0" w:rsidP="00775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ED0" w:rsidRDefault="004A5ED0" w:rsidP="00775AF9">
      <w:pPr>
        <w:spacing w:after="0" w:line="240" w:lineRule="auto"/>
      </w:pPr>
      <w:r>
        <w:separator/>
      </w:r>
    </w:p>
  </w:footnote>
  <w:footnote w:type="continuationSeparator" w:id="0">
    <w:p w:rsidR="004A5ED0" w:rsidRDefault="004A5ED0" w:rsidP="00775A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F4472"/>
    <w:multiLevelType w:val="hybridMultilevel"/>
    <w:tmpl w:val="1DA24F70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B26F07"/>
    <w:multiLevelType w:val="hybridMultilevel"/>
    <w:tmpl w:val="17FEE25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266A50"/>
    <w:multiLevelType w:val="hybridMultilevel"/>
    <w:tmpl w:val="9F78581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8B481A"/>
    <w:multiLevelType w:val="hybridMultilevel"/>
    <w:tmpl w:val="026C65D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529AA"/>
    <w:multiLevelType w:val="hybridMultilevel"/>
    <w:tmpl w:val="3FEA874A"/>
    <w:lvl w:ilvl="0" w:tplc="2A9C14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EF3727"/>
    <w:multiLevelType w:val="hybridMultilevel"/>
    <w:tmpl w:val="42203CA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8A61F8"/>
    <w:multiLevelType w:val="hybridMultilevel"/>
    <w:tmpl w:val="5F48D80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782006"/>
    <w:multiLevelType w:val="hybridMultilevel"/>
    <w:tmpl w:val="7D0CC89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7C11DC"/>
    <w:multiLevelType w:val="hybridMultilevel"/>
    <w:tmpl w:val="49AA8134"/>
    <w:lvl w:ilvl="0" w:tplc="2A9C14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158CB"/>
    <w:multiLevelType w:val="hybridMultilevel"/>
    <w:tmpl w:val="61929C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9"/>
  </w:num>
  <w:num w:numId="5">
    <w:abstractNumId w:val="3"/>
  </w:num>
  <w:num w:numId="6">
    <w:abstractNumId w:val="6"/>
  </w:num>
  <w:num w:numId="7">
    <w:abstractNumId w:val="8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67826"/>
    <w:rsid w:val="0001033C"/>
    <w:rsid w:val="00111931"/>
    <w:rsid w:val="0019738B"/>
    <w:rsid w:val="001B7664"/>
    <w:rsid w:val="001E1FA6"/>
    <w:rsid w:val="003030FD"/>
    <w:rsid w:val="003A7E0D"/>
    <w:rsid w:val="00452296"/>
    <w:rsid w:val="00463008"/>
    <w:rsid w:val="004A5ED0"/>
    <w:rsid w:val="00542BF6"/>
    <w:rsid w:val="005E3973"/>
    <w:rsid w:val="006A7C80"/>
    <w:rsid w:val="00767826"/>
    <w:rsid w:val="00775AF9"/>
    <w:rsid w:val="008F5C2F"/>
    <w:rsid w:val="00944A4C"/>
    <w:rsid w:val="00A25772"/>
    <w:rsid w:val="00A42A62"/>
    <w:rsid w:val="00C02261"/>
    <w:rsid w:val="00E0517D"/>
    <w:rsid w:val="00E32B12"/>
    <w:rsid w:val="00FB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6"/>
    <o:shapelayout v:ext="edit">
      <o:idmap v:ext="edit" data="1"/>
      <o:rules v:ext="edit">
        <o:r id="V:Rule1" type="connector" idref="#_x0000_s1054"/>
        <o:r id="V:Rule2" type="connector" idref="#_x0000_s1053"/>
        <o:r id="V:Rule3" type="connector" idref="#_x0000_s1039"/>
        <o:r id="V:Rule4" type="connector" idref="#_x0000_s1055"/>
        <o:r id="V:Rule5" type="connector" idref="#_x0000_s1047"/>
        <o:r id="V:Rule6" type="connector" idref="#_x0000_s1041"/>
        <o:r id="V:Rule7" type="connector" idref="#_x0000_s1040"/>
        <o:r id="V:Rule8" type="connector" idref="#_x0000_s1056"/>
        <o:r id="V:Rule9" type="connector" idref="#_x0000_s1048"/>
        <o:r id="V:Rule10" type="connector" idref="#_x0000_s1049"/>
        <o:r id="V:Rule11" type="connector" idref="#_x0000_s1058"/>
        <o:r id="V:Rule12" type="connector" idref="#_x0000_s1051"/>
        <o:r id="V:Rule13" type="connector" idref="#_x0000_s1046"/>
        <o:r id="V:Rule14" type="connector" idref="#_x0000_s1045"/>
        <o:r id="V:Rule15" type="connector" idref="#_x0000_s1057"/>
        <o:r id="V:Rule16" type="connector" idref="#_x0000_s1050"/>
        <o:r id="V:Rule17" type="connector" idref="#_x0000_s1061"/>
        <o:r id="V:Rule18" type="connector" idref="#_x0000_s1063"/>
        <o:r id="V:Rule19" type="connector" idref="#_x0000_s1064"/>
        <o:r id="V:Rule20" type="connector" idref="#_x0000_s1068"/>
        <o:r id="V:Rule21" type="connector" idref="#_x0000_s1069"/>
        <o:r id="V:Rule22" type="connector" idref="#_x0000_s1071"/>
        <o:r id="V:Rule23" type="connector" idref="#_x0000_s1072"/>
        <o:r id="V:Rule24" type="connector" idref="#_x0000_s1074"/>
      </o:rules>
    </o:shapelayout>
  </w:shapeDefaults>
  <w:decimalSymbol w:val="."/>
  <w:listSeparator w:val=","/>
  <w15:docId w15:val="{FBAEB11F-0E72-4865-BF4E-FC8D050BB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782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A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AF9"/>
  </w:style>
  <w:style w:type="paragraph" w:styleId="Piedepgina">
    <w:name w:val="footer"/>
    <w:basedOn w:val="Normal"/>
    <w:link w:val="PiedepginaCar"/>
    <w:uiPriority w:val="99"/>
    <w:unhideWhenUsed/>
    <w:rsid w:val="00775A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abastos3</cp:lastModifiedBy>
  <cp:revision>12</cp:revision>
  <dcterms:created xsi:type="dcterms:W3CDTF">2018-11-17T14:31:00Z</dcterms:created>
  <dcterms:modified xsi:type="dcterms:W3CDTF">2018-11-18T15:24:00Z</dcterms:modified>
</cp:coreProperties>
</file>