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3E41" w:rsidRDefault="00293E41" w:rsidP="0007015F">
      <w:pPr>
        <w:pStyle w:val="Prrafodelista"/>
        <w:jc w:val="center"/>
        <w:rPr>
          <w:rFonts w:ascii="Arial" w:hAnsi="Arial" w:cs="Arial"/>
          <w:b/>
          <w:sz w:val="32"/>
          <w:szCs w:val="40"/>
        </w:rPr>
      </w:pPr>
      <w:r w:rsidRPr="00293E41">
        <w:rPr>
          <w:rFonts w:ascii="Arial" w:hAnsi="Arial" w:cs="Arial"/>
          <w:b/>
          <w:noProof/>
          <w:sz w:val="32"/>
          <w:szCs w:val="40"/>
          <w:lang w:val="es-MX" w:eastAsia="es-MX"/>
        </w:rPr>
        <w:drawing>
          <wp:anchor distT="0" distB="0" distL="114300" distR="114300" simplePos="0" relativeHeight="251658240" behindDoc="1" locked="0" layoutInCell="1" allowOverlap="1" wp14:anchorId="6990C9D2" wp14:editId="729B7E63">
            <wp:simplePos x="0" y="0"/>
            <wp:positionH relativeFrom="page">
              <wp:posOffset>-63500</wp:posOffset>
            </wp:positionH>
            <wp:positionV relativeFrom="margin">
              <wp:posOffset>-652780</wp:posOffset>
            </wp:positionV>
            <wp:extent cx="2390775" cy="1943100"/>
            <wp:effectExtent l="0" t="0" r="0" b="0"/>
            <wp:wrapNone/>
            <wp:docPr id="1" name="Imagen 1" descr="Resultado de imagen para logo u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logo uach"/>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390775" cy="19431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93E41">
        <w:rPr>
          <w:rFonts w:ascii="Arial" w:hAnsi="Arial" w:cs="Arial"/>
          <w:b/>
          <w:noProof/>
          <w:sz w:val="32"/>
          <w:szCs w:val="40"/>
          <w:lang w:val="es-MX" w:eastAsia="es-MX"/>
        </w:rPr>
        <w:drawing>
          <wp:anchor distT="0" distB="0" distL="114300" distR="114300" simplePos="0" relativeHeight="251659264" behindDoc="1" locked="0" layoutInCell="1" allowOverlap="1" wp14:anchorId="5AC81AFC" wp14:editId="49C01920">
            <wp:simplePos x="0" y="0"/>
            <wp:positionH relativeFrom="margin">
              <wp:posOffset>4408805</wp:posOffset>
            </wp:positionH>
            <wp:positionV relativeFrom="margin">
              <wp:posOffset>-845820</wp:posOffset>
            </wp:positionV>
            <wp:extent cx="2436495" cy="2028825"/>
            <wp:effectExtent l="0" t="0" r="1905" b="9525"/>
            <wp:wrapNone/>
            <wp:docPr id="2" name="Imagen 2"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n relacionada"/>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36495" cy="202882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293E41" w:rsidRDefault="00293E41" w:rsidP="0007015F">
      <w:pPr>
        <w:pStyle w:val="Prrafodelista"/>
        <w:jc w:val="center"/>
        <w:rPr>
          <w:rFonts w:ascii="Arial" w:hAnsi="Arial" w:cs="Arial"/>
          <w:b/>
          <w:sz w:val="32"/>
          <w:szCs w:val="40"/>
        </w:rPr>
      </w:pPr>
    </w:p>
    <w:p w:rsidR="00293E41" w:rsidRDefault="00293E41" w:rsidP="0007015F">
      <w:pPr>
        <w:pStyle w:val="Prrafodelista"/>
        <w:jc w:val="center"/>
        <w:rPr>
          <w:rFonts w:ascii="Arial" w:hAnsi="Arial" w:cs="Arial"/>
          <w:b/>
          <w:sz w:val="32"/>
          <w:szCs w:val="40"/>
        </w:rPr>
      </w:pPr>
    </w:p>
    <w:p w:rsidR="003F66BB" w:rsidRPr="00293E41" w:rsidRDefault="0007015F" w:rsidP="0007015F">
      <w:pPr>
        <w:pStyle w:val="Prrafodelista"/>
        <w:jc w:val="center"/>
        <w:rPr>
          <w:rFonts w:ascii="Arial" w:hAnsi="Arial" w:cs="Arial"/>
          <w:b/>
          <w:sz w:val="32"/>
          <w:szCs w:val="40"/>
        </w:rPr>
      </w:pPr>
      <w:r w:rsidRPr="00293E41">
        <w:rPr>
          <w:rFonts w:ascii="Arial" w:hAnsi="Arial" w:cs="Arial"/>
          <w:b/>
          <w:sz w:val="32"/>
          <w:szCs w:val="40"/>
        </w:rPr>
        <w:t>Universidad Autónoma de Chihuahua</w:t>
      </w:r>
    </w:p>
    <w:p w:rsidR="0007015F" w:rsidRPr="00293E41" w:rsidRDefault="0007015F" w:rsidP="0007015F">
      <w:pPr>
        <w:pStyle w:val="Prrafodelista"/>
        <w:jc w:val="center"/>
        <w:rPr>
          <w:rFonts w:ascii="Arial" w:hAnsi="Arial" w:cs="Arial"/>
          <w:b/>
          <w:sz w:val="32"/>
          <w:szCs w:val="40"/>
        </w:rPr>
      </w:pPr>
    </w:p>
    <w:p w:rsidR="0007015F" w:rsidRPr="00293E41" w:rsidRDefault="0007015F" w:rsidP="0007015F">
      <w:pPr>
        <w:pStyle w:val="Prrafodelista"/>
        <w:jc w:val="center"/>
        <w:rPr>
          <w:rFonts w:ascii="Arial" w:hAnsi="Arial" w:cs="Arial"/>
          <w:b/>
          <w:sz w:val="32"/>
          <w:szCs w:val="40"/>
        </w:rPr>
      </w:pPr>
      <w:r w:rsidRPr="00293E41">
        <w:rPr>
          <w:rFonts w:ascii="Arial" w:hAnsi="Arial" w:cs="Arial"/>
          <w:b/>
          <w:sz w:val="32"/>
          <w:szCs w:val="40"/>
        </w:rPr>
        <w:t>Filosofía y Letras</w:t>
      </w:r>
    </w:p>
    <w:p w:rsidR="003F66BB" w:rsidRDefault="003F66BB" w:rsidP="0011428E">
      <w:pPr>
        <w:pStyle w:val="Prrafodelista"/>
        <w:rPr>
          <w:b/>
          <w:sz w:val="28"/>
        </w:rPr>
      </w:pPr>
    </w:p>
    <w:p w:rsidR="003F66BB" w:rsidRDefault="003F66BB" w:rsidP="0011428E">
      <w:pPr>
        <w:pStyle w:val="Prrafodelista"/>
        <w:rPr>
          <w:b/>
          <w:sz w:val="28"/>
        </w:rPr>
      </w:pPr>
    </w:p>
    <w:p w:rsidR="003F66BB" w:rsidRDefault="003F66BB" w:rsidP="0011428E">
      <w:pPr>
        <w:pStyle w:val="Prrafodelista"/>
        <w:rPr>
          <w:b/>
          <w:sz w:val="28"/>
        </w:rPr>
      </w:pPr>
    </w:p>
    <w:p w:rsidR="003F66BB" w:rsidRDefault="003F66BB" w:rsidP="0011428E">
      <w:pPr>
        <w:pStyle w:val="Prrafodelista"/>
        <w:rPr>
          <w:b/>
          <w:sz w:val="28"/>
        </w:rPr>
      </w:pPr>
    </w:p>
    <w:p w:rsidR="003F66BB" w:rsidRDefault="003F66BB" w:rsidP="0011428E">
      <w:pPr>
        <w:pStyle w:val="Prrafodelista"/>
        <w:rPr>
          <w:b/>
          <w:sz w:val="28"/>
        </w:rPr>
      </w:pPr>
    </w:p>
    <w:p w:rsidR="003F66BB" w:rsidRDefault="003F66BB" w:rsidP="0011428E">
      <w:pPr>
        <w:pStyle w:val="Prrafodelista"/>
        <w:rPr>
          <w:b/>
          <w:sz w:val="28"/>
        </w:rPr>
      </w:pPr>
    </w:p>
    <w:p w:rsidR="003F66BB" w:rsidRDefault="003F66BB" w:rsidP="0011428E">
      <w:pPr>
        <w:pStyle w:val="Prrafodelista"/>
        <w:rPr>
          <w:b/>
          <w:sz w:val="28"/>
        </w:rPr>
      </w:pPr>
    </w:p>
    <w:p w:rsidR="003F66BB" w:rsidRDefault="003F66BB" w:rsidP="0011428E">
      <w:pPr>
        <w:pStyle w:val="Prrafodelista"/>
        <w:rPr>
          <w:b/>
          <w:sz w:val="28"/>
        </w:rPr>
      </w:pPr>
    </w:p>
    <w:p w:rsidR="003F66BB" w:rsidRDefault="003F66BB" w:rsidP="0011428E">
      <w:pPr>
        <w:pStyle w:val="Prrafodelista"/>
        <w:rPr>
          <w:b/>
          <w:sz w:val="28"/>
        </w:rPr>
      </w:pPr>
    </w:p>
    <w:p w:rsidR="003F66BB" w:rsidRDefault="003F66BB" w:rsidP="0011428E">
      <w:pPr>
        <w:pStyle w:val="Prrafodelista"/>
        <w:rPr>
          <w:b/>
          <w:sz w:val="28"/>
        </w:rPr>
      </w:pPr>
    </w:p>
    <w:p w:rsidR="00293E41" w:rsidRPr="00293E41" w:rsidRDefault="0007015F" w:rsidP="0007015F">
      <w:pPr>
        <w:pStyle w:val="Prrafodelista"/>
        <w:jc w:val="center"/>
        <w:rPr>
          <w:b/>
          <w:sz w:val="44"/>
        </w:rPr>
      </w:pPr>
      <w:r w:rsidRPr="00293E41">
        <w:rPr>
          <w:b/>
          <w:sz w:val="44"/>
        </w:rPr>
        <w:t xml:space="preserve">Armand Mattelart: </w:t>
      </w:r>
    </w:p>
    <w:p w:rsidR="003F66BB" w:rsidRPr="00293E41" w:rsidRDefault="0007015F" w:rsidP="0007015F">
      <w:pPr>
        <w:pStyle w:val="Prrafodelista"/>
        <w:jc w:val="center"/>
        <w:rPr>
          <w:b/>
          <w:sz w:val="44"/>
        </w:rPr>
      </w:pPr>
      <w:r w:rsidRPr="00293E41">
        <w:rPr>
          <w:b/>
          <w:sz w:val="44"/>
        </w:rPr>
        <w:t>Historia de la sociedad de la información</w:t>
      </w:r>
    </w:p>
    <w:p w:rsidR="0007015F" w:rsidRDefault="0007015F" w:rsidP="0007015F">
      <w:pPr>
        <w:pStyle w:val="Prrafodelista"/>
        <w:jc w:val="center"/>
        <w:rPr>
          <w:b/>
          <w:sz w:val="28"/>
        </w:rPr>
      </w:pPr>
    </w:p>
    <w:p w:rsidR="0007015F" w:rsidRDefault="0007015F" w:rsidP="0007015F">
      <w:pPr>
        <w:pStyle w:val="Prrafodelista"/>
        <w:jc w:val="center"/>
        <w:rPr>
          <w:b/>
          <w:sz w:val="28"/>
        </w:rPr>
      </w:pPr>
    </w:p>
    <w:p w:rsidR="0007015F" w:rsidRDefault="0007015F" w:rsidP="0007015F">
      <w:pPr>
        <w:pStyle w:val="Prrafodelista"/>
        <w:jc w:val="center"/>
        <w:rPr>
          <w:b/>
          <w:sz w:val="28"/>
        </w:rPr>
      </w:pPr>
    </w:p>
    <w:p w:rsidR="0007015F" w:rsidRDefault="0007015F" w:rsidP="0007015F">
      <w:pPr>
        <w:pStyle w:val="Prrafodelista"/>
        <w:jc w:val="center"/>
        <w:rPr>
          <w:b/>
          <w:sz w:val="28"/>
        </w:rPr>
      </w:pPr>
    </w:p>
    <w:p w:rsidR="0007015F" w:rsidRDefault="0007015F" w:rsidP="0007015F">
      <w:pPr>
        <w:pStyle w:val="Prrafodelista"/>
        <w:jc w:val="center"/>
        <w:rPr>
          <w:b/>
          <w:sz w:val="28"/>
        </w:rPr>
      </w:pPr>
    </w:p>
    <w:p w:rsidR="0007015F" w:rsidRDefault="0007015F" w:rsidP="0007015F">
      <w:pPr>
        <w:pStyle w:val="Prrafodelista"/>
        <w:jc w:val="center"/>
        <w:rPr>
          <w:b/>
          <w:sz w:val="28"/>
        </w:rPr>
      </w:pPr>
    </w:p>
    <w:p w:rsidR="0007015F" w:rsidRDefault="0007015F" w:rsidP="0011428E">
      <w:pPr>
        <w:pStyle w:val="Prrafodelista"/>
        <w:rPr>
          <w:b/>
          <w:sz w:val="28"/>
        </w:rPr>
      </w:pPr>
    </w:p>
    <w:p w:rsidR="003F66BB" w:rsidRDefault="003F66BB" w:rsidP="0011428E">
      <w:pPr>
        <w:pStyle w:val="Prrafodelista"/>
        <w:rPr>
          <w:b/>
          <w:sz w:val="28"/>
        </w:rPr>
      </w:pPr>
    </w:p>
    <w:p w:rsidR="003F66BB" w:rsidRDefault="003F66BB" w:rsidP="0011428E">
      <w:pPr>
        <w:pStyle w:val="Prrafodelista"/>
        <w:rPr>
          <w:b/>
          <w:sz w:val="28"/>
        </w:rPr>
      </w:pPr>
    </w:p>
    <w:p w:rsidR="003F66BB" w:rsidRDefault="003F66BB" w:rsidP="00293E41">
      <w:pPr>
        <w:rPr>
          <w:b/>
          <w:sz w:val="28"/>
        </w:rPr>
      </w:pPr>
    </w:p>
    <w:p w:rsidR="00293E41" w:rsidRPr="00293E41" w:rsidRDefault="00293E41" w:rsidP="00293E41">
      <w:pPr>
        <w:rPr>
          <w:b/>
          <w:sz w:val="28"/>
        </w:rPr>
      </w:pPr>
    </w:p>
    <w:p w:rsidR="003F66BB" w:rsidRPr="0007015F" w:rsidRDefault="0007015F" w:rsidP="00293E41">
      <w:pPr>
        <w:pStyle w:val="Prrafodelista"/>
        <w:jc w:val="center"/>
        <w:rPr>
          <w:rFonts w:ascii="Arial" w:hAnsi="Arial" w:cs="Arial"/>
          <w:i/>
          <w:sz w:val="24"/>
        </w:rPr>
      </w:pPr>
      <w:r w:rsidRPr="0007015F">
        <w:rPr>
          <w:rFonts w:ascii="Arial" w:hAnsi="Arial" w:cs="Arial"/>
          <w:i/>
          <w:sz w:val="24"/>
        </w:rPr>
        <w:t>Valeria Angélica Castillo Flores</w:t>
      </w:r>
    </w:p>
    <w:p w:rsidR="0007015F" w:rsidRPr="0007015F" w:rsidRDefault="0007015F" w:rsidP="00293E41">
      <w:pPr>
        <w:pStyle w:val="Prrafodelista"/>
        <w:jc w:val="center"/>
        <w:rPr>
          <w:rFonts w:ascii="Arial" w:hAnsi="Arial" w:cs="Arial"/>
          <w:i/>
          <w:sz w:val="24"/>
        </w:rPr>
      </w:pPr>
      <w:r w:rsidRPr="0007015F">
        <w:rPr>
          <w:rFonts w:ascii="Arial" w:hAnsi="Arial" w:cs="Arial"/>
          <w:i/>
          <w:sz w:val="24"/>
        </w:rPr>
        <w:t>305830</w:t>
      </w:r>
    </w:p>
    <w:p w:rsidR="0007015F" w:rsidRPr="0007015F" w:rsidRDefault="0007015F" w:rsidP="00293E41">
      <w:pPr>
        <w:pStyle w:val="Prrafodelista"/>
        <w:jc w:val="center"/>
        <w:rPr>
          <w:rFonts w:ascii="Arial" w:hAnsi="Arial" w:cs="Arial"/>
          <w:i/>
          <w:sz w:val="24"/>
        </w:rPr>
      </w:pPr>
      <w:r w:rsidRPr="0007015F">
        <w:rPr>
          <w:rFonts w:ascii="Arial" w:hAnsi="Arial" w:cs="Arial"/>
          <w:i/>
          <w:sz w:val="24"/>
        </w:rPr>
        <w:t>Universidad Autónoma de Chihuahua</w:t>
      </w:r>
    </w:p>
    <w:p w:rsidR="0007015F" w:rsidRPr="0007015F" w:rsidRDefault="0007015F" w:rsidP="00293E41">
      <w:pPr>
        <w:pStyle w:val="Prrafodelista"/>
        <w:jc w:val="center"/>
        <w:rPr>
          <w:rFonts w:ascii="Arial" w:hAnsi="Arial" w:cs="Arial"/>
          <w:i/>
          <w:sz w:val="24"/>
        </w:rPr>
      </w:pPr>
      <w:r w:rsidRPr="0007015F">
        <w:rPr>
          <w:rFonts w:ascii="Arial" w:hAnsi="Arial" w:cs="Arial"/>
          <w:i/>
          <w:sz w:val="24"/>
        </w:rPr>
        <w:t>Fundamentos de la sociedad de la información y del conocimiento</w:t>
      </w:r>
    </w:p>
    <w:p w:rsidR="003F66BB" w:rsidRDefault="003F66BB" w:rsidP="0011428E">
      <w:pPr>
        <w:pStyle w:val="Prrafodelista"/>
        <w:rPr>
          <w:b/>
          <w:sz w:val="28"/>
        </w:rPr>
      </w:pPr>
    </w:p>
    <w:p w:rsidR="003F66BB" w:rsidRDefault="003F66BB" w:rsidP="0011428E">
      <w:pPr>
        <w:pStyle w:val="Prrafodelista"/>
        <w:rPr>
          <w:b/>
          <w:sz w:val="28"/>
        </w:rPr>
      </w:pPr>
    </w:p>
    <w:p w:rsidR="000E112D" w:rsidRPr="00293E41" w:rsidRDefault="000E112D" w:rsidP="00293E41">
      <w:pPr>
        <w:rPr>
          <w:b/>
          <w:sz w:val="28"/>
        </w:rPr>
      </w:pPr>
      <w:r w:rsidRPr="0007015F">
        <w:rPr>
          <w:b/>
          <w:sz w:val="28"/>
        </w:rPr>
        <w:lastRenderedPageBreak/>
        <w:t>6 ideas clave por capítulo</w:t>
      </w:r>
    </w:p>
    <w:p w:rsidR="000E112D" w:rsidRPr="0011428E" w:rsidRDefault="00873355" w:rsidP="003F66BB">
      <w:pPr>
        <w:ind w:left="360"/>
        <w:jc w:val="both"/>
        <w:rPr>
          <w:rFonts w:ascii="Arial" w:hAnsi="Arial" w:cs="Arial"/>
          <w:b/>
          <w:sz w:val="24"/>
        </w:rPr>
      </w:pPr>
      <w:r w:rsidRPr="0011428E">
        <w:rPr>
          <w:rFonts w:ascii="Arial" w:hAnsi="Arial" w:cs="Arial"/>
          <w:b/>
          <w:sz w:val="24"/>
        </w:rPr>
        <w:t>Capítulo</w:t>
      </w:r>
      <w:r w:rsidR="000E112D" w:rsidRPr="0011428E">
        <w:rPr>
          <w:rFonts w:ascii="Arial" w:hAnsi="Arial" w:cs="Arial"/>
          <w:b/>
          <w:sz w:val="24"/>
        </w:rPr>
        <w:t xml:space="preserve"> 1. El culto del número.</w:t>
      </w:r>
    </w:p>
    <w:p w:rsidR="000E112D" w:rsidRDefault="000E112D" w:rsidP="003F66BB">
      <w:pPr>
        <w:ind w:left="360"/>
        <w:jc w:val="both"/>
        <w:rPr>
          <w:rFonts w:ascii="Arial" w:hAnsi="Arial" w:cs="Arial"/>
          <w:sz w:val="24"/>
        </w:rPr>
      </w:pPr>
      <w:r w:rsidRPr="0011428E">
        <w:rPr>
          <w:rFonts w:ascii="Arial" w:hAnsi="Arial" w:cs="Arial"/>
          <w:sz w:val="24"/>
        </w:rPr>
        <w:t xml:space="preserve">1.- La idea de la sociedad regida por la información se inscribe por así decirlo, en el ensayo genético del proyecto de sociedad </w:t>
      </w:r>
      <w:r w:rsidR="00873355" w:rsidRPr="0011428E">
        <w:rPr>
          <w:rFonts w:ascii="Arial" w:hAnsi="Arial" w:cs="Arial"/>
          <w:sz w:val="24"/>
        </w:rPr>
        <w:t>inspirada</w:t>
      </w:r>
      <w:r w:rsidR="00D20188">
        <w:rPr>
          <w:rFonts w:ascii="Arial" w:hAnsi="Arial" w:cs="Arial"/>
          <w:sz w:val="24"/>
        </w:rPr>
        <w:t xml:space="preserve"> por la mística del número.</w:t>
      </w:r>
    </w:p>
    <w:p w:rsidR="00D20188" w:rsidRDefault="00D20188" w:rsidP="003F66BB">
      <w:pPr>
        <w:ind w:left="360"/>
        <w:jc w:val="both"/>
        <w:rPr>
          <w:rFonts w:ascii="Arial" w:hAnsi="Arial" w:cs="Arial"/>
          <w:sz w:val="24"/>
        </w:rPr>
      </w:pPr>
      <w:r>
        <w:rPr>
          <w:rFonts w:ascii="Arial" w:hAnsi="Arial" w:cs="Arial"/>
          <w:sz w:val="24"/>
        </w:rPr>
        <w:t xml:space="preserve">2.- </w:t>
      </w:r>
      <w:r w:rsidR="00FD4880">
        <w:rPr>
          <w:rFonts w:ascii="Arial" w:hAnsi="Arial" w:cs="Arial"/>
          <w:sz w:val="24"/>
        </w:rPr>
        <w:t xml:space="preserve">El deseo del </w:t>
      </w:r>
      <w:r w:rsidR="00310C2F">
        <w:rPr>
          <w:rFonts w:ascii="Arial" w:hAnsi="Arial" w:cs="Arial"/>
          <w:sz w:val="24"/>
        </w:rPr>
        <w:t>filósofo</w:t>
      </w:r>
      <w:r w:rsidR="00FD4880">
        <w:rPr>
          <w:rFonts w:ascii="Arial" w:hAnsi="Arial" w:cs="Arial"/>
          <w:sz w:val="24"/>
        </w:rPr>
        <w:t xml:space="preserve"> es el de contribuir al acercamiento de los pueblos, a la unificación, no solo de Europa, sino del “</w:t>
      </w:r>
      <w:r w:rsidR="00310C2F">
        <w:rPr>
          <w:rFonts w:ascii="Arial" w:hAnsi="Arial" w:cs="Arial"/>
          <w:sz w:val="24"/>
        </w:rPr>
        <w:t>género</w:t>
      </w:r>
      <w:r w:rsidR="00FD4880">
        <w:rPr>
          <w:rFonts w:ascii="Arial" w:hAnsi="Arial" w:cs="Arial"/>
          <w:sz w:val="24"/>
        </w:rPr>
        <w:t xml:space="preserve"> humano tod</w:t>
      </w:r>
      <w:r w:rsidR="00310C2F">
        <w:rPr>
          <w:rFonts w:ascii="Arial" w:hAnsi="Arial" w:cs="Arial"/>
          <w:sz w:val="24"/>
        </w:rPr>
        <w:t>o</w:t>
      </w:r>
      <w:r w:rsidR="00FD4880">
        <w:rPr>
          <w:rFonts w:ascii="Arial" w:hAnsi="Arial" w:cs="Arial"/>
          <w:sz w:val="24"/>
        </w:rPr>
        <w:t xml:space="preserve"> entero”</w:t>
      </w:r>
      <w:r w:rsidR="003F66BB">
        <w:rPr>
          <w:rFonts w:ascii="Arial" w:hAnsi="Arial" w:cs="Arial"/>
          <w:sz w:val="24"/>
        </w:rPr>
        <w:t>.</w:t>
      </w:r>
    </w:p>
    <w:p w:rsidR="00FD4880" w:rsidRDefault="00FD4880" w:rsidP="003F66BB">
      <w:pPr>
        <w:ind w:left="360"/>
        <w:jc w:val="both"/>
        <w:rPr>
          <w:rFonts w:ascii="Arial" w:hAnsi="Arial" w:cs="Arial"/>
          <w:sz w:val="24"/>
        </w:rPr>
      </w:pPr>
      <w:r>
        <w:rPr>
          <w:rFonts w:ascii="Arial" w:hAnsi="Arial" w:cs="Arial"/>
          <w:sz w:val="24"/>
        </w:rPr>
        <w:t xml:space="preserve">3.-El </w:t>
      </w:r>
      <w:r w:rsidR="00310C2F">
        <w:rPr>
          <w:rFonts w:ascii="Arial" w:hAnsi="Arial" w:cs="Arial"/>
          <w:sz w:val="24"/>
        </w:rPr>
        <w:t>cálculo</w:t>
      </w:r>
      <w:r>
        <w:rPr>
          <w:rFonts w:ascii="Arial" w:hAnsi="Arial" w:cs="Arial"/>
          <w:sz w:val="24"/>
        </w:rPr>
        <w:t xml:space="preserve"> de probabilidades, cuyas bases sientan Pascal y Huyghens haci</w:t>
      </w:r>
      <w:r w:rsidR="00310C2F">
        <w:rPr>
          <w:rFonts w:ascii="Arial" w:hAnsi="Arial" w:cs="Arial"/>
          <w:sz w:val="24"/>
        </w:rPr>
        <w:t>a</w:t>
      </w:r>
      <w:r>
        <w:rPr>
          <w:rFonts w:ascii="Arial" w:hAnsi="Arial" w:cs="Arial"/>
          <w:sz w:val="24"/>
        </w:rPr>
        <w:t xml:space="preserve"> 1660, se conv</w:t>
      </w:r>
      <w:r w:rsidR="00310C2F">
        <w:rPr>
          <w:rFonts w:ascii="Arial" w:hAnsi="Arial" w:cs="Arial"/>
          <w:sz w:val="24"/>
        </w:rPr>
        <w:t>ierte en una nueva forma de objetivación</w:t>
      </w:r>
      <w:r>
        <w:rPr>
          <w:rFonts w:ascii="Arial" w:hAnsi="Arial" w:cs="Arial"/>
          <w:sz w:val="24"/>
        </w:rPr>
        <w:t xml:space="preserve"> de las sociedades humanas.</w:t>
      </w:r>
    </w:p>
    <w:p w:rsidR="00FD4880" w:rsidRDefault="00FD4880" w:rsidP="003F66BB">
      <w:pPr>
        <w:ind w:left="360"/>
        <w:jc w:val="both"/>
        <w:rPr>
          <w:rFonts w:ascii="Arial" w:hAnsi="Arial" w:cs="Arial"/>
          <w:sz w:val="24"/>
        </w:rPr>
      </w:pPr>
      <w:r>
        <w:rPr>
          <w:rFonts w:ascii="Arial" w:hAnsi="Arial" w:cs="Arial"/>
          <w:sz w:val="24"/>
        </w:rPr>
        <w:t xml:space="preserve">4.-En Alemania, los pioneros de la estadística, de origen universitario, se enfrentan a la nueva realidad creada al </w:t>
      </w:r>
      <w:proofErr w:type="gramStart"/>
      <w:r>
        <w:rPr>
          <w:rFonts w:ascii="Arial" w:hAnsi="Arial" w:cs="Arial"/>
          <w:sz w:val="24"/>
        </w:rPr>
        <w:t>termino</w:t>
      </w:r>
      <w:proofErr w:type="gramEnd"/>
      <w:r>
        <w:rPr>
          <w:rFonts w:ascii="Arial" w:hAnsi="Arial" w:cs="Arial"/>
          <w:sz w:val="24"/>
        </w:rPr>
        <w:t xml:space="preserve"> de los tratados de Westfalia. </w:t>
      </w:r>
    </w:p>
    <w:p w:rsidR="00FD4880" w:rsidRDefault="00FD4880" w:rsidP="003F66BB">
      <w:pPr>
        <w:ind w:left="360"/>
        <w:jc w:val="both"/>
        <w:rPr>
          <w:rFonts w:ascii="Arial" w:hAnsi="Arial" w:cs="Arial"/>
          <w:sz w:val="24"/>
        </w:rPr>
      </w:pPr>
      <w:r>
        <w:rPr>
          <w:rFonts w:ascii="Arial" w:hAnsi="Arial" w:cs="Arial"/>
          <w:sz w:val="24"/>
        </w:rPr>
        <w:t xml:space="preserve">5.- Los historiadores de la estrategia coinciden en hacer de Vauban el </w:t>
      </w:r>
      <w:r w:rsidR="00310C2F">
        <w:rPr>
          <w:rFonts w:ascii="Arial" w:hAnsi="Arial" w:cs="Arial"/>
          <w:sz w:val="24"/>
        </w:rPr>
        <w:t>prototipo</w:t>
      </w:r>
      <w:r>
        <w:rPr>
          <w:rFonts w:ascii="Arial" w:hAnsi="Arial" w:cs="Arial"/>
          <w:sz w:val="24"/>
        </w:rPr>
        <w:t xml:space="preserve"> mismo del espíritu geométrico o razonamiento deductivo.</w:t>
      </w:r>
    </w:p>
    <w:p w:rsidR="00FD4880" w:rsidRPr="0011428E" w:rsidRDefault="00FD4880" w:rsidP="003F66BB">
      <w:pPr>
        <w:ind w:left="360"/>
        <w:jc w:val="both"/>
        <w:rPr>
          <w:rFonts w:ascii="Arial" w:hAnsi="Arial" w:cs="Arial"/>
          <w:sz w:val="24"/>
        </w:rPr>
      </w:pPr>
      <w:r>
        <w:rPr>
          <w:rFonts w:ascii="Arial" w:hAnsi="Arial" w:cs="Arial"/>
          <w:sz w:val="24"/>
        </w:rPr>
        <w:t xml:space="preserve">6.- El pensamiento de Vauban acerca del territorio y su organización queda plenamente expresado en su concepción del “sistema de </w:t>
      </w:r>
      <w:r w:rsidR="00310C2F">
        <w:rPr>
          <w:rFonts w:ascii="Arial" w:hAnsi="Arial" w:cs="Arial"/>
          <w:sz w:val="24"/>
        </w:rPr>
        <w:t>fortificación</w:t>
      </w:r>
      <w:r>
        <w:rPr>
          <w:rFonts w:ascii="Arial" w:hAnsi="Arial" w:cs="Arial"/>
          <w:sz w:val="24"/>
        </w:rPr>
        <w:t>”.</w:t>
      </w:r>
    </w:p>
    <w:p w:rsidR="000E112D" w:rsidRPr="0011428E" w:rsidRDefault="000E112D" w:rsidP="003F66BB">
      <w:pPr>
        <w:ind w:left="360"/>
        <w:jc w:val="both"/>
        <w:rPr>
          <w:rFonts w:ascii="Arial" w:hAnsi="Arial" w:cs="Arial"/>
          <w:sz w:val="24"/>
        </w:rPr>
      </w:pPr>
    </w:p>
    <w:p w:rsidR="000E112D" w:rsidRPr="0011428E" w:rsidRDefault="000E112D" w:rsidP="003F66BB">
      <w:pPr>
        <w:ind w:left="360"/>
        <w:jc w:val="both"/>
        <w:rPr>
          <w:rFonts w:ascii="Arial" w:hAnsi="Arial" w:cs="Arial"/>
          <w:sz w:val="24"/>
        </w:rPr>
      </w:pPr>
    </w:p>
    <w:p w:rsidR="000E112D" w:rsidRPr="0011428E" w:rsidRDefault="000E112D" w:rsidP="003F66BB">
      <w:pPr>
        <w:ind w:left="360"/>
        <w:jc w:val="both"/>
        <w:rPr>
          <w:rFonts w:ascii="Arial" w:hAnsi="Arial" w:cs="Arial"/>
          <w:b/>
          <w:sz w:val="24"/>
        </w:rPr>
      </w:pPr>
      <w:r w:rsidRPr="0011428E">
        <w:rPr>
          <w:rFonts w:ascii="Arial" w:hAnsi="Arial" w:cs="Arial"/>
          <w:b/>
          <w:sz w:val="24"/>
        </w:rPr>
        <w:t>Capítulo 2. La gestión de la era industrial y científica.</w:t>
      </w:r>
    </w:p>
    <w:p w:rsidR="000E112D" w:rsidRPr="0011428E" w:rsidRDefault="000E112D" w:rsidP="003F66BB">
      <w:pPr>
        <w:ind w:left="360"/>
        <w:jc w:val="both"/>
        <w:rPr>
          <w:rFonts w:ascii="Arial" w:hAnsi="Arial" w:cs="Arial"/>
          <w:sz w:val="24"/>
        </w:rPr>
      </w:pPr>
      <w:r w:rsidRPr="0011428E">
        <w:rPr>
          <w:rFonts w:ascii="Arial" w:hAnsi="Arial" w:cs="Arial"/>
          <w:sz w:val="24"/>
        </w:rPr>
        <w:t xml:space="preserve">1.- La industrialización hace que técnica rime con organización. Un hilo rojo se extiende entre la noción de división del trabajo teorizada por la economía política, el principio de división de las operaciones mentales en el que se basa la </w:t>
      </w:r>
      <w:r w:rsidR="00873355" w:rsidRPr="0011428E">
        <w:rPr>
          <w:rFonts w:ascii="Arial" w:hAnsi="Arial" w:cs="Arial"/>
          <w:sz w:val="24"/>
        </w:rPr>
        <w:t>mecanización</w:t>
      </w:r>
      <w:r w:rsidRPr="0011428E">
        <w:rPr>
          <w:rFonts w:ascii="Arial" w:hAnsi="Arial" w:cs="Arial"/>
          <w:sz w:val="24"/>
        </w:rPr>
        <w:t xml:space="preserve"> del pensamiento y la doctrina de la gestión científica del taller.</w:t>
      </w:r>
    </w:p>
    <w:p w:rsidR="000E112D" w:rsidRPr="0011428E" w:rsidRDefault="000E112D" w:rsidP="003F66BB">
      <w:pPr>
        <w:ind w:left="360"/>
        <w:jc w:val="both"/>
        <w:rPr>
          <w:rFonts w:ascii="Arial" w:hAnsi="Arial" w:cs="Arial"/>
          <w:sz w:val="24"/>
        </w:rPr>
      </w:pPr>
      <w:r w:rsidRPr="0011428E">
        <w:rPr>
          <w:rFonts w:ascii="Arial" w:hAnsi="Arial" w:cs="Arial"/>
          <w:sz w:val="24"/>
        </w:rPr>
        <w:t>2.- “El hombre medio” emanación del calculo de probabilidades, establece la norma de la gestión política de las multitudes</w:t>
      </w:r>
      <w:r w:rsidR="003F66BB">
        <w:rPr>
          <w:rFonts w:ascii="Arial" w:hAnsi="Arial" w:cs="Arial"/>
          <w:sz w:val="24"/>
        </w:rPr>
        <w:t>.</w:t>
      </w:r>
    </w:p>
    <w:p w:rsidR="000E112D" w:rsidRPr="0011428E" w:rsidRDefault="000E112D" w:rsidP="003F66BB">
      <w:pPr>
        <w:ind w:left="360"/>
        <w:jc w:val="both"/>
        <w:rPr>
          <w:rFonts w:ascii="Arial" w:hAnsi="Arial" w:cs="Arial"/>
          <w:sz w:val="24"/>
        </w:rPr>
      </w:pPr>
      <w:r w:rsidRPr="0011428E">
        <w:rPr>
          <w:rFonts w:ascii="Arial" w:hAnsi="Arial" w:cs="Arial"/>
          <w:sz w:val="24"/>
        </w:rPr>
        <w:t>3.- La alianza  y sabios positivos, instaura un modo inédito de gestión, orientado no ya hacia el “gobierno de los hombres” sino hacia la “administración de las cosas”</w:t>
      </w:r>
      <w:r w:rsidR="003F66BB">
        <w:rPr>
          <w:rFonts w:ascii="Arial" w:hAnsi="Arial" w:cs="Arial"/>
          <w:sz w:val="24"/>
        </w:rPr>
        <w:t>.</w:t>
      </w:r>
    </w:p>
    <w:p w:rsidR="000E112D" w:rsidRPr="0011428E" w:rsidRDefault="00873355" w:rsidP="003F66BB">
      <w:pPr>
        <w:ind w:left="360"/>
        <w:jc w:val="both"/>
        <w:rPr>
          <w:rFonts w:ascii="Arial" w:hAnsi="Arial" w:cs="Arial"/>
          <w:sz w:val="24"/>
        </w:rPr>
      </w:pPr>
      <w:r w:rsidRPr="0011428E">
        <w:rPr>
          <w:rFonts w:ascii="Arial" w:hAnsi="Arial" w:cs="Arial"/>
          <w:sz w:val="24"/>
        </w:rPr>
        <w:t>4.- E</w:t>
      </w:r>
      <w:r w:rsidR="000E112D" w:rsidRPr="0011428E">
        <w:rPr>
          <w:rFonts w:ascii="Arial" w:hAnsi="Arial" w:cs="Arial"/>
          <w:sz w:val="24"/>
        </w:rPr>
        <w:t>l organismo social de la era positiva o industrial tiene por principio estructural a la jerarquía de funciones</w:t>
      </w:r>
      <w:r w:rsidR="003F66BB">
        <w:rPr>
          <w:rFonts w:ascii="Arial" w:hAnsi="Arial" w:cs="Arial"/>
          <w:sz w:val="24"/>
        </w:rPr>
        <w:t>.</w:t>
      </w:r>
    </w:p>
    <w:p w:rsidR="000E112D" w:rsidRPr="0011428E" w:rsidRDefault="000E112D" w:rsidP="003F66BB">
      <w:pPr>
        <w:ind w:left="360"/>
        <w:jc w:val="both"/>
        <w:rPr>
          <w:rFonts w:ascii="Arial" w:hAnsi="Arial" w:cs="Arial"/>
          <w:sz w:val="24"/>
        </w:rPr>
      </w:pPr>
      <w:r w:rsidRPr="0011428E">
        <w:rPr>
          <w:rFonts w:ascii="Arial" w:hAnsi="Arial" w:cs="Arial"/>
          <w:sz w:val="24"/>
        </w:rPr>
        <w:t xml:space="preserve">5.- La industria se ha convertido en el suplicio de los pueblos, replica Charles Fourier a los </w:t>
      </w:r>
      <w:r w:rsidR="00873355" w:rsidRPr="0011428E">
        <w:rPr>
          <w:rFonts w:ascii="Arial" w:hAnsi="Arial" w:cs="Arial"/>
          <w:sz w:val="24"/>
        </w:rPr>
        <w:t>partidiarios</w:t>
      </w:r>
      <w:r w:rsidRPr="0011428E">
        <w:rPr>
          <w:rFonts w:ascii="Arial" w:hAnsi="Arial" w:cs="Arial"/>
          <w:sz w:val="24"/>
        </w:rPr>
        <w:t xml:space="preserve"> del industrialismo.</w:t>
      </w:r>
    </w:p>
    <w:p w:rsidR="000E112D" w:rsidRPr="0011428E" w:rsidRDefault="000E112D" w:rsidP="00293E41">
      <w:pPr>
        <w:ind w:left="360"/>
        <w:jc w:val="both"/>
        <w:rPr>
          <w:rFonts w:ascii="Arial" w:hAnsi="Arial" w:cs="Arial"/>
          <w:sz w:val="24"/>
        </w:rPr>
      </w:pPr>
      <w:r w:rsidRPr="0011428E">
        <w:rPr>
          <w:rFonts w:ascii="Arial" w:hAnsi="Arial" w:cs="Arial"/>
          <w:sz w:val="24"/>
        </w:rPr>
        <w:t>6.- El ideal de la democracia a través de la extensión progresiva de los valores de la alta cultura es desafiado por el proyecto de democratización</w:t>
      </w:r>
      <w:r w:rsidR="003F66BB">
        <w:rPr>
          <w:rFonts w:ascii="Arial" w:hAnsi="Arial" w:cs="Arial"/>
          <w:sz w:val="24"/>
        </w:rPr>
        <w:t xml:space="preserve"> </w:t>
      </w:r>
      <w:r w:rsidR="00873355" w:rsidRPr="0011428E">
        <w:rPr>
          <w:rFonts w:ascii="Arial" w:hAnsi="Arial" w:cs="Arial"/>
          <w:sz w:val="24"/>
        </w:rPr>
        <w:lastRenderedPageBreak/>
        <w:t>masiv</w:t>
      </w:r>
      <w:r w:rsidRPr="0011428E">
        <w:rPr>
          <w:rFonts w:ascii="Arial" w:hAnsi="Arial" w:cs="Arial"/>
          <w:sz w:val="24"/>
        </w:rPr>
        <w:t xml:space="preserve">a mediante productos culturales inscritos en </w:t>
      </w:r>
      <w:proofErr w:type="gramStart"/>
      <w:r w:rsidRPr="0011428E">
        <w:rPr>
          <w:rFonts w:ascii="Arial" w:hAnsi="Arial" w:cs="Arial"/>
          <w:sz w:val="24"/>
        </w:rPr>
        <w:t xml:space="preserve">los mecanismos </w:t>
      </w:r>
      <w:r w:rsidR="00873355" w:rsidRPr="0011428E">
        <w:rPr>
          <w:rFonts w:ascii="Arial" w:hAnsi="Arial" w:cs="Arial"/>
          <w:sz w:val="24"/>
        </w:rPr>
        <w:t>tecno mercantil</w:t>
      </w:r>
      <w:bookmarkStart w:id="0" w:name="_GoBack"/>
      <w:bookmarkEnd w:id="0"/>
      <w:r w:rsidR="00873355" w:rsidRPr="0011428E">
        <w:rPr>
          <w:rFonts w:ascii="Arial" w:hAnsi="Arial" w:cs="Arial"/>
          <w:sz w:val="24"/>
        </w:rPr>
        <w:t>es</w:t>
      </w:r>
      <w:proofErr w:type="gramEnd"/>
      <w:r w:rsidR="003F66BB">
        <w:rPr>
          <w:rFonts w:ascii="Arial" w:hAnsi="Arial" w:cs="Arial"/>
          <w:sz w:val="24"/>
        </w:rPr>
        <w:t>.</w:t>
      </w:r>
    </w:p>
    <w:p w:rsidR="000E112D" w:rsidRPr="0011428E" w:rsidRDefault="0011428E" w:rsidP="003F66BB">
      <w:pPr>
        <w:ind w:left="360"/>
        <w:jc w:val="both"/>
        <w:rPr>
          <w:rFonts w:ascii="Arial" w:hAnsi="Arial" w:cs="Arial"/>
          <w:b/>
          <w:sz w:val="24"/>
        </w:rPr>
      </w:pPr>
      <w:r>
        <w:rPr>
          <w:rFonts w:ascii="Arial" w:hAnsi="Arial" w:cs="Arial"/>
          <w:b/>
          <w:sz w:val="24"/>
        </w:rPr>
        <w:t>Capítulo 3.</w:t>
      </w:r>
      <w:r w:rsidR="000E112D" w:rsidRPr="0011428E">
        <w:rPr>
          <w:rFonts w:ascii="Arial" w:hAnsi="Arial" w:cs="Arial"/>
          <w:b/>
          <w:sz w:val="24"/>
        </w:rPr>
        <w:t xml:space="preserve"> </w:t>
      </w:r>
      <w:r w:rsidR="00873355" w:rsidRPr="0011428E">
        <w:rPr>
          <w:rFonts w:ascii="Arial" w:hAnsi="Arial" w:cs="Arial"/>
          <w:b/>
          <w:sz w:val="24"/>
        </w:rPr>
        <w:t>La aparición de las maquinas informáticas.</w:t>
      </w:r>
    </w:p>
    <w:p w:rsidR="00873355" w:rsidRPr="0011428E" w:rsidRDefault="00873355" w:rsidP="003F66BB">
      <w:pPr>
        <w:ind w:left="360"/>
        <w:jc w:val="both"/>
        <w:rPr>
          <w:rFonts w:ascii="Arial" w:hAnsi="Arial" w:cs="Arial"/>
          <w:sz w:val="24"/>
        </w:rPr>
      </w:pPr>
      <w:r w:rsidRPr="0011428E">
        <w:rPr>
          <w:rFonts w:ascii="Arial" w:hAnsi="Arial" w:cs="Arial"/>
          <w:sz w:val="24"/>
        </w:rPr>
        <w:t>1.- Con la intensa movilización de los recursos científicos, las maquinas inteligentes inician su despegue en el transcurso de la segunda guerra mundial</w:t>
      </w:r>
      <w:r w:rsidR="003F66BB">
        <w:rPr>
          <w:rFonts w:ascii="Arial" w:hAnsi="Arial" w:cs="Arial"/>
          <w:sz w:val="24"/>
        </w:rPr>
        <w:t>.</w:t>
      </w:r>
    </w:p>
    <w:p w:rsidR="00873355" w:rsidRPr="0011428E" w:rsidRDefault="00873355" w:rsidP="003F66BB">
      <w:pPr>
        <w:ind w:left="360"/>
        <w:jc w:val="both"/>
        <w:rPr>
          <w:rFonts w:ascii="Arial" w:hAnsi="Arial" w:cs="Arial"/>
          <w:sz w:val="24"/>
        </w:rPr>
      </w:pPr>
      <w:r w:rsidRPr="0011428E">
        <w:rPr>
          <w:rFonts w:ascii="Arial" w:hAnsi="Arial" w:cs="Arial"/>
          <w:sz w:val="24"/>
        </w:rPr>
        <w:t>2.- Los informáticos empiezan a desarrollar su propio discurso sobre los sistemas, comunicación y el control</w:t>
      </w:r>
    </w:p>
    <w:p w:rsidR="00873355" w:rsidRPr="0011428E" w:rsidRDefault="00873355" w:rsidP="003F66BB">
      <w:pPr>
        <w:ind w:left="360"/>
        <w:jc w:val="both"/>
        <w:rPr>
          <w:rFonts w:ascii="Arial" w:hAnsi="Arial" w:cs="Arial"/>
          <w:sz w:val="24"/>
        </w:rPr>
      </w:pPr>
      <w:r w:rsidRPr="0011428E">
        <w:rPr>
          <w:rFonts w:ascii="Arial" w:hAnsi="Arial" w:cs="Arial"/>
          <w:sz w:val="24"/>
        </w:rPr>
        <w:t>3.- En el transcurso de la segunda guerra mundial surge la denominación Operations Research, la investigación que tiende a “formalizar modelos de análisis aplicables a ellas operaciones militares</w:t>
      </w:r>
      <w:r w:rsidR="003F66BB">
        <w:rPr>
          <w:rFonts w:ascii="Arial" w:hAnsi="Arial" w:cs="Arial"/>
          <w:sz w:val="24"/>
        </w:rPr>
        <w:t>”.</w:t>
      </w:r>
    </w:p>
    <w:p w:rsidR="00873355" w:rsidRPr="0011428E" w:rsidRDefault="00873355" w:rsidP="003F66BB">
      <w:pPr>
        <w:ind w:left="360"/>
        <w:jc w:val="both"/>
        <w:rPr>
          <w:rFonts w:ascii="Arial" w:hAnsi="Arial" w:cs="Arial"/>
          <w:sz w:val="24"/>
        </w:rPr>
      </w:pPr>
      <w:r w:rsidRPr="0011428E">
        <w:rPr>
          <w:rFonts w:ascii="Arial" w:hAnsi="Arial" w:cs="Arial"/>
          <w:sz w:val="24"/>
        </w:rPr>
        <w:t>4.- Los principios de intercambio igualitario y de circulación libre y gratuita de la información en el marco de una red cooperativa gestionada por usuarios que constituyen el núcleo del marco socio técnico del internet universitario se van a difundir, piensan, con la nueva tecnología</w:t>
      </w:r>
      <w:r w:rsidR="003F66BB">
        <w:rPr>
          <w:rFonts w:ascii="Arial" w:hAnsi="Arial" w:cs="Arial"/>
          <w:sz w:val="24"/>
        </w:rPr>
        <w:t>.</w:t>
      </w:r>
    </w:p>
    <w:p w:rsidR="00873355" w:rsidRPr="0011428E" w:rsidRDefault="00873355" w:rsidP="003F66BB">
      <w:pPr>
        <w:ind w:left="360"/>
        <w:jc w:val="both"/>
        <w:rPr>
          <w:rFonts w:ascii="Arial" w:hAnsi="Arial" w:cs="Arial"/>
          <w:sz w:val="24"/>
        </w:rPr>
      </w:pPr>
      <w:r w:rsidRPr="0011428E">
        <w:rPr>
          <w:rFonts w:ascii="Arial" w:hAnsi="Arial" w:cs="Arial"/>
          <w:sz w:val="24"/>
        </w:rPr>
        <w:t>5.- En el plano de la innovación técnica, el énfasis se pone en el desarrollo de nuevos dispositivos de vigilancia, sensores, alarmas de infiltración, etc.</w:t>
      </w:r>
    </w:p>
    <w:p w:rsidR="00873355" w:rsidRPr="0011428E" w:rsidRDefault="00873355" w:rsidP="003F66BB">
      <w:pPr>
        <w:ind w:left="360"/>
        <w:jc w:val="both"/>
        <w:rPr>
          <w:rFonts w:ascii="Arial" w:hAnsi="Arial" w:cs="Arial"/>
          <w:sz w:val="24"/>
        </w:rPr>
      </w:pPr>
      <w:r w:rsidRPr="0011428E">
        <w:rPr>
          <w:rFonts w:ascii="Arial" w:hAnsi="Arial" w:cs="Arial"/>
          <w:sz w:val="24"/>
        </w:rPr>
        <w:t>6.- El tema de la medición de la información, se convierte en parte interesada en el debate sobre la “era de la información” y el advenimiento de la “sociedad de la información”</w:t>
      </w:r>
      <w:r w:rsidR="003F66BB">
        <w:rPr>
          <w:rFonts w:ascii="Arial" w:hAnsi="Arial" w:cs="Arial"/>
          <w:sz w:val="24"/>
        </w:rPr>
        <w:t>.</w:t>
      </w:r>
    </w:p>
    <w:p w:rsidR="00873355" w:rsidRPr="0011428E" w:rsidRDefault="00873355" w:rsidP="003F66BB">
      <w:pPr>
        <w:ind w:left="360"/>
        <w:jc w:val="both"/>
        <w:rPr>
          <w:rFonts w:ascii="Arial" w:hAnsi="Arial" w:cs="Arial"/>
          <w:sz w:val="24"/>
        </w:rPr>
      </w:pPr>
    </w:p>
    <w:p w:rsidR="00873355" w:rsidRPr="0011428E" w:rsidRDefault="00873355" w:rsidP="003F66BB">
      <w:pPr>
        <w:ind w:left="360"/>
        <w:jc w:val="both"/>
        <w:rPr>
          <w:rFonts w:ascii="Arial" w:hAnsi="Arial" w:cs="Arial"/>
          <w:b/>
          <w:sz w:val="24"/>
        </w:rPr>
      </w:pPr>
      <w:r w:rsidRPr="0011428E">
        <w:rPr>
          <w:rFonts w:ascii="Arial" w:hAnsi="Arial" w:cs="Arial"/>
          <w:b/>
          <w:sz w:val="24"/>
        </w:rPr>
        <w:t>Capítulo 4. Escenarios postindustriales</w:t>
      </w:r>
    </w:p>
    <w:p w:rsidR="00873355" w:rsidRPr="0011428E" w:rsidRDefault="00873355" w:rsidP="003F66BB">
      <w:pPr>
        <w:ind w:left="360"/>
        <w:jc w:val="both"/>
        <w:rPr>
          <w:rFonts w:ascii="Arial" w:hAnsi="Arial" w:cs="Arial"/>
          <w:sz w:val="24"/>
        </w:rPr>
      </w:pPr>
      <w:r w:rsidRPr="0011428E">
        <w:rPr>
          <w:rFonts w:ascii="Arial" w:hAnsi="Arial" w:cs="Arial"/>
          <w:sz w:val="24"/>
        </w:rPr>
        <w:t>1.- Cada sociedad es una sociedad de la información, y cada organización es una organización de información, lo mismo que cada organismo es un organismo de información</w:t>
      </w:r>
      <w:r w:rsidR="003F66BB">
        <w:rPr>
          <w:rFonts w:ascii="Arial" w:hAnsi="Arial" w:cs="Arial"/>
          <w:sz w:val="24"/>
        </w:rPr>
        <w:t>.</w:t>
      </w:r>
    </w:p>
    <w:p w:rsidR="00873355" w:rsidRPr="0011428E" w:rsidRDefault="00873355" w:rsidP="003F66BB">
      <w:pPr>
        <w:ind w:left="360"/>
        <w:jc w:val="both"/>
        <w:rPr>
          <w:rFonts w:ascii="Arial" w:hAnsi="Arial" w:cs="Arial"/>
          <w:sz w:val="24"/>
        </w:rPr>
      </w:pPr>
      <w:r w:rsidRPr="0011428E">
        <w:rPr>
          <w:rFonts w:ascii="Arial" w:hAnsi="Arial" w:cs="Arial"/>
          <w:sz w:val="24"/>
        </w:rPr>
        <w:t xml:space="preserve">2.- La </w:t>
      </w:r>
      <w:r w:rsidR="0011428E" w:rsidRPr="0011428E">
        <w:rPr>
          <w:rFonts w:ascii="Arial" w:hAnsi="Arial" w:cs="Arial"/>
          <w:sz w:val="24"/>
        </w:rPr>
        <w:t>información</w:t>
      </w:r>
      <w:r w:rsidRPr="0011428E">
        <w:rPr>
          <w:rFonts w:ascii="Arial" w:hAnsi="Arial" w:cs="Arial"/>
          <w:sz w:val="24"/>
        </w:rPr>
        <w:t xml:space="preserve">, es necesaria para organizar y hacer funcionar cualquier cosa, desde le </w:t>
      </w:r>
      <w:r w:rsidR="0011428E" w:rsidRPr="0011428E">
        <w:rPr>
          <w:rFonts w:ascii="Arial" w:hAnsi="Arial" w:cs="Arial"/>
          <w:sz w:val="24"/>
        </w:rPr>
        <w:t>célula</w:t>
      </w:r>
      <w:r w:rsidRPr="0011428E">
        <w:rPr>
          <w:rFonts w:ascii="Arial" w:hAnsi="Arial" w:cs="Arial"/>
          <w:sz w:val="24"/>
        </w:rPr>
        <w:t xml:space="preserve"> hasta la General Motors.</w:t>
      </w:r>
    </w:p>
    <w:p w:rsidR="00873355" w:rsidRPr="0011428E" w:rsidRDefault="00873355" w:rsidP="003F66BB">
      <w:pPr>
        <w:ind w:left="360"/>
        <w:jc w:val="both"/>
        <w:rPr>
          <w:rFonts w:ascii="Arial" w:hAnsi="Arial" w:cs="Arial"/>
          <w:sz w:val="24"/>
        </w:rPr>
      </w:pPr>
      <w:r w:rsidRPr="0011428E">
        <w:rPr>
          <w:rFonts w:ascii="Arial" w:hAnsi="Arial" w:cs="Arial"/>
          <w:sz w:val="24"/>
        </w:rPr>
        <w:t>3.-</w:t>
      </w:r>
      <w:r w:rsidR="0011428E" w:rsidRPr="0011428E">
        <w:rPr>
          <w:rFonts w:ascii="Arial" w:hAnsi="Arial" w:cs="Arial"/>
          <w:sz w:val="24"/>
        </w:rPr>
        <w:t>La organización del mundo científico y la de cualquier equipo de investigación, puede servir de imagen: cooperación y reciprocidad mejor que jerarquía y coordinación</w:t>
      </w:r>
      <w:r w:rsidR="003F66BB">
        <w:rPr>
          <w:rFonts w:ascii="Arial" w:hAnsi="Arial" w:cs="Arial"/>
          <w:sz w:val="24"/>
        </w:rPr>
        <w:t>.</w:t>
      </w:r>
    </w:p>
    <w:p w:rsidR="0011428E" w:rsidRPr="0011428E" w:rsidRDefault="0011428E" w:rsidP="003F66BB">
      <w:pPr>
        <w:ind w:left="360"/>
        <w:jc w:val="both"/>
        <w:rPr>
          <w:rFonts w:ascii="Arial" w:hAnsi="Arial" w:cs="Arial"/>
          <w:sz w:val="24"/>
        </w:rPr>
      </w:pPr>
      <w:r w:rsidRPr="0011428E">
        <w:rPr>
          <w:rFonts w:ascii="Arial" w:hAnsi="Arial" w:cs="Arial"/>
          <w:sz w:val="24"/>
        </w:rPr>
        <w:t>4.- Los estados Unidos se han convertido en la “primera sociedad global” de la historia. Prefiguran la “sociedad global” a escala mundial</w:t>
      </w:r>
      <w:r w:rsidR="003F66BB">
        <w:rPr>
          <w:rFonts w:ascii="Arial" w:hAnsi="Arial" w:cs="Arial"/>
          <w:sz w:val="24"/>
        </w:rPr>
        <w:t>.</w:t>
      </w:r>
    </w:p>
    <w:p w:rsidR="000E112D" w:rsidRPr="00D20188" w:rsidRDefault="0011428E" w:rsidP="003F66BB">
      <w:pPr>
        <w:ind w:left="360"/>
        <w:jc w:val="both"/>
        <w:rPr>
          <w:rFonts w:ascii="Arial" w:hAnsi="Arial" w:cs="Arial"/>
          <w:sz w:val="24"/>
        </w:rPr>
      </w:pPr>
      <w:r w:rsidRPr="00D20188">
        <w:rPr>
          <w:rFonts w:ascii="Arial" w:hAnsi="Arial" w:cs="Arial"/>
          <w:sz w:val="24"/>
        </w:rPr>
        <w:t xml:space="preserve">5.- La revolución </w:t>
      </w:r>
      <w:r w:rsidR="00D20188" w:rsidRPr="00D20188">
        <w:rPr>
          <w:rFonts w:ascii="Arial" w:hAnsi="Arial" w:cs="Arial"/>
          <w:sz w:val="24"/>
        </w:rPr>
        <w:t>tecno científica</w:t>
      </w:r>
      <w:r w:rsidRPr="00D20188">
        <w:rPr>
          <w:rFonts w:ascii="Arial" w:hAnsi="Arial" w:cs="Arial"/>
          <w:sz w:val="24"/>
        </w:rPr>
        <w:t xml:space="preserve"> </w:t>
      </w:r>
      <w:r w:rsidRPr="00D20188">
        <w:rPr>
          <w:rFonts w:ascii="Arial" w:hAnsi="Arial" w:cs="Arial"/>
          <w:b/>
          <w:sz w:val="24"/>
        </w:rPr>
        <w:t>made in USA</w:t>
      </w:r>
      <w:r w:rsidRPr="00D20188">
        <w:rPr>
          <w:rFonts w:ascii="Arial" w:hAnsi="Arial" w:cs="Arial"/>
          <w:sz w:val="24"/>
        </w:rPr>
        <w:t xml:space="preserve"> cautiva la imaginación de toda la humanidad y resulta inevitable que lleve a las naciones menos avanzadas a alinearse con ese polo innovador y las incite a imitarlo copiando sus técnicas, sus métodos y sus </w:t>
      </w:r>
      <w:r w:rsidR="00D20188" w:rsidRPr="00D20188">
        <w:rPr>
          <w:rFonts w:ascii="Arial" w:hAnsi="Arial" w:cs="Arial"/>
          <w:sz w:val="24"/>
        </w:rPr>
        <w:t>prácticas</w:t>
      </w:r>
      <w:r w:rsidRPr="00D20188">
        <w:rPr>
          <w:rFonts w:ascii="Arial" w:hAnsi="Arial" w:cs="Arial"/>
          <w:sz w:val="24"/>
        </w:rPr>
        <w:t xml:space="preserve"> de organización</w:t>
      </w:r>
      <w:r w:rsidR="003F66BB">
        <w:rPr>
          <w:rFonts w:ascii="Arial" w:hAnsi="Arial" w:cs="Arial"/>
          <w:sz w:val="24"/>
        </w:rPr>
        <w:t>.</w:t>
      </w:r>
      <w:r w:rsidRPr="00D20188">
        <w:rPr>
          <w:rFonts w:ascii="Arial" w:hAnsi="Arial" w:cs="Arial"/>
          <w:sz w:val="24"/>
        </w:rPr>
        <w:t xml:space="preserve"> </w:t>
      </w:r>
    </w:p>
    <w:p w:rsidR="00D20188" w:rsidRDefault="00D20188" w:rsidP="003F66BB">
      <w:pPr>
        <w:ind w:left="360"/>
        <w:jc w:val="both"/>
        <w:rPr>
          <w:rFonts w:ascii="Arial" w:hAnsi="Arial" w:cs="Arial"/>
          <w:sz w:val="24"/>
        </w:rPr>
      </w:pPr>
      <w:r w:rsidRPr="00D20188">
        <w:rPr>
          <w:rFonts w:ascii="Arial" w:hAnsi="Arial" w:cs="Arial"/>
          <w:sz w:val="24"/>
        </w:rPr>
        <w:lastRenderedPageBreak/>
        <w:t>6.- La interdependencia obliga a pensar en el mundo como si de una unidad interconectada se tratara</w:t>
      </w:r>
      <w:r w:rsidR="003F66BB">
        <w:rPr>
          <w:rFonts w:ascii="Arial" w:hAnsi="Arial" w:cs="Arial"/>
          <w:sz w:val="24"/>
        </w:rPr>
        <w:t>.</w:t>
      </w:r>
    </w:p>
    <w:p w:rsidR="00D20188" w:rsidRDefault="00D20188" w:rsidP="003F66BB">
      <w:pPr>
        <w:ind w:left="360"/>
        <w:jc w:val="both"/>
        <w:rPr>
          <w:rFonts w:ascii="Arial" w:hAnsi="Arial" w:cs="Arial"/>
          <w:sz w:val="24"/>
        </w:rPr>
      </w:pPr>
    </w:p>
    <w:p w:rsidR="00293E41" w:rsidRDefault="00293E41" w:rsidP="003F66BB">
      <w:pPr>
        <w:ind w:left="360"/>
        <w:jc w:val="both"/>
        <w:rPr>
          <w:rFonts w:ascii="Arial" w:hAnsi="Arial" w:cs="Arial"/>
          <w:sz w:val="24"/>
        </w:rPr>
      </w:pPr>
    </w:p>
    <w:p w:rsidR="00D20188" w:rsidRPr="00D20188" w:rsidRDefault="00D20188" w:rsidP="003F66BB">
      <w:pPr>
        <w:ind w:left="360"/>
        <w:jc w:val="both"/>
        <w:rPr>
          <w:rFonts w:ascii="Arial" w:hAnsi="Arial" w:cs="Arial"/>
          <w:b/>
          <w:sz w:val="24"/>
        </w:rPr>
      </w:pPr>
      <w:r w:rsidRPr="00D20188">
        <w:rPr>
          <w:rFonts w:ascii="Arial" w:hAnsi="Arial" w:cs="Arial"/>
          <w:b/>
          <w:sz w:val="24"/>
        </w:rPr>
        <w:t>Capítulo 5. Los avatares de las políticas públicas</w:t>
      </w:r>
    </w:p>
    <w:p w:rsidR="00D20188" w:rsidRPr="00D20188" w:rsidRDefault="00D20188" w:rsidP="003F66BB">
      <w:pPr>
        <w:ind w:left="360"/>
        <w:jc w:val="both"/>
        <w:rPr>
          <w:rFonts w:ascii="Arial" w:hAnsi="Arial" w:cs="Arial"/>
          <w:sz w:val="24"/>
        </w:rPr>
      </w:pPr>
      <w:r>
        <w:rPr>
          <w:rFonts w:ascii="Arial" w:hAnsi="Arial" w:cs="Arial"/>
          <w:sz w:val="24"/>
        </w:rPr>
        <w:t>1.-</w:t>
      </w:r>
      <w:r w:rsidRPr="00D20188">
        <w:t xml:space="preserve"> </w:t>
      </w:r>
      <w:r w:rsidRPr="00D20188">
        <w:rPr>
          <w:rFonts w:ascii="Arial" w:hAnsi="Arial" w:cs="Arial"/>
          <w:sz w:val="24"/>
        </w:rPr>
        <w:t>Como punto de convergencia de los bancos de datos y de los centros de documentación científica y técnica, se elevaría, en el centro de Tokio, una torre que abrigaría todos los «reservorios de pensamientos nacionales», dependieran del Estado o del sector privado. Este «reservorio central de pensamiento» tendría por cometido no sólo alimentar la enseñanza y la investigación sino también garantizar, mediante el libre acceso a la información, el nuevo sistema de participación de los ciudadanos</w:t>
      </w:r>
      <w:r w:rsidR="003F66BB">
        <w:rPr>
          <w:rFonts w:ascii="Arial" w:hAnsi="Arial" w:cs="Arial"/>
          <w:sz w:val="24"/>
        </w:rPr>
        <w:t>.</w:t>
      </w:r>
    </w:p>
    <w:p w:rsidR="00D20188" w:rsidRPr="00D20188" w:rsidRDefault="00D20188" w:rsidP="003F66BB">
      <w:pPr>
        <w:ind w:left="360"/>
        <w:jc w:val="both"/>
        <w:rPr>
          <w:rFonts w:ascii="Arial" w:hAnsi="Arial" w:cs="Arial"/>
          <w:sz w:val="24"/>
        </w:rPr>
      </w:pPr>
      <w:r>
        <w:rPr>
          <w:rFonts w:ascii="Arial" w:hAnsi="Arial" w:cs="Arial"/>
          <w:sz w:val="24"/>
        </w:rPr>
        <w:t xml:space="preserve">2.- </w:t>
      </w:r>
      <w:r w:rsidRPr="00D20188">
        <w:rPr>
          <w:rFonts w:ascii="Arial" w:hAnsi="Arial" w:cs="Arial"/>
          <w:sz w:val="24"/>
        </w:rPr>
        <w:t>Un cronograma esboza las cuatro fases de un proceso que arrancó en 1945 y que ha de hacer de Japón la primera sociedad informacional de la historia</w:t>
      </w:r>
      <w:r w:rsidR="003F66BB">
        <w:rPr>
          <w:rFonts w:ascii="Arial" w:hAnsi="Arial" w:cs="Arial"/>
          <w:sz w:val="24"/>
        </w:rPr>
        <w:t>.</w:t>
      </w:r>
    </w:p>
    <w:p w:rsidR="00D20188" w:rsidRPr="00D20188" w:rsidRDefault="00D20188" w:rsidP="003F66BB">
      <w:pPr>
        <w:ind w:left="360"/>
        <w:jc w:val="both"/>
        <w:rPr>
          <w:rFonts w:ascii="Arial" w:hAnsi="Arial" w:cs="Arial"/>
          <w:sz w:val="24"/>
        </w:rPr>
      </w:pPr>
      <w:r>
        <w:rPr>
          <w:rFonts w:ascii="Arial" w:hAnsi="Arial" w:cs="Arial"/>
          <w:sz w:val="24"/>
        </w:rPr>
        <w:t>3.</w:t>
      </w:r>
      <w:r w:rsidRPr="00D20188">
        <w:rPr>
          <w:rFonts w:ascii="Arial" w:hAnsi="Arial" w:cs="Arial"/>
          <w:sz w:val="24"/>
        </w:rPr>
        <w:t>-</w:t>
      </w:r>
      <w:r>
        <w:rPr>
          <w:rFonts w:ascii="Arial" w:hAnsi="Arial" w:cs="Arial"/>
          <w:sz w:val="24"/>
        </w:rPr>
        <w:t xml:space="preserve"> </w:t>
      </w:r>
      <w:r w:rsidRPr="00D20188">
        <w:rPr>
          <w:rFonts w:ascii="Arial" w:hAnsi="Arial" w:cs="Arial"/>
          <w:sz w:val="24"/>
        </w:rPr>
        <w:t>Lo</w:t>
      </w:r>
      <w:r>
        <w:rPr>
          <w:rFonts w:ascii="Arial" w:hAnsi="Arial" w:cs="Arial"/>
          <w:sz w:val="24"/>
        </w:rPr>
        <w:t xml:space="preserve">s escritos del futurólogo </w:t>
      </w:r>
      <w:proofErr w:type="spellStart"/>
      <w:r>
        <w:rPr>
          <w:rFonts w:ascii="Arial" w:hAnsi="Arial" w:cs="Arial"/>
          <w:sz w:val="24"/>
        </w:rPr>
        <w:t>Yonej</w:t>
      </w:r>
      <w:proofErr w:type="spellEnd"/>
      <w:r w:rsidRPr="00D20188">
        <w:rPr>
          <w:rFonts w:ascii="Arial" w:hAnsi="Arial" w:cs="Arial"/>
          <w:sz w:val="24"/>
        </w:rPr>
        <w:t xml:space="preserve"> </w:t>
      </w:r>
      <w:proofErr w:type="spellStart"/>
      <w:r w:rsidRPr="00D20188">
        <w:rPr>
          <w:rFonts w:ascii="Arial" w:hAnsi="Arial" w:cs="Arial"/>
          <w:sz w:val="24"/>
        </w:rPr>
        <w:t>Masuda</w:t>
      </w:r>
      <w:proofErr w:type="spellEnd"/>
      <w:r w:rsidRPr="00D20188">
        <w:rPr>
          <w:rFonts w:ascii="Arial" w:hAnsi="Arial" w:cs="Arial"/>
          <w:sz w:val="24"/>
        </w:rPr>
        <w:t xml:space="preserve"> prometen una sociedad en la que la creatividad intelectual se anticipa al deseo de consumo material inculcado por la sociedad de la abundancia, en la que la ética de la autodisciplina viene acompañada por la implicación social, en la que el hombre y la naturaleza viven en armonía y en la que el poder centralizado y la jerarquización dejan paso a una «sociedad multicentrada</w:t>
      </w:r>
      <w:r w:rsidR="003F66BB">
        <w:rPr>
          <w:rFonts w:ascii="Arial" w:hAnsi="Arial" w:cs="Arial"/>
          <w:sz w:val="24"/>
        </w:rPr>
        <w:t>.</w:t>
      </w:r>
    </w:p>
    <w:p w:rsidR="00D20188" w:rsidRPr="00D20188" w:rsidRDefault="00D20188" w:rsidP="003F66BB">
      <w:pPr>
        <w:ind w:left="360"/>
        <w:jc w:val="both"/>
        <w:rPr>
          <w:rFonts w:ascii="Arial" w:hAnsi="Arial" w:cs="Arial"/>
          <w:sz w:val="24"/>
        </w:rPr>
      </w:pPr>
      <w:r>
        <w:rPr>
          <w:rFonts w:ascii="Arial" w:hAnsi="Arial" w:cs="Arial"/>
          <w:sz w:val="24"/>
        </w:rPr>
        <w:t>4.</w:t>
      </w:r>
      <w:r w:rsidRPr="00D20188">
        <w:rPr>
          <w:rFonts w:ascii="Arial" w:hAnsi="Arial" w:cs="Arial"/>
          <w:sz w:val="24"/>
        </w:rPr>
        <w:t>-</w:t>
      </w:r>
      <w:r>
        <w:rPr>
          <w:rFonts w:ascii="Arial" w:hAnsi="Arial" w:cs="Arial"/>
          <w:sz w:val="24"/>
        </w:rPr>
        <w:t xml:space="preserve"> </w:t>
      </w:r>
      <w:r w:rsidRPr="00D20188">
        <w:rPr>
          <w:rFonts w:ascii="Arial" w:hAnsi="Arial" w:cs="Arial"/>
          <w:sz w:val="24"/>
        </w:rPr>
        <w:t>El período en el que se define un marco institucional para alcanzar la sociedad de la información concuerda, por otra parte, con la aceleración de la internacionalización y la deslocalización de la producción de las grandes firmas del sector. Otra revelación: el apego de Japón a los objetivos educativos es tal que en el año 2000 este país podrá jactarse de ser el único en disponer de televisiones educativas de gran audiencia.</w:t>
      </w:r>
    </w:p>
    <w:p w:rsidR="00D20188" w:rsidRPr="00D20188" w:rsidRDefault="00D20188" w:rsidP="003F66BB">
      <w:pPr>
        <w:ind w:left="360"/>
        <w:jc w:val="both"/>
        <w:rPr>
          <w:rFonts w:ascii="Arial" w:hAnsi="Arial" w:cs="Arial"/>
          <w:sz w:val="24"/>
        </w:rPr>
      </w:pPr>
      <w:r>
        <w:rPr>
          <w:rFonts w:ascii="Arial" w:hAnsi="Arial" w:cs="Arial"/>
          <w:sz w:val="24"/>
        </w:rPr>
        <w:t xml:space="preserve">5.- </w:t>
      </w:r>
      <w:r w:rsidRPr="00D20188">
        <w:rPr>
          <w:rFonts w:ascii="Arial" w:hAnsi="Arial" w:cs="Arial"/>
          <w:sz w:val="24"/>
        </w:rPr>
        <w:t>El «nuevo modo global de regulación de la sociedad» que contribuirá a instaurar está en disposición de frenar la pérdida del consenso social y conseguir que los ciudadanos recobren la adhesión a las reglas del juego social</w:t>
      </w:r>
      <w:r w:rsidR="003F66BB">
        <w:rPr>
          <w:rFonts w:ascii="Arial" w:hAnsi="Arial" w:cs="Arial"/>
          <w:sz w:val="24"/>
        </w:rPr>
        <w:t>.</w:t>
      </w:r>
    </w:p>
    <w:p w:rsidR="00D20188" w:rsidRDefault="00D20188" w:rsidP="003F66BB">
      <w:pPr>
        <w:ind w:left="360"/>
        <w:jc w:val="both"/>
        <w:rPr>
          <w:rFonts w:ascii="Arial" w:hAnsi="Arial" w:cs="Arial"/>
          <w:sz w:val="24"/>
        </w:rPr>
      </w:pPr>
      <w:r>
        <w:rPr>
          <w:rFonts w:ascii="Arial" w:hAnsi="Arial" w:cs="Arial"/>
          <w:sz w:val="24"/>
        </w:rPr>
        <w:t xml:space="preserve">6.- </w:t>
      </w:r>
      <w:r w:rsidRPr="00D20188">
        <w:rPr>
          <w:rFonts w:ascii="Arial" w:hAnsi="Arial" w:cs="Arial"/>
          <w:sz w:val="24"/>
        </w:rPr>
        <w:t>Construir un espacio de valores implicaría por lo menos que los participantes comparten una concepción más o menos común de las responsabilidades de la potencia pública. Ahora bien, está claro, por ejemplo, que el liberalismo de rostro humano de la «sociedad de mercado» preconizado por el partido neo laborista británico y su «tercera vía» no está muy de acuerdo con la idea de política pública</w:t>
      </w:r>
      <w:r w:rsidR="003F66BB">
        <w:rPr>
          <w:rFonts w:ascii="Arial" w:hAnsi="Arial" w:cs="Arial"/>
          <w:sz w:val="24"/>
        </w:rPr>
        <w:t>.</w:t>
      </w:r>
    </w:p>
    <w:p w:rsidR="00310C2F" w:rsidRDefault="00310C2F" w:rsidP="003F66BB">
      <w:pPr>
        <w:ind w:left="360"/>
        <w:jc w:val="both"/>
        <w:rPr>
          <w:rFonts w:ascii="Arial" w:hAnsi="Arial" w:cs="Arial"/>
          <w:sz w:val="24"/>
        </w:rPr>
      </w:pPr>
    </w:p>
    <w:p w:rsidR="00310C2F" w:rsidRDefault="00310C2F" w:rsidP="003F66BB">
      <w:pPr>
        <w:ind w:left="360"/>
        <w:jc w:val="both"/>
        <w:rPr>
          <w:rFonts w:ascii="Arial" w:hAnsi="Arial" w:cs="Arial"/>
          <w:sz w:val="24"/>
        </w:rPr>
      </w:pPr>
    </w:p>
    <w:p w:rsidR="00310C2F" w:rsidRPr="00D20188" w:rsidRDefault="00310C2F" w:rsidP="003F66BB">
      <w:pPr>
        <w:ind w:left="360"/>
        <w:jc w:val="both"/>
        <w:rPr>
          <w:rFonts w:ascii="Arial" w:hAnsi="Arial" w:cs="Arial"/>
          <w:sz w:val="24"/>
        </w:rPr>
      </w:pPr>
    </w:p>
    <w:p w:rsidR="00D20188" w:rsidRDefault="00D20188" w:rsidP="003F66BB">
      <w:pPr>
        <w:ind w:left="360"/>
        <w:jc w:val="both"/>
      </w:pPr>
    </w:p>
    <w:p w:rsidR="00293E41" w:rsidRDefault="00293E41" w:rsidP="003F66BB">
      <w:pPr>
        <w:ind w:left="360"/>
        <w:jc w:val="both"/>
      </w:pPr>
    </w:p>
    <w:p w:rsidR="00293E41" w:rsidRDefault="00293E41" w:rsidP="003F66BB">
      <w:pPr>
        <w:ind w:left="360"/>
        <w:jc w:val="both"/>
      </w:pPr>
    </w:p>
    <w:p w:rsidR="00293E41" w:rsidRDefault="00293E41" w:rsidP="003F66BB">
      <w:pPr>
        <w:ind w:left="360"/>
        <w:jc w:val="both"/>
      </w:pPr>
    </w:p>
    <w:p w:rsidR="00D20188" w:rsidRDefault="00D20188" w:rsidP="003F66BB">
      <w:pPr>
        <w:ind w:left="360"/>
        <w:jc w:val="both"/>
        <w:rPr>
          <w:rFonts w:ascii="Arial" w:hAnsi="Arial" w:cs="Arial"/>
          <w:b/>
          <w:sz w:val="24"/>
        </w:rPr>
      </w:pPr>
      <w:r w:rsidRPr="00310C2F">
        <w:rPr>
          <w:rFonts w:ascii="Arial" w:hAnsi="Arial" w:cs="Arial"/>
          <w:b/>
          <w:sz w:val="24"/>
        </w:rPr>
        <w:lastRenderedPageBreak/>
        <w:t xml:space="preserve">Capítulo 6. La sociedad global de la información: un envite geopolítico </w:t>
      </w:r>
    </w:p>
    <w:p w:rsidR="00310C2F" w:rsidRDefault="00310C2F" w:rsidP="003F66BB">
      <w:pPr>
        <w:ind w:left="360"/>
        <w:jc w:val="both"/>
        <w:rPr>
          <w:rFonts w:ascii="Arial" w:hAnsi="Arial" w:cs="Arial"/>
          <w:sz w:val="24"/>
        </w:rPr>
      </w:pPr>
    </w:p>
    <w:p w:rsidR="003F66BB" w:rsidRDefault="00310C2F" w:rsidP="003F66BB">
      <w:pPr>
        <w:ind w:left="360"/>
        <w:jc w:val="both"/>
        <w:rPr>
          <w:rFonts w:ascii="Arial" w:hAnsi="Arial" w:cs="Arial"/>
          <w:sz w:val="24"/>
        </w:rPr>
      </w:pPr>
      <w:r>
        <w:rPr>
          <w:rFonts w:ascii="Arial" w:hAnsi="Arial" w:cs="Arial"/>
          <w:sz w:val="24"/>
        </w:rPr>
        <w:t xml:space="preserve">1.- El paradigma </w:t>
      </w:r>
      <w:r w:rsidR="003F66BB">
        <w:rPr>
          <w:rFonts w:ascii="Arial" w:hAnsi="Arial" w:cs="Arial"/>
          <w:sz w:val="24"/>
        </w:rPr>
        <w:t>tecno informacional</w:t>
      </w:r>
      <w:r>
        <w:rPr>
          <w:rFonts w:ascii="Arial" w:hAnsi="Arial" w:cs="Arial"/>
          <w:sz w:val="24"/>
        </w:rPr>
        <w:t xml:space="preserve"> se ha convertido en el pivote de un proyecto </w:t>
      </w:r>
      <w:r w:rsidR="003F66BB">
        <w:rPr>
          <w:rFonts w:ascii="Arial" w:hAnsi="Arial" w:cs="Arial"/>
          <w:sz w:val="24"/>
        </w:rPr>
        <w:t>geopolítico</w:t>
      </w:r>
      <w:r>
        <w:rPr>
          <w:rFonts w:ascii="Arial" w:hAnsi="Arial" w:cs="Arial"/>
          <w:sz w:val="24"/>
        </w:rPr>
        <w:t xml:space="preserve"> cuya función es la de garantizar la reordenación geoeconómica del planeta en torno a los valores de la </w:t>
      </w:r>
      <w:r w:rsidR="003F66BB">
        <w:rPr>
          <w:rFonts w:ascii="Arial" w:hAnsi="Arial" w:cs="Arial"/>
          <w:sz w:val="24"/>
        </w:rPr>
        <w:t>democracia de</w:t>
      </w:r>
      <w:r>
        <w:rPr>
          <w:rFonts w:ascii="Arial" w:hAnsi="Arial" w:cs="Arial"/>
          <w:sz w:val="24"/>
        </w:rPr>
        <w:t xml:space="preserve"> mercado y en un mundo un</w:t>
      </w:r>
      <w:r w:rsidR="003F66BB">
        <w:rPr>
          <w:rFonts w:ascii="Arial" w:hAnsi="Arial" w:cs="Arial"/>
          <w:sz w:val="24"/>
        </w:rPr>
        <w:t>ipolar.</w:t>
      </w:r>
    </w:p>
    <w:p w:rsidR="00310C2F" w:rsidRDefault="00310C2F" w:rsidP="003F66BB">
      <w:pPr>
        <w:ind w:left="360"/>
        <w:jc w:val="both"/>
        <w:rPr>
          <w:rFonts w:ascii="Arial" w:hAnsi="Arial" w:cs="Arial"/>
          <w:sz w:val="24"/>
        </w:rPr>
      </w:pPr>
      <w:r>
        <w:rPr>
          <w:rFonts w:ascii="Arial" w:hAnsi="Arial" w:cs="Arial"/>
          <w:sz w:val="24"/>
        </w:rPr>
        <w:t xml:space="preserve">2.- El lenguaje revolucionario ha emigrado hacia el campo del liberalismo que ha convertido la </w:t>
      </w:r>
      <w:r w:rsidR="003F66BB">
        <w:rPr>
          <w:rFonts w:ascii="Arial" w:hAnsi="Arial" w:cs="Arial"/>
          <w:sz w:val="24"/>
        </w:rPr>
        <w:t>noción</w:t>
      </w:r>
      <w:r>
        <w:rPr>
          <w:rFonts w:ascii="Arial" w:hAnsi="Arial" w:cs="Arial"/>
          <w:sz w:val="24"/>
        </w:rPr>
        <w:t xml:space="preserve"> de “revolución de la información” en una expresión-</w:t>
      </w:r>
      <w:r w:rsidR="003F66BB">
        <w:rPr>
          <w:rFonts w:ascii="Arial" w:hAnsi="Arial" w:cs="Arial"/>
          <w:sz w:val="24"/>
        </w:rPr>
        <w:t>baúl</w:t>
      </w:r>
      <w:r>
        <w:rPr>
          <w:rFonts w:ascii="Arial" w:hAnsi="Arial" w:cs="Arial"/>
          <w:sz w:val="24"/>
        </w:rPr>
        <w:t xml:space="preserve"> tipo muñeca</w:t>
      </w:r>
      <w:r w:rsidR="003F66BB">
        <w:rPr>
          <w:rFonts w:ascii="Arial" w:hAnsi="Arial" w:cs="Arial"/>
          <w:sz w:val="24"/>
        </w:rPr>
        <w:t xml:space="preserve"> </w:t>
      </w:r>
      <w:r>
        <w:rPr>
          <w:rFonts w:ascii="Arial" w:hAnsi="Arial" w:cs="Arial"/>
          <w:sz w:val="24"/>
        </w:rPr>
        <w:t>rusa de pretensiones totalizantes: revolución en los asuntos diplomáticos, revolución en los asuntos militares, revolución gerencial.</w:t>
      </w:r>
    </w:p>
    <w:p w:rsidR="00310C2F" w:rsidRDefault="00310C2F" w:rsidP="003F66BB">
      <w:pPr>
        <w:ind w:left="360"/>
        <w:jc w:val="both"/>
        <w:rPr>
          <w:rFonts w:ascii="Arial" w:hAnsi="Arial" w:cs="Arial"/>
          <w:sz w:val="24"/>
        </w:rPr>
      </w:pPr>
      <w:r>
        <w:rPr>
          <w:rFonts w:ascii="Arial" w:hAnsi="Arial" w:cs="Arial"/>
          <w:sz w:val="24"/>
        </w:rPr>
        <w:t xml:space="preserve">3.- US Army, ha creado nuevas unidades de “guerra de la </w:t>
      </w:r>
      <w:r w:rsidR="003F66BB">
        <w:rPr>
          <w:rFonts w:ascii="Arial" w:hAnsi="Arial" w:cs="Arial"/>
          <w:sz w:val="24"/>
        </w:rPr>
        <w:t>información” para intervenir en las redes informáticas internacionales.</w:t>
      </w:r>
    </w:p>
    <w:p w:rsidR="003F66BB" w:rsidRDefault="003F66BB" w:rsidP="003F66BB">
      <w:pPr>
        <w:ind w:left="360"/>
        <w:jc w:val="both"/>
        <w:rPr>
          <w:rFonts w:ascii="Arial" w:hAnsi="Arial" w:cs="Arial"/>
          <w:sz w:val="24"/>
        </w:rPr>
      </w:pPr>
      <w:r>
        <w:rPr>
          <w:rFonts w:ascii="Arial" w:hAnsi="Arial" w:cs="Arial"/>
          <w:sz w:val="24"/>
        </w:rPr>
        <w:t>4.- El proyecto de panóptico global descubre sus afinidades con el proyecto de panóptico en la vida cotidiana.</w:t>
      </w:r>
    </w:p>
    <w:p w:rsidR="003F66BB" w:rsidRDefault="003F66BB" w:rsidP="003F66BB">
      <w:pPr>
        <w:ind w:left="360"/>
        <w:jc w:val="both"/>
        <w:rPr>
          <w:rFonts w:ascii="Arial" w:hAnsi="Arial" w:cs="Arial"/>
          <w:sz w:val="24"/>
        </w:rPr>
      </w:pPr>
      <w:r>
        <w:rPr>
          <w:rFonts w:ascii="Arial" w:hAnsi="Arial" w:cs="Arial"/>
          <w:sz w:val="24"/>
        </w:rPr>
        <w:t>5.-Si hay una “política industrial para la era del saber, debería centrarse en la supresión de las barreras a la competencia y en la desregulación masiva de las telecomunicaciones y del pensamiento de datos.</w:t>
      </w:r>
    </w:p>
    <w:p w:rsidR="003F66BB" w:rsidRPr="00310C2F" w:rsidRDefault="003F66BB" w:rsidP="003F66BB">
      <w:pPr>
        <w:ind w:left="360"/>
        <w:jc w:val="both"/>
        <w:rPr>
          <w:rFonts w:ascii="Arial" w:hAnsi="Arial" w:cs="Arial"/>
          <w:sz w:val="24"/>
        </w:rPr>
      </w:pPr>
      <w:r>
        <w:rPr>
          <w:rFonts w:ascii="Arial" w:hAnsi="Arial" w:cs="Arial"/>
          <w:sz w:val="24"/>
        </w:rPr>
        <w:t xml:space="preserve">6.- En estos tiempos en que el miedo impregna los modos de gobernar, conviene extremar la vigilancia ciudadana. </w:t>
      </w:r>
    </w:p>
    <w:sectPr w:rsidR="003F66BB" w:rsidRPr="00310C2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417E72"/>
    <w:multiLevelType w:val="hybridMultilevel"/>
    <w:tmpl w:val="DD8832D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60DB770B"/>
    <w:multiLevelType w:val="hybridMultilevel"/>
    <w:tmpl w:val="B73046B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112D"/>
    <w:rsid w:val="0007015F"/>
    <w:rsid w:val="000E112D"/>
    <w:rsid w:val="0011428E"/>
    <w:rsid w:val="00293E41"/>
    <w:rsid w:val="00310C2F"/>
    <w:rsid w:val="003F66BB"/>
    <w:rsid w:val="00873355"/>
    <w:rsid w:val="00AE2674"/>
    <w:rsid w:val="00D20188"/>
    <w:rsid w:val="00FD488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E112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E11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1222</Words>
  <Characters>6724</Characters>
  <Application>Microsoft Office Word</Application>
  <DocSecurity>0</DocSecurity>
  <Lines>56</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Casa</dc:creator>
  <cp:lastModifiedBy>Oscar7</cp:lastModifiedBy>
  <cp:revision>2</cp:revision>
  <dcterms:created xsi:type="dcterms:W3CDTF">2018-12-06T01:35:00Z</dcterms:created>
  <dcterms:modified xsi:type="dcterms:W3CDTF">2018-12-06T01:35:00Z</dcterms:modified>
</cp:coreProperties>
</file>