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154BDE" w14:textId="77777777" w:rsidR="00F120D7" w:rsidRPr="00CC10E5" w:rsidRDefault="00293141" w:rsidP="00293141">
      <w:pPr>
        <w:jc w:val="center"/>
        <w:rPr>
          <w:rFonts w:ascii="Arial" w:hAnsi="Arial" w:cs="Arial"/>
          <w:b/>
          <w:sz w:val="24"/>
          <w:szCs w:val="24"/>
        </w:rPr>
      </w:pPr>
      <w:r w:rsidRPr="00CC10E5">
        <w:rPr>
          <w:rFonts w:ascii="Arial" w:hAnsi="Arial" w:cs="Arial"/>
          <w:b/>
          <w:sz w:val="24"/>
          <w:szCs w:val="24"/>
        </w:rPr>
        <w:t>Universidad De Los Hemisferios</w:t>
      </w:r>
    </w:p>
    <w:p w14:paraId="050C3A20" w14:textId="77777777" w:rsidR="00293141" w:rsidRPr="00CC10E5" w:rsidRDefault="00293141" w:rsidP="00293141">
      <w:pPr>
        <w:rPr>
          <w:rFonts w:ascii="Arial" w:hAnsi="Arial" w:cs="Arial"/>
          <w:sz w:val="24"/>
          <w:szCs w:val="24"/>
        </w:rPr>
      </w:pPr>
      <w:r w:rsidRPr="00CC10E5">
        <w:rPr>
          <w:rFonts w:ascii="Arial" w:hAnsi="Arial" w:cs="Arial"/>
          <w:b/>
          <w:sz w:val="24"/>
          <w:szCs w:val="24"/>
        </w:rPr>
        <w:t>Nombre:</w:t>
      </w:r>
      <w:r w:rsidRPr="00CC10E5">
        <w:rPr>
          <w:rFonts w:ascii="Arial" w:hAnsi="Arial" w:cs="Arial"/>
          <w:sz w:val="24"/>
          <w:szCs w:val="24"/>
        </w:rPr>
        <w:t xml:space="preserve"> Joselyn Chora</w:t>
      </w:r>
    </w:p>
    <w:p w14:paraId="411E9320" w14:textId="77777777" w:rsidR="00293141" w:rsidRPr="00CC10E5" w:rsidRDefault="00293141" w:rsidP="00293141">
      <w:pPr>
        <w:rPr>
          <w:rFonts w:ascii="Arial" w:hAnsi="Arial" w:cs="Arial"/>
          <w:sz w:val="24"/>
          <w:szCs w:val="24"/>
        </w:rPr>
      </w:pPr>
      <w:r w:rsidRPr="00CC10E5">
        <w:rPr>
          <w:rFonts w:ascii="Arial" w:hAnsi="Arial" w:cs="Arial"/>
          <w:b/>
          <w:sz w:val="24"/>
          <w:szCs w:val="24"/>
        </w:rPr>
        <w:t>Fecha:</w:t>
      </w:r>
      <w:r w:rsidRPr="00CC10E5">
        <w:rPr>
          <w:rFonts w:ascii="Arial" w:hAnsi="Arial" w:cs="Arial"/>
          <w:sz w:val="24"/>
          <w:szCs w:val="24"/>
        </w:rPr>
        <w:t xml:space="preserve"> 12/09/18</w:t>
      </w:r>
      <w:bookmarkStart w:id="0" w:name="_GoBack"/>
      <w:bookmarkEnd w:id="0"/>
    </w:p>
    <w:p w14:paraId="4CFF00A0" w14:textId="77777777" w:rsidR="00293141" w:rsidRPr="00CC10E5" w:rsidRDefault="00293141" w:rsidP="00293141">
      <w:pPr>
        <w:rPr>
          <w:rFonts w:ascii="Arial" w:hAnsi="Arial" w:cs="Arial"/>
          <w:sz w:val="24"/>
          <w:szCs w:val="24"/>
        </w:rPr>
      </w:pPr>
    </w:p>
    <w:p w14:paraId="6DC7D755" w14:textId="77777777" w:rsidR="00293141" w:rsidRPr="00CC10E5" w:rsidRDefault="00293141" w:rsidP="00293141">
      <w:pPr>
        <w:rPr>
          <w:rFonts w:ascii="Arial" w:hAnsi="Arial" w:cs="Arial"/>
          <w:b/>
          <w:sz w:val="24"/>
          <w:szCs w:val="24"/>
        </w:rPr>
      </w:pPr>
      <w:r w:rsidRPr="00CC10E5">
        <w:rPr>
          <w:rFonts w:ascii="Arial" w:hAnsi="Arial" w:cs="Arial"/>
          <w:b/>
          <w:sz w:val="24"/>
          <w:szCs w:val="24"/>
        </w:rPr>
        <w:t>Reglas para argumentar en un debate</w:t>
      </w:r>
      <w:r w:rsidR="000401C2" w:rsidRPr="00CC10E5">
        <w:rPr>
          <w:rFonts w:ascii="Arial" w:hAnsi="Arial" w:cs="Arial"/>
          <w:b/>
          <w:sz w:val="24"/>
          <w:szCs w:val="24"/>
        </w:rPr>
        <w:t xml:space="preserve"> en internet</w:t>
      </w:r>
    </w:p>
    <w:p w14:paraId="269CD696" w14:textId="77777777" w:rsidR="00293141" w:rsidRPr="00CC10E5" w:rsidRDefault="000401C2" w:rsidP="000401C2">
      <w:pPr>
        <w:jc w:val="both"/>
        <w:rPr>
          <w:rFonts w:ascii="Arial" w:hAnsi="Arial" w:cs="Arial"/>
          <w:sz w:val="24"/>
          <w:szCs w:val="24"/>
        </w:rPr>
      </w:pPr>
      <w:r w:rsidRPr="00CC10E5">
        <w:rPr>
          <w:rFonts w:ascii="Arial" w:hAnsi="Arial" w:cs="Arial"/>
          <w:sz w:val="24"/>
          <w:szCs w:val="24"/>
        </w:rPr>
        <w:t xml:space="preserve">Cuando algo se compara con el mal absoluto, con el Holocausto, el debate inevitablemente termina, pues pasa a ser una discusión sobre el bien y el mal en términos superlativos. En realidad, </w:t>
      </w:r>
      <w:proofErr w:type="spellStart"/>
      <w:r w:rsidRPr="00CC10E5">
        <w:rPr>
          <w:rFonts w:ascii="Arial" w:hAnsi="Arial" w:cs="Arial"/>
          <w:sz w:val="24"/>
          <w:szCs w:val="24"/>
        </w:rPr>
        <w:t>Godwin</w:t>
      </w:r>
      <w:proofErr w:type="spellEnd"/>
      <w:r w:rsidRPr="00CC10E5">
        <w:rPr>
          <w:rFonts w:ascii="Arial" w:hAnsi="Arial" w:cs="Arial"/>
          <w:sz w:val="24"/>
          <w:szCs w:val="24"/>
        </w:rPr>
        <w:t xml:space="preserve"> reinterpretaba una expresión del filósofo Leo Strauss, que acuñó la expresión Reductio a Hilerum (reducción a Hitler) para desmontar una falacia similar: </w:t>
      </w:r>
      <w:r w:rsidRPr="00CC10E5">
        <w:rPr>
          <w:rFonts w:ascii="Arial" w:hAnsi="Arial" w:cs="Arial"/>
          <w:sz w:val="24"/>
          <w:szCs w:val="24"/>
        </w:rPr>
        <w:t>¿que cualquier cosa es mala si el mal absoluto?  el</w:t>
      </w:r>
      <w:r w:rsidRPr="00CC10E5">
        <w:rPr>
          <w:rFonts w:ascii="Arial" w:hAnsi="Arial" w:cs="Arial"/>
          <w:sz w:val="24"/>
          <w:szCs w:val="24"/>
        </w:rPr>
        <w:t xml:space="preserve"> nazismo? lo practica. Es un tipo de reducción al absurdo: si Hitler tomaba pan, es que el pan es malo.</w:t>
      </w:r>
    </w:p>
    <w:p w14:paraId="69E0F1F6" w14:textId="77777777" w:rsidR="000401C2" w:rsidRPr="00CC10E5" w:rsidRDefault="000401C2" w:rsidP="000401C2">
      <w:pPr>
        <w:jc w:val="both"/>
        <w:rPr>
          <w:rFonts w:ascii="Arial" w:hAnsi="Arial" w:cs="Arial"/>
          <w:sz w:val="24"/>
          <w:szCs w:val="24"/>
        </w:rPr>
      </w:pPr>
      <w:r w:rsidRPr="00CC10E5">
        <w:rPr>
          <w:rFonts w:ascii="Arial" w:hAnsi="Arial" w:cs="Arial"/>
          <w:sz w:val="24"/>
          <w:szCs w:val="24"/>
        </w:rPr>
        <w:t xml:space="preserve">Si durante una discusión o en un </w:t>
      </w:r>
      <w:r w:rsidR="000D1E45" w:rsidRPr="00CC10E5">
        <w:rPr>
          <w:rFonts w:ascii="Arial" w:hAnsi="Arial" w:cs="Arial"/>
          <w:sz w:val="24"/>
          <w:szCs w:val="24"/>
        </w:rPr>
        <w:t>foro se hace una referencia a le</w:t>
      </w:r>
      <w:r w:rsidRPr="00CC10E5">
        <w:rPr>
          <w:rFonts w:ascii="Arial" w:hAnsi="Arial" w:cs="Arial"/>
          <w:sz w:val="24"/>
          <w:szCs w:val="24"/>
        </w:rPr>
        <w:t xml:space="preserve">y de </w:t>
      </w:r>
      <w:proofErr w:type="spellStart"/>
      <w:r w:rsidRPr="00CC10E5">
        <w:rPr>
          <w:rFonts w:ascii="Arial" w:hAnsi="Arial" w:cs="Arial"/>
          <w:sz w:val="24"/>
          <w:szCs w:val="24"/>
        </w:rPr>
        <w:t>Godwin</w:t>
      </w:r>
      <w:proofErr w:type="spellEnd"/>
      <w:r w:rsidRPr="00CC10E5">
        <w:rPr>
          <w:rFonts w:ascii="Arial" w:hAnsi="Arial" w:cs="Arial"/>
          <w:sz w:val="24"/>
          <w:szCs w:val="24"/>
        </w:rPr>
        <w:t>, es una etiqueta no escrita que la conversación se dé por terminada automáticamente (a menos que se trate de una discusión directa del tema, por supuesto). Asimismo, también se ha llegado a aplicar como etiqueta que quién haga una referencia a los Nazis o a Hitler, pierde el debate automáticamente.</w:t>
      </w:r>
    </w:p>
    <w:p w14:paraId="75AF506B" w14:textId="77777777" w:rsidR="000D1E45" w:rsidRPr="00CC10E5" w:rsidRDefault="000D1E45" w:rsidP="000401C2">
      <w:pPr>
        <w:jc w:val="both"/>
        <w:rPr>
          <w:rFonts w:ascii="Arial" w:hAnsi="Arial" w:cs="Arial"/>
          <w:b/>
          <w:sz w:val="24"/>
          <w:szCs w:val="24"/>
        </w:rPr>
      </w:pPr>
      <w:r w:rsidRPr="00CC10E5">
        <w:rPr>
          <w:rFonts w:ascii="Arial" w:hAnsi="Arial" w:cs="Arial"/>
          <w:b/>
          <w:sz w:val="24"/>
          <w:szCs w:val="24"/>
        </w:rPr>
        <w:t>Comentario</w:t>
      </w:r>
    </w:p>
    <w:p w14:paraId="61AD01D8" w14:textId="77777777" w:rsidR="000D1E45" w:rsidRPr="00CC10E5" w:rsidRDefault="00CC10E5" w:rsidP="000401C2">
      <w:pPr>
        <w:jc w:val="both"/>
        <w:rPr>
          <w:rFonts w:ascii="Arial" w:hAnsi="Arial" w:cs="Arial"/>
          <w:sz w:val="24"/>
          <w:szCs w:val="24"/>
        </w:rPr>
      </w:pPr>
      <w:r w:rsidRPr="00CC10E5">
        <w:rPr>
          <w:rFonts w:ascii="Arial" w:hAnsi="Arial" w:cs="Arial"/>
          <w:sz w:val="24"/>
          <w:szCs w:val="24"/>
        </w:rPr>
        <w:t xml:space="preserve">En un debate en internet al terminarse las opciones de la argumentación se recurre a degradar al otro haciendo comparaciones. Entonces se llega al punto de compararlo con Hitler. Como, por ejemplo: Eres tan malo como Hitler. En mi opinión el que debate en internet  al hacer alusión  a Hitler o a los Nazis y se debe a que es una degradación máxima de  </w:t>
      </w:r>
      <w:commentRangeStart w:id="1"/>
      <w:r w:rsidRPr="00CC10E5">
        <w:rPr>
          <w:rFonts w:ascii="Arial" w:hAnsi="Arial" w:cs="Arial"/>
          <w:sz w:val="24"/>
          <w:szCs w:val="24"/>
        </w:rPr>
        <w:t>maldad</w:t>
      </w:r>
      <w:commentRangeEnd w:id="1"/>
      <w:r w:rsidRPr="00CC10E5">
        <w:rPr>
          <w:rStyle w:val="Refdecomentario"/>
          <w:rFonts w:ascii="Arial" w:hAnsi="Arial" w:cs="Arial"/>
          <w:sz w:val="24"/>
          <w:szCs w:val="24"/>
        </w:rPr>
        <w:commentReference w:id="1"/>
      </w:r>
      <w:r w:rsidRPr="00CC10E5">
        <w:rPr>
          <w:rFonts w:ascii="Arial" w:hAnsi="Arial" w:cs="Arial"/>
          <w:sz w:val="24"/>
          <w:szCs w:val="24"/>
        </w:rPr>
        <w:t>.</w:t>
      </w:r>
    </w:p>
    <w:p w14:paraId="452CA7BD" w14:textId="77777777" w:rsidR="00CC10E5" w:rsidRPr="00CC10E5" w:rsidRDefault="00CC10E5" w:rsidP="000401C2">
      <w:pPr>
        <w:jc w:val="both"/>
        <w:rPr>
          <w:rFonts w:ascii="Arial" w:hAnsi="Arial" w:cs="Arial"/>
          <w:b/>
          <w:sz w:val="24"/>
          <w:szCs w:val="24"/>
        </w:rPr>
      </w:pPr>
    </w:p>
    <w:p w14:paraId="5D2BE98E" w14:textId="77777777" w:rsidR="00CC10E5" w:rsidRPr="00CC10E5" w:rsidRDefault="00CC10E5" w:rsidP="000401C2">
      <w:pPr>
        <w:jc w:val="both"/>
        <w:rPr>
          <w:rFonts w:ascii="Arial" w:hAnsi="Arial" w:cs="Arial"/>
          <w:b/>
          <w:sz w:val="24"/>
          <w:szCs w:val="24"/>
        </w:rPr>
      </w:pPr>
      <w:r w:rsidRPr="00CC10E5">
        <w:rPr>
          <w:rFonts w:ascii="Arial" w:hAnsi="Arial" w:cs="Arial"/>
          <w:b/>
          <w:sz w:val="24"/>
          <w:szCs w:val="24"/>
        </w:rPr>
        <w:t>Bibliografía</w:t>
      </w:r>
    </w:p>
    <w:p w14:paraId="78ABDC00" w14:textId="77777777" w:rsidR="00CC10E5" w:rsidRPr="00CC10E5" w:rsidRDefault="00CC10E5" w:rsidP="000401C2">
      <w:pPr>
        <w:jc w:val="both"/>
        <w:rPr>
          <w:rFonts w:ascii="Arial" w:hAnsi="Arial" w:cs="Arial"/>
          <w:b/>
          <w:sz w:val="24"/>
          <w:szCs w:val="24"/>
        </w:rPr>
      </w:pPr>
      <w:hyperlink r:id="rId7" w:history="1">
        <w:r w:rsidRPr="00CC10E5">
          <w:rPr>
            <w:rStyle w:val="Hipervnculo"/>
            <w:rFonts w:ascii="Arial" w:hAnsi="Arial" w:cs="Arial"/>
            <w:b/>
            <w:sz w:val="24"/>
            <w:szCs w:val="24"/>
          </w:rPr>
          <w:t>https://www.aboutespanol.com/que-es-la-ley-de-godwin-en-internet-157807</w:t>
        </w:r>
      </w:hyperlink>
    </w:p>
    <w:p w14:paraId="7423F005" w14:textId="77777777" w:rsidR="00CC10E5" w:rsidRPr="00CC10E5" w:rsidRDefault="00CC10E5" w:rsidP="000401C2">
      <w:pPr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CC10E5">
        <w:rPr>
          <w:rFonts w:ascii="Arial" w:hAnsi="Arial" w:cs="Arial"/>
          <w:b/>
          <w:sz w:val="24"/>
          <w:szCs w:val="24"/>
          <w:lang w:val="en-US"/>
        </w:rPr>
        <w:t>file:///C:/Users/Escritorio/Downloads/46789%20.pdf</w:t>
      </w:r>
    </w:p>
    <w:sectPr w:rsidR="00CC10E5" w:rsidRPr="00CC10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Escritorio" w:date="2018-09-12T09:43:00Z" w:initials="E">
    <w:p w14:paraId="0281EACD" w14:textId="77777777" w:rsidR="00CC10E5" w:rsidRDefault="00CC10E5">
      <w:pPr>
        <w:pStyle w:val="Textocomentario"/>
      </w:pPr>
      <w:r>
        <w:rPr>
          <w:rStyle w:val="Refdecomentario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281EAC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B26D6"/>
    <w:multiLevelType w:val="hybridMultilevel"/>
    <w:tmpl w:val="1994943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CD46C9"/>
    <w:multiLevelType w:val="hybridMultilevel"/>
    <w:tmpl w:val="7C64A0E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Escritorio">
    <w15:presenceInfo w15:providerId="None" w15:userId="Escritori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141"/>
    <w:rsid w:val="000401C2"/>
    <w:rsid w:val="000D1E45"/>
    <w:rsid w:val="00293141"/>
    <w:rsid w:val="00CC10E5"/>
    <w:rsid w:val="00F1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70393"/>
  <w15:chartTrackingRefBased/>
  <w15:docId w15:val="{8CA95483-1D0E-4A32-8F71-4C03C6076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401C2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CC10E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C10E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C10E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C10E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C10E5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10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10E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C10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boutespanol.com/que-es-la-ley-de-godwin-en-internet-15780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246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Escritorio</dc:creator>
  <cp:keywords/>
  <dc:description/>
  <cp:lastModifiedBy>Escritorio</cp:lastModifiedBy>
  <cp:revision>1</cp:revision>
  <dcterms:created xsi:type="dcterms:W3CDTF">2018-09-12T14:01:00Z</dcterms:created>
  <dcterms:modified xsi:type="dcterms:W3CDTF">2018-09-12T14:46:00Z</dcterms:modified>
</cp:coreProperties>
</file>