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EB0" w:rsidRPr="001A47B0" w:rsidRDefault="001A47B0" w:rsidP="001A47B0">
      <w:pPr>
        <w:jc w:val="center"/>
        <w:rPr>
          <w:b/>
        </w:rPr>
      </w:pPr>
      <w:r w:rsidRPr="001A47B0">
        <w:rPr>
          <w:b/>
        </w:rPr>
        <w:t>UNIVERSIDAD DE LOS HEMISFERIOS</w:t>
      </w:r>
    </w:p>
    <w:p w:rsidR="001A47B0" w:rsidRPr="001A47B0" w:rsidRDefault="001A47B0" w:rsidP="001A47B0">
      <w:pPr>
        <w:jc w:val="center"/>
        <w:rPr>
          <w:b/>
        </w:rPr>
      </w:pPr>
      <w:r w:rsidRPr="001A47B0">
        <w:rPr>
          <w:b/>
        </w:rPr>
        <w:t>COMUNICACIÓN POLÍTICA Y GUBERNAMENTAL</w:t>
      </w:r>
    </w:p>
    <w:p w:rsidR="001A47B0" w:rsidRPr="001A47B0" w:rsidRDefault="001A47B0" w:rsidP="001A47B0">
      <w:pPr>
        <w:jc w:val="center"/>
        <w:rPr>
          <w:b/>
        </w:rPr>
      </w:pPr>
      <w:r w:rsidRPr="001A47B0">
        <w:rPr>
          <w:b/>
        </w:rPr>
        <w:t>DOCENTE: OCTAVIO ISLAS</w:t>
      </w:r>
    </w:p>
    <w:p w:rsidR="001A47B0" w:rsidRDefault="001A47B0" w:rsidP="001A47B0">
      <w:pPr>
        <w:jc w:val="center"/>
      </w:pPr>
      <w:r>
        <w:t>Nombre: Mishell Villacis                                                                          fecha: 12/09/18</w:t>
      </w:r>
    </w:p>
    <w:p w:rsidR="001A47B0" w:rsidRPr="001A47B0" w:rsidRDefault="001A47B0" w:rsidP="001A47B0">
      <w:pPr>
        <w:jc w:val="center"/>
        <w:rPr>
          <w:u w:val="single"/>
        </w:rPr>
      </w:pPr>
      <w:r w:rsidRPr="001A47B0">
        <w:rPr>
          <w:u w:val="single"/>
        </w:rPr>
        <w:t>EL ORDEN DEL DISCURSO. M. FOUCAULT.</w:t>
      </w:r>
    </w:p>
    <w:p w:rsidR="001A47B0" w:rsidRPr="001A47B0" w:rsidRDefault="001A47B0" w:rsidP="00025D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47B0" w:rsidRDefault="001A47B0" w:rsidP="00025D36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47B0">
        <w:rPr>
          <w:rFonts w:ascii="Times New Roman" w:hAnsi="Times New Roman" w:cs="Times New Roman"/>
          <w:sz w:val="24"/>
          <w:szCs w:val="24"/>
        </w:rPr>
        <w:t xml:space="preserve">Esta obra escrita por el francés Michel </w:t>
      </w:r>
      <w:proofErr w:type="spellStart"/>
      <w:r w:rsidRPr="001A47B0">
        <w:rPr>
          <w:rFonts w:ascii="Times New Roman" w:hAnsi="Times New Roman" w:cs="Times New Roman"/>
          <w:sz w:val="24"/>
          <w:szCs w:val="24"/>
        </w:rPr>
        <w:t>Foucalt</w:t>
      </w:r>
      <w:proofErr w:type="spellEnd"/>
      <w:r w:rsidRPr="001A47B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reconocido filósofo, historiador</w:t>
      </w:r>
      <w:r w:rsidRPr="001A47B0">
        <w:rPr>
          <w:rFonts w:ascii="Times New Roman" w:hAnsi="Times New Roman" w:cs="Times New Roman"/>
          <w:sz w:val="24"/>
          <w:szCs w:val="24"/>
        </w:rPr>
        <w:t>, psicólogo y teórico social</w:t>
      </w:r>
      <w:r>
        <w:rPr>
          <w:rFonts w:ascii="Times New Roman" w:hAnsi="Times New Roman" w:cs="Times New Roman"/>
          <w:sz w:val="24"/>
          <w:szCs w:val="24"/>
        </w:rPr>
        <w:t xml:space="preserve"> explica principalmente sobre el discurso, tal como lo anuncia su título. Su principal tesis se concentra que “</w:t>
      </w:r>
      <w:r>
        <w:rPr>
          <w:rFonts w:ascii="Times New Roman" w:hAnsi="Times New Roman" w:cs="Times New Roman"/>
          <w:i/>
          <w:sz w:val="24"/>
          <w:szCs w:val="24"/>
        </w:rPr>
        <w:t xml:space="preserve">en </w:t>
      </w:r>
      <w:r w:rsidRPr="001A47B0">
        <w:rPr>
          <w:rFonts w:ascii="Times New Roman" w:hAnsi="Times New Roman" w:cs="Times New Roman"/>
          <w:i/>
          <w:sz w:val="24"/>
          <w:szCs w:val="24"/>
        </w:rPr>
        <w:t>toda sociedad la producción del discurso está a la vez controlada, seleccionada y redistribuida por un cierto número de procedimientos que tienen por función conjurar los poderes y peligros, dominar el acontecimiento aleatorio y esquivar su pesada y temible materialidad</w:t>
      </w:r>
      <w:r>
        <w:rPr>
          <w:rFonts w:ascii="Times New Roman" w:hAnsi="Times New Roman" w:cs="Times New Roman"/>
          <w:i/>
          <w:sz w:val="24"/>
          <w:szCs w:val="24"/>
        </w:rPr>
        <w:t>”</w:t>
      </w:r>
      <w:sdt>
        <w:sdtPr>
          <w:rPr>
            <w:rFonts w:ascii="Times New Roman" w:hAnsi="Times New Roman" w:cs="Times New Roman"/>
            <w:i/>
            <w:sz w:val="24"/>
            <w:szCs w:val="24"/>
          </w:rPr>
          <w:id w:val="396099649"/>
          <w:citation/>
        </w:sdtPr>
        <w:sdtContent>
          <w:r>
            <w:rPr>
              <w:rFonts w:ascii="Times New Roman" w:hAnsi="Times New Roman" w:cs="Times New Roman"/>
              <w:i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szCs w:val="24"/>
            </w:rPr>
            <w:instrText xml:space="preserve"> CITATION Fou70 \l 12298 </w:instrText>
          </w:r>
          <w:r>
            <w:rPr>
              <w:rFonts w:ascii="Times New Roman" w:hAnsi="Times New Roman" w:cs="Times New Roman"/>
              <w:i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szCs w:val="24"/>
            </w:rPr>
            <w:t xml:space="preserve"> </w:t>
          </w:r>
          <w:r w:rsidRPr="001A47B0">
            <w:rPr>
              <w:rFonts w:ascii="Times New Roman" w:hAnsi="Times New Roman" w:cs="Times New Roman"/>
              <w:noProof/>
              <w:sz w:val="24"/>
              <w:szCs w:val="24"/>
            </w:rPr>
            <w:t>(Foucalt, 1970)</w:t>
          </w:r>
          <w:r>
            <w:rPr>
              <w:rFonts w:ascii="Times New Roman" w:hAnsi="Times New Roman" w:cs="Times New Roman"/>
              <w:i/>
              <w:sz w:val="24"/>
              <w:szCs w:val="24"/>
            </w:rPr>
            <w:fldChar w:fldCharType="end"/>
          </w:r>
        </w:sdtContent>
      </w:sdt>
    </w:p>
    <w:p w:rsidR="001A47B0" w:rsidRPr="001A47B0" w:rsidRDefault="00025D36" w:rsidP="001F3AA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De acuerdo a su tesis el discurso aparece a partir de los rituales de iniciación que forma parte del mismo ser. En una sociedad como la nuestra aún se mantiene el discurso de manera verbal y escrita y tal como lo anuncia el autor  existen factores y sistemas que afectan a ese discurso entre ellas están: </w:t>
      </w:r>
      <w:r w:rsidRPr="00025D36">
        <w:rPr>
          <w:rFonts w:ascii="Times New Roman" w:hAnsi="Times New Roman" w:cs="Times New Roman"/>
          <w:sz w:val="24"/>
          <w:szCs w:val="24"/>
        </w:rPr>
        <w:t>la p</w:t>
      </w:r>
      <w:r>
        <w:rPr>
          <w:rFonts w:ascii="Times New Roman" w:hAnsi="Times New Roman" w:cs="Times New Roman"/>
          <w:sz w:val="24"/>
          <w:szCs w:val="24"/>
        </w:rPr>
        <w:t>alabra prohibida, deseo y poder, la separación de l</w:t>
      </w:r>
      <w:r w:rsidRPr="00025D36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locura y la voluntad de verdad”, que claramente hoy en día no es escuchado pero si se busca la lógica al discurso de locura. </w:t>
      </w:r>
    </w:p>
    <w:p w:rsidR="00F50951" w:rsidRDefault="00025D36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AAD">
        <w:rPr>
          <w:rFonts w:ascii="Times New Roman" w:hAnsi="Times New Roman" w:cs="Times New Roman"/>
          <w:sz w:val="24"/>
          <w:szCs w:val="24"/>
        </w:rPr>
        <w:t xml:space="preserve">El autor también </w:t>
      </w:r>
      <w:r w:rsidR="001F3AAD" w:rsidRPr="001F3AAD">
        <w:rPr>
          <w:rFonts w:ascii="Times New Roman" w:hAnsi="Times New Roman" w:cs="Times New Roman"/>
          <w:sz w:val="24"/>
          <w:szCs w:val="24"/>
        </w:rPr>
        <w:t>indica dentro  del discurso la presencia de “p</w:t>
      </w:r>
      <w:r w:rsidRPr="001F3AAD">
        <w:rPr>
          <w:rFonts w:ascii="Times New Roman" w:hAnsi="Times New Roman" w:cs="Times New Roman"/>
          <w:sz w:val="24"/>
          <w:szCs w:val="24"/>
        </w:rPr>
        <w:t>rocedimientos interno</w:t>
      </w:r>
      <w:r w:rsidR="001F3AAD" w:rsidRPr="001F3AAD">
        <w:rPr>
          <w:rFonts w:ascii="Times New Roman" w:hAnsi="Times New Roman" w:cs="Times New Roman"/>
          <w:sz w:val="24"/>
          <w:szCs w:val="24"/>
        </w:rPr>
        <w:t xml:space="preserve">s, puesto que son los discursos </w:t>
      </w:r>
      <w:r w:rsidRPr="001F3AAD">
        <w:rPr>
          <w:rFonts w:ascii="Times New Roman" w:hAnsi="Times New Roman" w:cs="Times New Roman"/>
          <w:sz w:val="24"/>
          <w:szCs w:val="24"/>
        </w:rPr>
        <w:t>mismos los</w:t>
      </w:r>
      <w:r w:rsidR="001F3AAD" w:rsidRPr="001F3AAD">
        <w:rPr>
          <w:rFonts w:ascii="Times New Roman" w:hAnsi="Times New Roman" w:cs="Times New Roman"/>
          <w:sz w:val="24"/>
          <w:szCs w:val="24"/>
        </w:rPr>
        <w:t xml:space="preserve"> que ejercen su propio control; </w:t>
      </w:r>
      <w:r w:rsidRPr="001F3AAD">
        <w:rPr>
          <w:rFonts w:ascii="Times New Roman" w:hAnsi="Times New Roman" w:cs="Times New Roman"/>
          <w:sz w:val="24"/>
          <w:szCs w:val="24"/>
        </w:rPr>
        <w:t>proced</w:t>
      </w:r>
      <w:r w:rsidR="001F3AAD" w:rsidRPr="001F3AAD">
        <w:rPr>
          <w:rFonts w:ascii="Times New Roman" w:hAnsi="Times New Roman" w:cs="Times New Roman"/>
          <w:sz w:val="24"/>
          <w:szCs w:val="24"/>
        </w:rPr>
        <w:t xml:space="preserve">imientos que juegan un tanto en </w:t>
      </w:r>
      <w:r w:rsidRPr="001F3AAD">
        <w:rPr>
          <w:rFonts w:ascii="Times New Roman" w:hAnsi="Times New Roman" w:cs="Times New Roman"/>
          <w:sz w:val="24"/>
          <w:szCs w:val="24"/>
        </w:rPr>
        <w:t>calidad de principios d</w:t>
      </w:r>
      <w:r w:rsidR="001F3AAD" w:rsidRPr="001F3AAD">
        <w:rPr>
          <w:rFonts w:ascii="Times New Roman" w:hAnsi="Times New Roman" w:cs="Times New Roman"/>
          <w:sz w:val="24"/>
          <w:szCs w:val="24"/>
        </w:rPr>
        <w:t xml:space="preserve">e clasificación, de ordenación, </w:t>
      </w:r>
      <w:r w:rsidRPr="001F3AAD">
        <w:rPr>
          <w:rFonts w:ascii="Times New Roman" w:hAnsi="Times New Roman" w:cs="Times New Roman"/>
          <w:sz w:val="24"/>
          <w:szCs w:val="24"/>
        </w:rPr>
        <w:t>de distribución, como s</w:t>
      </w:r>
      <w:r w:rsidR="001F3AAD" w:rsidRPr="001F3AAD">
        <w:rPr>
          <w:rFonts w:ascii="Times New Roman" w:hAnsi="Times New Roman" w:cs="Times New Roman"/>
          <w:sz w:val="24"/>
          <w:szCs w:val="24"/>
        </w:rPr>
        <w:t xml:space="preserve">i se tratase en este </w:t>
      </w:r>
      <w:r w:rsidRPr="001F3AAD">
        <w:rPr>
          <w:rFonts w:ascii="Times New Roman" w:hAnsi="Times New Roman" w:cs="Times New Roman"/>
          <w:sz w:val="24"/>
          <w:szCs w:val="24"/>
        </w:rPr>
        <w:t>caso de domi</w:t>
      </w:r>
      <w:r w:rsidR="001F3AAD" w:rsidRPr="001F3AAD">
        <w:rPr>
          <w:rFonts w:ascii="Times New Roman" w:hAnsi="Times New Roman" w:cs="Times New Roman"/>
          <w:sz w:val="24"/>
          <w:szCs w:val="24"/>
        </w:rPr>
        <w:t>nar otra dimensión del discurso”</w:t>
      </w:r>
      <w:sdt>
        <w:sdtPr>
          <w:rPr>
            <w:rFonts w:ascii="Times New Roman" w:hAnsi="Times New Roman" w:cs="Times New Roman"/>
            <w:sz w:val="24"/>
            <w:szCs w:val="24"/>
          </w:rPr>
          <w:id w:val="-1483542317"/>
          <w:citation/>
        </w:sdtPr>
        <w:sdtContent>
          <w:r w:rsidR="001F3AAD" w:rsidRPr="001F3AAD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1F3AAD" w:rsidRPr="001F3AAD">
            <w:rPr>
              <w:rFonts w:ascii="Times New Roman" w:hAnsi="Times New Roman" w:cs="Times New Roman"/>
              <w:sz w:val="24"/>
              <w:szCs w:val="24"/>
            </w:rPr>
            <w:instrText xml:space="preserve">CITATION Fou70 \p 25 \l 12298 </w:instrText>
          </w:r>
          <w:r w:rsidR="001F3AAD" w:rsidRPr="001F3AAD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1F3AAD" w:rsidRPr="001F3AAD">
            <w:rPr>
              <w:rFonts w:ascii="Times New Roman" w:hAnsi="Times New Roman" w:cs="Times New Roman"/>
              <w:sz w:val="24"/>
              <w:szCs w:val="24"/>
            </w:rPr>
            <w:t xml:space="preserve"> (Foucalt, 1970, pág. 25)</w:t>
          </w:r>
          <w:r w:rsidR="001F3AAD" w:rsidRPr="001F3AAD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F5095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1F3AAD" w:rsidRPr="00B301BB" w:rsidRDefault="00F50951" w:rsidP="00B301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01BB">
        <w:rPr>
          <w:rFonts w:ascii="Times New Roman" w:hAnsi="Times New Roman" w:cs="Times New Roman"/>
          <w:sz w:val="24"/>
          <w:szCs w:val="24"/>
        </w:rPr>
        <w:t>De esta manera el discurso puede llegar a tener partes fundamentales para su efectividad tales como su contenido, modo de expresarlo o su técnica por ejemplo puede ser parte de un comentario ya que lo que se diga de un discurso, definitivamente lo afectará, a través de su interpretación. Otro punto clave es el autor ya que es parte fundamental ya q</w:t>
      </w:r>
      <w:r w:rsidR="006B6093" w:rsidRPr="00B301BB">
        <w:rPr>
          <w:rFonts w:ascii="Times New Roman" w:hAnsi="Times New Roman" w:cs="Times New Roman"/>
          <w:sz w:val="24"/>
          <w:szCs w:val="24"/>
        </w:rPr>
        <w:t xml:space="preserve">ue la sociedad requiere de una referencia de quién es el creador del discurso, para darle credibilidad, </w:t>
      </w:r>
      <w:r w:rsidR="006B6093" w:rsidRPr="00B301BB">
        <w:rPr>
          <w:rFonts w:ascii="Times New Roman" w:hAnsi="Times New Roman" w:cs="Times New Roman"/>
          <w:sz w:val="24"/>
          <w:szCs w:val="24"/>
        </w:rPr>
        <w:lastRenderedPageBreak/>
        <w:t xml:space="preserve">predisposición y/o interpretación. Según el </w:t>
      </w:r>
      <w:proofErr w:type="spellStart"/>
      <w:r w:rsidR="006B6093" w:rsidRPr="00B301BB">
        <w:rPr>
          <w:rFonts w:ascii="Times New Roman" w:hAnsi="Times New Roman" w:cs="Times New Roman"/>
          <w:sz w:val="24"/>
          <w:szCs w:val="24"/>
        </w:rPr>
        <w:t>Foucalt</w:t>
      </w:r>
      <w:proofErr w:type="spellEnd"/>
      <w:r w:rsidR="006B6093" w:rsidRPr="00B301BB">
        <w:rPr>
          <w:rFonts w:ascii="Times New Roman" w:hAnsi="Times New Roman" w:cs="Times New Roman"/>
          <w:sz w:val="24"/>
          <w:szCs w:val="24"/>
        </w:rPr>
        <w:t xml:space="preserve"> las disciplinas también son importantes, ya que “</w:t>
      </w:r>
      <w:r w:rsidR="006B6093" w:rsidRPr="00B301BB">
        <w:rPr>
          <w:rFonts w:ascii="Times New Roman" w:hAnsi="Times New Roman" w:cs="Times New Roman"/>
          <w:sz w:val="24"/>
          <w:szCs w:val="24"/>
        </w:rPr>
        <w:t xml:space="preserve">se define por un ámbito de objetos, un conjunto de métodos, un corpus de proposiciones consideradas verdaderas, un juego de reglas y de definiciones, </w:t>
      </w:r>
      <w:r w:rsidR="006B6093" w:rsidRPr="00B301BB">
        <w:rPr>
          <w:rFonts w:ascii="Times New Roman" w:hAnsi="Times New Roman" w:cs="Times New Roman"/>
          <w:sz w:val="24"/>
          <w:szCs w:val="24"/>
        </w:rPr>
        <w:t>de técnicas y de instrumentos”.</w:t>
      </w:r>
    </w:p>
    <w:p w:rsidR="00B301BB" w:rsidRDefault="00B301BB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 importante entender que la sociedad son seres escucha y que </w:t>
      </w:r>
      <w:r w:rsidRPr="00B301BB">
        <w:rPr>
          <w:rFonts w:ascii="Times New Roman" w:hAnsi="Times New Roman" w:cs="Times New Roman"/>
          <w:sz w:val="24"/>
          <w:szCs w:val="24"/>
        </w:rPr>
        <w:t>la voluntad de poder, al deseo y a la moral; pasando por el prejuicio, y la costumbre</w:t>
      </w:r>
      <w:r>
        <w:rPr>
          <w:rFonts w:ascii="Times New Roman" w:hAnsi="Times New Roman" w:cs="Times New Roman"/>
          <w:sz w:val="24"/>
          <w:szCs w:val="24"/>
        </w:rPr>
        <w:t xml:space="preserve"> hacen que el discurso se de manera mucho más efectiva. Es ahí donde el autor retoma a lo que ya se hablaba antes “el contenido”.  Expresa que el contenido científico depende de cada autor o ideas que se den o se retiren para dar </w:t>
      </w:r>
      <w:r w:rsidR="00833ADB">
        <w:rPr>
          <w:rFonts w:ascii="Times New Roman" w:hAnsi="Times New Roman" w:cs="Times New Roman"/>
          <w:sz w:val="24"/>
          <w:szCs w:val="24"/>
        </w:rPr>
        <w:t>más</w:t>
      </w:r>
      <w:r>
        <w:rPr>
          <w:rFonts w:ascii="Times New Roman" w:hAnsi="Times New Roman" w:cs="Times New Roman"/>
          <w:sz w:val="24"/>
          <w:szCs w:val="24"/>
        </w:rPr>
        <w:t xml:space="preserve"> relevancia en un tema en particular. Aplicando la disciplina del control para poder expresarlo de la mejor manera en el discurso de manera entendible. </w:t>
      </w:r>
    </w:p>
    <w:p w:rsidR="00B301BB" w:rsidRDefault="00B301BB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autor ha enfocado su tema dentro </w:t>
      </w:r>
      <w:r w:rsidR="00833ADB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</w:t>
      </w:r>
      <w:r w:rsidR="00833A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la palabra sociedad de otra forma es el principal motor para </w:t>
      </w:r>
      <w:r w:rsidR="00833ADB">
        <w:rPr>
          <w:rFonts w:ascii="Times New Roman" w:hAnsi="Times New Roman" w:cs="Times New Roman"/>
          <w:sz w:val="24"/>
          <w:szCs w:val="24"/>
        </w:rPr>
        <w:t>que como hablante se pueda llegar con un mensaje a un propósito u objetivo. Por lo que la sociedad, con su rol principal de escucha, construye, conserva y reproduce el discurso.</w:t>
      </w:r>
    </w:p>
    <w:p w:rsidR="00833ADB" w:rsidRDefault="00833ADB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Aquí también forma parte la educación ya que se lo utiliza como un </w:t>
      </w:r>
      <w:r w:rsidRPr="00833ADB">
        <w:rPr>
          <w:rFonts w:ascii="Times New Roman" w:hAnsi="Times New Roman" w:cs="Times New Roman"/>
          <w:sz w:val="24"/>
          <w:szCs w:val="24"/>
        </w:rPr>
        <w:t>instrumento por el cual cualquier individuo puede acceder a cualquier discurso. Es una</w:t>
      </w:r>
      <w:r w:rsidR="004574DC">
        <w:rPr>
          <w:rFonts w:ascii="Times New Roman" w:hAnsi="Times New Roman" w:cs="Times New Roman"/>
          <w:sz w:val="24"/>
          <w:szCs w:val="24"/>
        </w:rPr>
        <w:t xml:space="preserve"> forma de mantener y modificar el contenido a través del </w:t>
      </w:r>
      <w:r w:rsidRPr="00833ADB">
        <w:rPr>
          <w:rFonts w:ascii="Times New Roman" w:hAnsi="Times New Roman" w:cs="Times New Roman"/>
          <w:sz w:val="24"/>
          <w:szCs w:val="24"/>
        </w:rPr>
        <w:t>saber y poder.</w:t>
      </w:r>
    </w:p>
    <w:p w:rsidR="000E0306" w:rsidRDefault="000E0306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Además la g</w:t>
      </w:r>
      <w:r w:rsidRPr="000E0306">
        <w:rPr>
          <w:rFonts w:ascii="Times New Roman" w:hAnsi="Times New Roman" w:cs="Times New Roman"/>
          <w:sz w:val="24"/>
          <w:szCs w:val="24"/>
        </w:rPr>
        <w:t>enealogía</w:t>
      </w:r>
      <w:r>
        <w:rPr>
          <w:rFonts w:ascii="Times New Roman" w:hAnsi="Times New Roman" w:cs="Times New Roman"/>
          <w:sz w:val="24"/>
          <w:szCs w:val="24"/>
        </w:rPr>
        <w:t xml:space="preserve">, lo que quiere decir que las personas ocupan posiciones, algunos predominan otros trabajan desde cero para poder dominar a través del discurso. </w:t>
      </w:r>
    </w:p>
    <w:p w:rsidR="00833ADB" w:rsidRDefault="00833ADB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Foucault identifica cuatro principios para poder enfocar el discurso atacando el problema:</w:t>
      </w:r>
    </w:p>
    <w:p w:rsidR="00833ADB" w:rsidRDefault="00833ADB" w:rsidP="00833ADB">
      <w:pPr>
        <w:spacing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33ADB">
        <w:rPr>
          <w:rFonts w:ascii="Times New Roman" w:hAnsi="Times New Roman" w:cs="Times New Roman"/>
          <w:sz w:val="24"/>
          <w:szCs w:val="24"/>
        </w:rPr>
        <w:t>•</w:t>
      </w:r>
      <w:r w:rsidRPr="00833ADB">
        <w:rPr>
          <w:rFonts w:ascii="Times New Roman" w:hAnsi="Times New Roman" w:cs="Times New Roman"/>
          <w:sz w:val="24"/>
          <w:szCs w:val="24"/>
          <w:u w:val="single"/>
        </w:rPr>
        <w:t xml:space="preserve">Principio de </w:t>
      </w:r>
      <w:proofErr w:type="spellStart"/>
      <w:r w:rsidRPr="00833ADB">
        <w:rPr>
          <w:rFonts w:ascii="Times New Roman" w:hAnsi="Times New Roman" w:cs="Times New Roman"/>
          <w:sz w:val="24"/>
          <w:szCs w:val="24"/>
          <w:u w:val="single"/>
        </w:rPr>
        <w:t>especifidad</w:t>
      </w:r>
      <w:proofErr w:type="spellEnd"/>
      <w:r w:rsidRPr="00833ADB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833ADB">
        <w:rPr>
          <w:rFonts w:ascii="Times New Roman" w:hAnsi="Times New Roman" w:cs="Times New Roman"/>
          <w:sz w:val="24"/>
          <w:szCs w:val="24"/>
        </w:rPr>
        <w:t xml:space="preserve"> la concepción del discurso como una violencia que hacemos a las cosas, donde los acontecimientos del discurso encuentran su regularidad. Esto debido a que las cosas no tienen regularidad per</w:t>
      </w:r>
      <w:r>
        <w:rPr>
          <w:rFonts w:ascii="Times New Roman" w:hAnsi="Times New Roman" w:cs="Times New Roman"/>
          <w:sz w:val="24"/>
          <w:szCs w:val="24"/>
        </w:rPr>
        <w:t xml:space="preserve"> se. Nosotros se las imponemos.</w:t>
      </w:r>
    </w:p>
    <w:p w:rsidR="00833ADB" w:rsidRDefault="00833ADB" w:rsidP="00833ADB">
      <w:pPr>
        <w:spacing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33ADB">
        <w:rPr>
          <w:rFonts w:ascii="Times New Roman" w:hAnsi="Times New Roman" w:cs="Times New Roman"/>
          <w:sz w:val="24"/>
          <w:szCs w:val="24"/>
          <w:u w:val="single"/>
        </w:rPr>
        <w:t xml:space="preserve">•Principio de </w:t>
      </w:r>
      <w:r w:rsidRPr="00833ADB">
        <w:rPr>
          <w:rFonts w:ascii="Times New Roman" w:hAnsi="Times New Roman" w:cs="Times New Roman"/>
          <w:sz w:val="24"/>
          <w:szCs w:val="24"/>
          <w:u w:val="single"/>
        </w:rPr>
        <w:t>trastrocamiento</w:t>
      </w:r>
      <w:r w:rsidRPr="00833ADB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833ADB">
        <w:rPr>
          <w:rFonts w:ascii="Times New Roman" w:hAnsi="Times New Roman" w:cs="Times New Roman"/>
          <w:sz w:val="24"/>
          <w:szCs w:val="24"/>
        </w:rPr>
        <w:t xml:space="preserve"> dónde se reconocía el origen del discurso (el autor, la disciplina, la voluntad de verdad), hay que reconocer el enrarecimiento del discurso.</w:t>
      </w:r>
    </w:p>
    <w:p w:rsidR="00833ADB" w:rsidRPr="00833ADB" w:rsidRDefault="00833ADB" w:rsidP="00833ADB">
      <w:pPr>
        <w:spacing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33ADB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833ADB">
        <w:rPr>
          <w:rFonts w:ascii="Times New Roman" w:hAnsi="Times New Roman" w:cs="Times New Roman"/>
          <w:sz w:val="24"/>
          <w:szCs w:val="24"/>
          <w:u w:val="single"/>
        </w:rPr>
        <w:t>Principio de exterioridad:</w:t>
      </w:r>
      <w:r w:rsidRPr="00833ADB">
        <w:rPr>
          <w:rFonts w:ascii="Times New Roman" w:hAnsi="Times New Roman" w:cs="Times New Roman"/>
          <w:sz w:val="24"/>
          <w:szCs w:val="24"/>
        </w:rPr>
        <w:t xml:space="preserve"> a partir del discurso, ir hacia sus condiciones externas de posibilidad, sus motivos, y lo que fija sus límites.</w:t>
      </w:r>
    </w:p>
    <w:p w:rsidR="00833ADB" w:rsidRPr="00833ADB" w:rsidRDefault="00833ADB" w:rsidP="00833ADB">
      <w:pPr>
        <w:spacing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33ADB">
        <w:rPr>
          <w:rFonts w:ascii="Times New Roman" w:hAnsi="Times New Roman" w:cs="Times New Roman"/>
          <w:sz w:val="24"/>
          <w:szCs w:val="24"/>
          <w:u w:val="single"/>
        </w:rPr>
        <w:t>•Principio de discontinuidad:</w:t>
      </w:r>
      <w:r w:rsidRPr="00833ADB">
        <w:rPr>
          <w:rFonts w:ascii="Times New Roman" w:hAnsi="Times New Roman" w:cs="Times New Roman"/>
          <w:sz w:val="24"/>
          <w:szCs w:val="24"/>
        </w:rPr>
        <w:t xml:space="preserve"> el que existan sistemas de enrarecimiento del discurso no implica que debajo de ellos se encontrará un discurso ilimitado, continuo y silencioso. Los discursos deben de ser tratados como prácticas discontinuas que se cruzan, yuxtaponen, ignoran o excluyen.</w:t>
      </w:r>
    </w:p>
    <w:p w:rsidR="00833ADB" w:rsidRPr="00F50951" w:rsidRDefault="000E0306" w:rsidP="00F509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Hoy en día el discurso es un instrumento por el cual una persona puede emitir un mensaje con algún fin u objetivo. Es importante saber que un buen discurso, bien estructurado, expresado y de contenido impactante puede llegar a obtener importantes resultados de acuerdo al enfoque del hablante. Recordemos que las masas se mueven a través de la voz que se escucha más dominante y cautivadora. </w:t>
      </w:r>
      <w:bookmarkStart w:id="0" w:name="_GoBack"/>
      <w:bookmarkEnd w:id="0"/>
    </w:p>
    <w:sectPr w:rsidR="00833ADB" w:rsidRPr="00F509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7B0"/>
    <w:rsid w:val="00025D36"/>
    <w:rsid w:val="00031EB0"/>
    <w:rsid w:val="000E0306"/>
    <w:rsid w:val="001A47B0"/>
    <w:rsid w:val="001F3AAD"/>
    <w:rsid w:val="004574DC"/>
    <w:rsid w:val="006B6093"/>
    <w:rsid w:val="00833ADB"/>
    <w:rsid w:val="00B301BB"/>
    <w:rsid w:val="00F5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A47B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A4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A4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47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A47B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A4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A4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47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7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Fou70</b:Tag>
    <b:SourceType>BookSection</b:SourceType>
    <b:Guid>{835EAAF0-B87C-43A2-BBE5-D6673BAD58CB}</b:Guid>
    <b:Title>el orden del discurso</b:Title>
    <b:Year>1970</b:Year>
    <b:BookTitle>el orden del discurso</b:BookTitle>
    <b:Pages>73</b:Pages>
    <b:City>francia </b:City>
    <b:Publisher>fabulatusquets</b:Publisher>
    <b:Author>
      <b:Author>
        <b:NameList>
          <b:Person>
            <b:Last>Foucalt</b:Last>
            <b:First>Michel</b:First>
          </b:Person>
        </b:NameList>
      </b:Author>
      <b:BookAuthor>
        <b:NameList>
          <b:Person>
            <b:Last>Foucalt</b:Last>
            <b:First>Michel</b:First>
          </b:Person>
        </b:NameList>
      </b:BookAuthor>
    </b:Author>
    <b:RefOrder>1</b:RefOrder>
  </b:Source>
</b:Sources>
</file>

<file path=customXml/itemProps1.xml><?xml version="1.0" encoding="utf-8"?>
<ds:datastoreItem xmlns:ds="http://schemas.openxmlformats.org/officeDocument/2006/customXml" ds:itemID="{8BC86213-3F36-478E-95E3-DD211E0F2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761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Mishell</dc:creator>
  <cp:lastModifiedBy>Mishell</cp:lastModifiedBy>
  <cp:revision>5</cp:revision>
  <dcterms:created xsi:type="dcterms:W3CDTF">2018-09-13T04:59:00Z</dcterms:created>
  <dcterms:modified xsi:type="dcterms:W3CDTF">2018-09-13T06:02:00Z</dcterms:modified>
</cp:coreProperties>
</file>