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B1C" w:rsidRPr="003F2B1C" w:rsidRDefault="003F2B1C" w:rsidP="003F2B1C">
      <w:pPr>
        <w:pStyle w:val="NormalWeb"/>
        <w:spacing w:before="0" w:beforeAutospacing="0" w:after="0" w:afterAutospacing="0" w:line="360" w:lineRule="auto"/>
        <w:jc w:val="center"/>
        <w:rPr>
          <w:b/>
        </w:rPr>
      </w:pPr>
      <w:bookmarkStart w:id="0" w:name="_GoBack"/>
      <w:bookmarkEnd w:id="0"/>
      <w:r w:rsidRPr="003F2B1C">
        <w:rPr>
          <w:b/>
          <w:color w:val="000000"/>
        </w:rPr>
        <w:t xml:space="preserve">Universidad de los Hemisferios </w:t>
      </w:r>
    </w:p>
    <w:p w:rsidR="003F2B1C" w:rsidRPr="003F2B1C" w:rsidRDefault="003F2B1C" w:rsidP="003F2B1C">
      <w:pPr>
        <w:pStyle w:val="NormalWeb"/>
        <w:spacing w:before="0" w:beforeAutospacing="0" w:after="0" w:afterAutospacing="0" w:line="360" w:lineRule="auto"/>
        <w:jc w:val="center"/>
        <w:rPr>
          <w:b/>
        </w:rPr>
      </w:pPr>
      <w:r w:rsidRPr="003F2B1C">
        <w:rPr>
          <w:b/>
          <w:color w:val="000000"/>
        </w:rPr>
        <w:t>Facultad de Comunicación</w:t>
      </w:r>
    </w:p>
    <w:p w:rsidR="003F2B1C" w:rsidRPr="003F2B1C" w:rsidRDefault="003F2B1C" w:rsidP="003F2B1C">
      <w:pPr>
        <w:pStyle w:val="NormalWeb"/>
        <w:spacing w:before="0" w:beforeAutospacing="0" w:after="0" w:afterAutospacing="0" w:line="360" w:lineRule="auto"/>
        <w:jc w:val="center"/>
        <w:rPr>
          <w:b/>
        </w:rPr>
      </w:pPr>
      <w:r w:rsidRPr="003F2B1C">
        <w:rPr>
          <w:b/>
          <w:color w:val="000000"/>
        </w:rPr>
        <w:t>Comunicación Política y Gubernamental</w:t>
      </w:r>
    </w:p>
    <w:p w:rsidR="003F2B1C" w:rsidRPr="003F2B1C" w:rsidRDefault="003F2B1C" w:rsidP="003F2B1C">
      <w:pPr>
        <w:pStyle w:val="NormalWeb"/>
        <w:spacing w:before="0" w:beforeAutospacing="0" w:after="0" w:afterAutospacing="0" w:line="360" w:lineRule="auto"/>
      </w:pPr>
      <w:r w:rsidRPr="003F2B1C">
        <w:rPr>
          <w:color w:val="000000"/>
        </w:rPr>
        <w:t>Daniela Garcés Andrade                                                                                                                     2018-09-25</w:t>
      </w:r>
    </w:p>
    <w:p w:rsidR="003F2B1C" w:rsidRPr="003F2B1C" w:rsidRDefault="003F2B1C" w:rsidP="003F2B1C">
      <w:pPr>
        <w:pStyle w:val="NormalWeb"/>
        <w:spacing w:before="0" w:beforeAutospacing="0" w:after="0" w:afterAutospacing="0" w:line="360" w:lineRule="auto"/>
      </w:pPr>
      <w:r w:rsidRPr="003F2B1C">
        <w:rPr>
          <w:color w:val="000000"/>
        </w:rPr>
        <w:t>Angie Ruales</w:t>
      </w:r>
    </w:p>
    <w:p w:rsidR="003F2B1C" w:rsidRPr="003F2B1C" w:rsidRDefault="003F2B1C" w:rsidP="003F2B1C">
      <w:pPr>
        <w:pStyle w:val="NormalWeb"/>
        <w:spacing w:before="0" w:beforeAutospacing="0" w:after="0" w:afterAutospacing="0" w:line="360" w:lineRule="auto"/>
        <w:jc w:val="center"/>
      </w:pPr>
      <w:r w:rsidRPr="003F2B1C">
        <w:rPr>
          <w:b/>
          <w:bCs/>
          <w:color w:val="000000"/>
        </w:rPr>
        <w:t>Análisis de discursos con relación a Michel Foucault</w:t>
      </w:r>
    </w:p>
    <w:p w:rsidR="003F2B1C" w:rsidRPr="003F2B1C" w:rsidRDefault="003F2B1C" w:rsidP="003F2B1C">
      <w:pPr>
        <w:pStyle w:val="NormalWeb"/>
        <w:spacing w:before="0" w:beforeAutospacing="0" w:after="0" w:afterAutospacing="0" w:line="360" w:lineRule="auto"/>
        <w:jc w:val="both"/>
      </w:pPr>
      <w:r w:rsidRPr="003F2B1C">
        <w:rPr>
          <w:color w:val="000000"/>
        </w:rPr>
        <w:t>Michel Foucault plantea que los discursos tienen una gran producción de control, selección y redistribución. Para el presente escrito, se analizan los discursos de Steve Jobs en Stanford y Martin Luther King que incluso manifiestan algunas semejanzas en su forma de comunicar y cómo generan puntos de contacto con el público a través de diversas estrategias.</w:t>
      </w:r>
    </w:p>
    <w:p w:rsidR="003F2B1C" w:rsidRPr="003F2B1C" w:rsidRDefault="003F2B1C" w:rsidP="003F2B1C">
      <w:pPr>
        <w:pStyle w:val="NormalWeb"/>
        <w:spacing w:before="0" w:beforeAutospacing="0" w:after="0" w:afterAutospacing="0" w:line="360" w:lineRule="auto"/>
        <w:jc w:val="both"/>
      </w:pPr>
      <w:r w:rsidRPr="003F2B1C">
        <w:rPr>
          <w:color w:val="000000"/>
        </w:rPr>
        <w:t xml:space="preserve">Específicamente hablando del discurso de Steve Jobs, la manera en como apertura su diálogo con una anécdota, apela a las emociones del público que siempre ha manifestado como una herramienta de doble filo en temas de poder, es decir, las emociones son una manera en que el autor da a creer al público que tienen el poder de interpretar y asemejarse, pero de la misma manera tiene el poder de controlar y jugar con sus emociones de acorde a lo planeado. </w:t>
      </w:r>
    </w:p>
    <w:p w:rsidR="003F2B1C" w:rsidRPr="003F2B1C" w:rsidRDefault="003F2B1C" w:rsidP="003F2B1C">
      <w:pPr>
        <w:pStyle w:val="NormalWeb"/>
        <w:spacing w:before="0" w:beforeAutospacing="0" w:after="0" w:afterAutospacing="0" w:line="360" w:lineRule="auto"/>
        <w:jc w:val="both"/>
      </w:pPr>
      <w:r w:rsidRPr="003F2B1C">
        <w:rPr>
          <w:color w:val="000000"/>
        </w:rPr>
        <w:t>No obstante, Foucault hablaba sobre las sociedades de discurso y cómo se debe plantear estratégicamente el mensaje ideal para el público objetivo, en este caso Jobs se dirige a los jóvenes y este grupo claramente tiene diversas visiones y modos de recibir información, pero el recurso clave que se usó en este discurso fue la empatía, al hablar de los miedos humanos y ponerse a la par de su público además de abarcar temas tan interesantes para los jóvenes en la actualidad como los sueños, la tecnología y el diseño, este discurso fue en el 2005 cuando estos temas recién estaban empezando a tomar relevancia. Pero la empatía no sólo se enfocó en sus miedos, sino también en los errores y tropiezos de todo emprendedor al inicio y se muestra como un empresario común y corriente, que cuenta historias personales, fuertes y conmovedoras.</w:t>
      </w:r>
    </w:p>
    <w:p w:rsidR="003F2B1C" w:rsidRPr="003F2B1C" w:rsidRDefault="003F2B1C" w:rsidP="003F2B1C">
      <w:pPr>
        <w:pStyle w:val="NormalWeb"/>
        <w:spacing w:before="0" w:beforeAutospacing="0" w:after="0" w:afterAutospacing="0" w:line="360" w:lineRule="auto"/>
        <w:jc w:val="both"/>
      </w:pPr>
      <w:r w:rsidRPr="003F2B1C">
        <w:rPr>
          <w:color w:val="000000"/>
        </w:rPr>
        <w:t xml:space="preserve">En cuanto a la relación con ‘La Orden del Discurso’ de Michel Foucault, es importante tomar en cuenta que el autor es conocido y el mensaje que transmite a través de este discurso está perfectamente planificado para satisfacer la necesidad o la exigencia de un recién graduado, hay algunos dichos que aplican en diversos contextos pero hay uno en especial que dice: “dile al oído lo que quiere oír” y es exactamente lo que se plantea en </w:t>
      </w:r>
      <w:r w:rsidRPr="003F2B1C">
        <w:rPr>
          <w:color w:val="000000"/>
        </w:rPr>
        <w:lastRenderedPageBreak/>
        <w:t xml:space="preserve">este discurso ya que Jobs transmite los miedos de todo joven al graduarse, las inseguridades, los errores y posteriormente el éxito, planteándose como un ejemplo a seguir. </w:t>
      </w:r>
    </w:p>
    <w:p w:rsidR="003F2B1C" w:rsidRPr="003F2B1C" w:rsidRDefault="003F2B1C" w:rsidP="003F2B1C">
      <w:pPr>
        <w:pStyle w:val="NormalWeb"/>
        <w:spacing w:before="0" w:beforeAutospacing="0" w:after="0" w:afterAutospacing="0" w:line="360" w:lineRule="auto"/>
        <w:jc w:val="both"/>
      </w:pPr>
      <w:r w:rsidRPr="003F2B1C">
        <w:rPr>
          <w:color w:val="000000"/>
        </w:rPr>
        <w:t xml:space="preserve">El discurso de </w:t>
      </w:r>
      <w:r w:rsidRPr="003F2B1C">
        <w:rPr>
          <w:color w:val="000000"/>
          <w:shd w:val="clear" w:color="auto" w:fill="FFFFFF"/>
        </w:rPr>
        <w:t xml:space="preserve">Martin Luther King llamado, “I </w:t>
      </w:r>
      <w:proofErr w:type="spellStart"/>
      <w:r w:rsidRPr="003F2B1C">
        <w:rPr>
          <w:color w:val="000000"/>
          <w:shd w:val="clear" w:color="auto" w:fill="FFFFFF"/>
        </w:rPr>
        <w:t>have</w:t>
      </w:r>
      <w:proofErr w:type="spellEnd"/>
      <w:r w:rsidRPr="003F2B1C">
        <w:rPr>
          <w:color w:val="000000"/>
          <w:shd w:val="clear" w:color="auto" w:fill="FFFFFF"/>
        </w:rPr>
        <w:t xml:space="preserve"> a </w:t>
      </w:r>
      <w:proofErr w:type="spellStart"/>
      <w:r w:rsidRPr="003F2B1C">
        <w:rPr>
          <w:color w:val="000000"/>
          <w:shd w:val="clear" w:color="auto" w:fill="FFFFFF"/>
        </w:rPr>
        <w:t>dream</w:t>
      </w:r>
      <w:proofErr w:type="spellEnd"/>
      <w:r w:rsidRPr="003F2B1C">
        <w:rPr>
          <w:color w:val="000000"/>
          <w:shd w:val="clear" w:color="auto" w:fill="FFFFFF"/>
        </w:rPr>
        <w:t xml:space="preserve">”, está formado en 5 fases que construyen una narrativa que  cautivó al público. Cada etapa se encuentra formada por  frases que se repiten, las que son: “ahora es el momento”, “no podemos estar satisfechos”, “yo tengo un sueño”, “con fe” y “que resuene la libertad”. Es interesante que estas frases se repitan, ya que Foucault propone que para que una frase tenga validez debe ser repetitiva con el objetivo de que se quede grabada en el imaginario colectivo. Además, Luther King supo conocer a su público, entendiendo que en su mayoría eran católicos, por lo que al final expone argumentos que van ligados a esta religión, lo que provoca que el texto tenga mayor validez. Así mismo, Martín al ser un personaje público daba confianza a su pueblo, por lo que sus palabras eran tomadas como verídicas. De igual modo, Luther King utilizó palabras como libertad, las que no tienen un concepto claro que sí dan fuerza dentro del pensamiento colectivo. </w:t>
      </w:r>
    </w:p>
    <w:p w:rsidR="003F2B1C" w:rsidRPr="003F2B1C" w:rsidRDefault="003F2B1C" w:rsidP="003F2B1C">
      <w:pPr>
        <w:pStyle w:val="NormalWeb"/>
        <w:spacing w:before="0" w:beforeAutospacing="0" w:after="0" w:afterAutospacing="0" w:line="360" w:lineRule="auto"/>
        <w:jc w:val="both"/>
      </w:pPr>
      <w:r w:rsidRPr="003F2B1C">
        <w:rPr>
          <w:color w:val="000000"/>
          <w:shd w:val="clear" w:color="auto" w:fill="FFFFFF"/>
        </w:rPr>
        <w:t>Martin Luther King también habló sobre un cambio. Este aspecto es importante, ya que Foucault argumenta que la persona del discurso para construirlo puede tomar dos directrices que son la de proponer un cambio o seguir con la continuidad. En este caso Luther King propone un cambio, ya que entendía que es lo que en ese momento el pueblo negro buscaba.</w:t>
      </w:r>
    </w:p>
    <w:p w:rsidR="00325F3F" w:rsidRDefault="00325F3F"/>
    <w:sectPr w:rsidR="00325F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B1C"/>
    <w:rsid w:val="00325F3F"/>
    <w:rsid w:val="003F2B1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2B1C"/>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F2B1C"/>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530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605</Words>
  <Characters>3329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2018-09-26T04:59:00Z</dcterms:created>
  <dcterms:modified xsi:type="dcterms:W3CDTF">2018-09-26T05:01:00Z</dcterms:modified>
</cp:coreProperties>
</file>