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30B23" w:rsidRPr="0088618C" w:rsidRDefault="0088618C" w:rsidP="0088618C">
      <w:pPr>
        <w:spacing w:line="360" w:lineRule="auto"/>
        <w:rPr>
          <w:rFonts w:ascii="Times New Roman" w:hAnsi="Times New Roman" w:cs="Times New Roman"/>
          <w:sz w:val="24"/>
          <w:lang w:val="es-ES"/>
        </w:rPr>
      </w:pPr>
      <w:r w:rsidRPr="0088618C">
        <w:rPr>
          <w:rFonts w:ascii="Times New Roman" w:hAnsi="Times New Roman" w:cs="Times New Roman"/>
          <w:sz w:val="24"/>
          <w:lang w:val="es-ES"/>
        </w:rPr>
        <w:t xml:space="preserve">Universidad De Los Hemisferios </w:t>
      </w:r>
    </w:p>
    <w:p w:rsidR="0088618C" w:rsidRPr="0088618C" w:rsidRDefault="0088618C" w:rsidP="0088618C">
      <w:pPr>
        <w:spacing w:line="360" w:lineRule="auto"/>
        <w:rPr>
          <w:rFonts w:ascii="Times New Roman" w:hAnsi="Times New Roman" w:cs="Times New Roman"/>
          <w:sz w:val="24"/>
          <w:lang w:val="es-ES"/>
        </w:rPr>
      </w:pPr>
      <w:r w:rsidRPr="0088618C">
        <w:rPr>
          <w:rFonts w:ascii="Times New Roman" w:hAnsi="Times New Roman" w:cs="Times New Roman"/>
          <w:sz w:val="24"/>
          <w:lang w:val="es-ES"/>
        </w:rPr>
        <w:t>Comunicación Política Gubernamental</w:t>
      </w:r>
    </w:p>
    <w:p w:rsidR="0088618C" w:rsidRPr="0088618C" w:rsidRDefault="0088618C" w:rsidP="0088618C">
      <w:pPr>
        <w:spacing w:line="360" w:lineRule="auto"/>
        <w:rPr>
          <w:rFonts w:ascii="Times New Roman" w:hAnsi="Times New Roman" w:cs="Times New Roman"/>
          <w:sz w:val="24"/>
          <w:lang w:val="es-ES"/>
        </w:rPr>
      </w:pPr>
      <w:r w:rsidRPr="0088618C">
        <w:rPr>
          <w:rFonts w:ascii="Times New Roman" w:hAnsi="Times New Roman" w:cs="Times New Roman"/>
          <w:sz w:val="24"/>
          <w:lang w:val="es-ES"/>
        </w:rPr>
        <w:t>Andrés Chiriboga</w:t>
      </w:r>
    </w:p>
    <w:p w:rsidR="0088618C" w:rsidRPr="0088618C" w:rsidRDefault="0088618C" w:rsidP="0088618C">
      <w:pPr>
        <w:spacing w:line="360" w:lineRule="auto"/>
        <w:rPr>
          <w:rFonts w:ascii="Times New Roman" w:hAnsi="Times New Roman" w:cs="Times New Roman"/>
          <w:sz w:val="24"/>
          <w:lang w:val="es-ES"/>
        </w:rPr>
      </w:pPr>
    </w:p>
    <w:p w:rsidR="0088618C" w:rsidRDefault="0088618C" w:rsidP="0088618C">
      <w:pPr>
        <w:spacing w:line="360" w:lineRule="auto"/>
        <w:jc w:val="center"/>
        <w:rPr>
          <w:rFonts w:ascii="Times New Roman" w:hAnsi="Times New Roman" w:cs="Times New Roman"/>
          <w:b/>
          <w:sz w:val="24"/>
          <w:lang w:val="es-ES"/>
        </w:rPr>
      </w:pPr>
      <w:r w:rsidRPr="0088618C">
        <w:rPr>
          <w:rFonts w:ascii="Times New Roman" w:hAnsi="Times New Roman" w:cs="Times New Roman"/>
          <w:b/>
          <w:sz w:val="24"/>
          <w:lang w:val="es-ES"/>
        </w:rPr>
        <w:t>El orden del discurso por Michel Foucault</w:t>
      </w:r>
    </w:p>
    <w:p w:rsidR="00552699" w:rsidRDefault="000057CA" w:rsidP="002E45B1">
      <w:pPr>
        <w:spacing w:line="360" w:lineRule="auto"/>
        <w:ind w:firstLine="708"/>
        <w:rPr>
          <w:rFonts w:ascii="Times New Roman" w:hAnsi="Times New Roman" w:cs="Times New Roman"/>
          <w:sz w:val="24"/>
          <w:lang w:val="es-ES"/>
        </w:rPr>
      </w:pPr>
      <w:r>
        <w:rPr>
          <w:rFonts w:ascii="Times New Roman" w:hAnsi="Times New Roman" w:cs="Times New Roman"/>
          <w:sz w:val="24"/>
          <w:lang w:val="es-ES"/>
        </w:rPr>
        <w:t xml:space="preserve">Michel Foucault es un filósofo, historiador de las ideas, psicólogo y teórico social francés. Nació el 15 de octubre de 1926 y falleció el 25 de junio de 1984. En 1970 Michel sucedió a Jean </w:t>
      </w:r>
      <w:proofErr w:type="spellStart"/>
      <w:r>
        <w:rPr>
          <w:rFonts w:ascii="Times New Roman" w:hAnsi="Times New Roman" w:cs="Times New Roman"/>
          <w:sz w:val="24"/>
          <w:lang w:val="es-ES"/>
        </w:rPr>
        <w:t>Hyppolite</w:t>
      </w:r>
      <w:proofErr w:type="spellEnd"/>
      <w:r>
        <w:rPr>
          <w:rFonts w:ascii="Times New Roman" w:hAnsi="Times New Roman" w:cs="Times New Roman"/>
          <w:sz w:val="24"/>
          <w:lang w:val="es-ES"/>
        </w:rPr>
        <w:t xml:space="preserve"> en la cátedra de “Historias de los sistemas de pensamiento”. En dicha cátedra, Michel Foucault presentó un discurso “El orden del discurso”. El mismo fue publicado en Francia al año siguiente. </w:t>
      </w:r>
    </w:p>
    <w:p w:rsidR="002E45B1" w:rsidRDefault="005A5750" w:rsidP="002E45B1">
      <w:pPr>
        <w:spacing w:line="360" w:lineRule="auto"/>
        <w:ind w:firstLine="708"/>
        <w:rPr>
          <w:rFonts w:ascii="Times New Roman" w:hAnsi="Times New Roman" w:cs="Times New Roman"/>
          <w:sz w:val="24"/>
          <w:lang w:val="es-ES"/>
        </w:rPr>
      </w:pPr>
      <w:r>
        <w:rPr>
          <w:rFonts w:ascii="Times New Roman" w:hAnsi="Times New Roman" w:cs="Times New Roman"/>
          <w:sz w:val="24"/>
          <w:lang w:val="es-ES"/>
        </w:rPr>
        <w:t xml:space="preserve">Michel Foucault en primer lugar realiza un discurso para explicar la idea del discurso y como factores externos al mismo afectan directamente. Como punto de partida explica sobre la palabra prohibida, es decir, aquello que uno debe omitir en su discurso para que este sea aceptado por el resto de personas, el público al que va dirigido, y no simplemente por el público, sino en especial por aquellos grupos de poder que todo lo controlan. </w:t>
      </w:r>
    </w:p>
    <w:p w:rsidR="002E45B1" w:rsidRDefault="00105817" w:rsidP="002E45B1">
      <w:pPr>
        <w:spacing w:line="360" w:lineRule="auto"/>
        <w:ind w:firstLine="708"/>
        <w:rPr>
          <w:rFonts w:ascii="Times New Roman" w:hAnsi="Times New Roman" w:cs="Times New Roman"/>
          <w:sz w:val="24"/>
          <w:lang w:val="es-ES"/>
        </w:rPr>
      </w:pPr>
      <w:r>
        <w:rPr>
          <w:rFonts w:ascii="Times New Roman" w:hAnsi="Times New Roman" w:cs="Times New Roman"/>
          <w:sz w:val="24"/>
          <w:lang w:val="es-ES"/>
        </w:rPr>
        <w:t xml:space="preserve">Así mismo se menciona al loco y a la razón, con lo cual Foucault detalla que en el caso que una persona al presentar su discurso, lo hace incomprensible para el resto de personas, o, de una manera muy pobre, las personas que intentar entender lo que dice lo van a tomar a mal y lo rechazaran de una manera u otra. Así, los argumentos propuestos no tendrán validez y serán rechazados por todos. </w:t>
      </w:r>
      <w:r w:rsidR="009143CE">
        <w:rPr>
          <w:rFonts w:ascii="Times New Roman" w:hAnsi="Times New Roman" w:cs="Times New Roman"/>
          <w:sz w:val="24"/>
          <w:lang w:val="es-ES"/>
        </w:rPr>
        <w:t xml:space="preserve">Se debe tener en cuenta que una minoría, los que conforman el poder, las elites, son las primeras en juzgar y destruir un discurso si este no sigue las normas o leyes impuestas por ellos mismos, </w:t>
      </w:r>
      <w:r w:rsidR="00B7611E">
        <w:rPr>
          <w:rFonts w:ascii="Times New Roman" w:hAnsi="Times New Roman" w:cs="Times New Roman"/>
          <w:sz w:val="24"/>
          <w:lang w:val="es-ES"/>
        </w:rPr>
        <w:t xml:space="preserve">un claro ejemplo, se lo puede observar en la Apología de Sócrates, donde él fue juzgado por no seguir las reglas que imponía la minoría, pero con el poder del pueblo. </w:t>
      </w:r>
    </w:p>
    <w:p w:rsidR="0088618C" w:rsidRDefault="002E45B1" w:rsidP="002E45B1">
      <w:pPr>
        <w:spacing w:line="360" w:lineRule="auto"/>
        <w:ind w:firstLine="708"/>
        <w:rPr>
          <w:rFonts w:ascii="Times New Roman" w:hAnsi="Times New Roman" w:cs="Times New Roman"/>
          <w:sz w:val="24"/>
          <w:lang w:val="es-ES"/>
        </w:rPr>
      </w:pPr>
      <w:r>
        <w:rPr>
          <w:rFonts w:ascii="Times New Roman" w:hAnsi="Times New Roman" w:cs="Times New Roman"/>
          <w:sz w:val="24"/>
          <w:lang w:val="es-ES"/>
        </w:rPr>
        <w:t>De esta manera Michel Foucault en su discurso llega al punto donde explica sobre la verdad y como esta puede influir en el discurso y nuevamente en el poder que unos poseen y que otros tanto anhelan. El discurso es la manera más poderosa para luchar contra el poder y hacer que este quede reducido</w:t>
      </w:r>
      <w:r w:rsidR="0059323C">
        <w:rPr>
          <w:rFonts w:ascii="Times New Roman" w:hAnsi="Times New Roman" w:cs="Times New Roman"/>
          <w:sz w:val="24"/>
          <w:lang w:val="es-ES"/>
        </w:rPr>
        <w:t xml:space="preserve">. Tras explicar estos factores, uno deduce en seguida que las clases dominantes en una sociedad, poseen el poder para descalificar un discurso o a su vez acreditarlo. Las minorías encontradas en el poder </w:t>
      </w:r>
      <w:r w:rsidR="0059323C">
        <w:rPr>
          <w:rFonts w:ascii="Times New Roman" w:hAnsi="Times New Roman" w:cs="Times New Roman"/>
          <w:sz w:val="24"/>
          <w:lang w:val="es-ES"/>
        </w:rPr>
        <w:lastRenderedPageBreak/>
        <w:t>buscan su beneficio propio y para ello deben destruir lo que amenaza a ellos, el discurso.</w:t>
      </w:r>
    </w:p>
    <w:p w:rsidR="001C42FF" w:rsidRDefault="005C0C94" w:rsidP="002E45B1">
      <w:pPr>
        <w:spacing w:line="360" w:lineRule="auto"/>
        <w:ind w:firstLine="708"/>
        <w:rPr>
          <w:rFonts w:ascii="Times New Roman" w:hAnsi="Times New Roman" w:cs="Times New Roman"/>
          <w:sz w:val="24"/>
          <w:lang w:val="es-ES"/>
        </w:rPr>
      </w:pPr>
      <w:r>
        <w:rPr>
          <w:rFonts w:ascii="Times New Roman" w:hAnsi="Times New Roman" w:cs="Times New Roman"/>
          <w:sz w:val="24"/>
          <w:lang w:val="es-ES"/>
        </w:rPr>
        <w:t xml:space="preserve">Foucault luego menciona otros factores que afectan al discurso, los mismos vendrían a ser internos, es decir, el texto en sí, el autor del discurso y el área en el que este está realizado. </w:t>
      </w:r>
      <w:r w:rsidR="00DF7F07">
        <w:rPr>
          <w:rFonts w:ascii="Times New Roman" w:hAnsi="Times New Roman" w:cs="Times New Roman"/>
          <w:sz w:val="24"/>
          <w:lang w:val="es-ES"/>
        </w:rPr>
        <w:t xml:space="preserve">La interpretación del discurso y como este es dicho influye de manera notoria al público en general, no únicamente a los grupos de poder como antes se habían mencionado. La persona que lo menciona, el autor del mismo también es un factor influyente. Una persona con credibilidad en el ámbito será mejor acogida que una persona que no sea un referente. Poniendo como ejemplo, la sociedad tendrá una mayor acogida a un líder, a una persona que tiene poder y destaca sobre el resto a comparación de una persona que no tiene nombre en la sociedad, sino que es parte del resto. </w:t>
      </w:r>
    </w:p>
    <w:p w:rsidR="00DF7F07" w:rsidRDefault="00DF7F07" w:rsidP="002E45B1">
      <w:pPr>
        <w:spacing w:line="360" w:lineRule="auto"/>
        <w:ind w:firstLine="708"/>
        <w:rPr>
          <w:rFonts w:ascii="Times New Roman" w:hAnsi="Times New Roman" w:cs="Times New Roman"/>
          <w:sz w:val="24"/>
          <w:lang w:val="es-ES"/>
        </w:rPr>
      </w:pPr>
      <w:r>
        <w:rPr>
          <w:rFonts w:ascii="Times New Roman" w:hAnsi="Times New Roman" w:cs="Times New Roman"/>
          <w:sz w:val="24"/>
          <w:lang w:val="es-ES"/>
        </w:rPr>
        <w:t xml:space="preserve">De igual manera menciona otros elementos dentro de los discursos, tales como </w:t>
      </w:r>
      <w:r w:rsidR="00900F16">
        <w:rPr>
          <w:rFonts w:ascii="Times New Roman" w:hAnsi="Times New Roman" w:cs="Times New Roman"/>
          <w:sz w:val="24"/>
          <w:lang w:val="es-ES"/>
        </w:rPr>
        <w:t xml:space="preserve">la persona que está calificada para brindar un tipo de discurso, conjuntamente con unas reglas al momento de pronunciar el discurso. Así mismo se hablan de otros grupos cerrados donde la pronunciación de los discursos se los muestra como dirigidos únicamente para cierto grupo y con ciertas reglas. En las doctrinas también se puede apreciar otro tipo de reglamento, en el que se juzga en base a lo que el adoctrinamiento plantea. Y finalmente la educación que uno tiene en una sociedad, esto define las clases sociales y a su vez la manera en que un discurso se lo asimila. Una persona sabida de esta situación toma provecho a gusto propio o de unos pocos para </w:t>
      </w:r>
      <w:r w:rsidR="003536F3">
        <w:rPr>
          <w:rFonts w:ascii="Times New Roman" w:hAnsi="Times New Roman" w:cs="Times New Roman"/>
          <w:sz w:val="24"/>
          <w:lang w:val="es-ES"/>
        </w:rPr>
        <w:t xml:space="preserve">acercarse a las distintas clases sociales y de una manera en que se pueda hacer entender. </w:t>
      </w:r>
    </w:p>
    <w:p w:rsidR="003536F3" w:rsidRDefault="003536F3" w:rsidP="002E45B1">
      <w:pPr>
        <w:spacing w:line="360" w:lineRule="auto"/>
        <w:ind w:firstLine="708"/>
        <w:rPr>
          <w:rFonts w:ascii="Times New Roman" w:hAnsi="Times New Roman" w:cs="Times New Roman"/>
          <w:sz w:val="24"/>
          <w:lang w:val="es-ES"/>
        </w:rPr>
      </w:pPr>
      <w:r>
        <w:rPr>
          <w:rFonts w:ascii="Times New Roman" w:hAnsi="Times New Roman" w:cs="Times New Roman"/>
          <w:sz w:val="24"/>
          <w:lang w:val="es-ES"/>
        </w:rPr>
        <w:t>Finalmente, Michel Foucault, explica como uno puede enfrentarse a estos problemas antes mencionados en los discursos y no caer en el control de los grupos de poder. Son cuatro los principios descritos por Foucault en su discurso de 1970: Principio de trastrocamiento, principio de discontinuidad, principio de especificidad y</w:t>
      </w:r>
      <w:r w:rsidR="008661A6">
        <w:rPr>
          <w:rFonts w:ascii="Times New Roman" w:hAnsi="Times New Roman" w:cs="Times New Roman"/>
          <w:sz w:val="24"/>
          <w:lang w:val="es-ES"/>
        </w:rPr>
        <w:t>,</w:t>
      </w:r>
      <w:r>
        <w:rPr>
          <w:rFonts w:ascii="Times New Roman" w:hAnsi="Times New Roman" w:cs="Times New Roman"/>
          <w:sz w:val="24"/>
          <w:lang w:val="es-ES"/>
        </w:rPr>
        <w:t xml:space="preserve"> por último, el principio de exterioridad.</w:t>
      </w:r>
    </w:p>
    <w:p w:rsidR="008661A6" w:rsidRDefault="008661A6" w:rsidP="002E45B1">
      <w:pPr>
        <w:spacing w:line="360" w:lineRule="auto"/>
        <w:ind w:firstLine="708"/>
        <w:rPr>
          <w:rFonts w:ascii="Times New Roman" w:hAnsi="Times New Roman" w:cs="Times New Roman"/>
          <w:sz w:val="24"/>
          <w:lang w:val="es-ES"/>
        </w:rPr>
      </w:pPr>
      <w:r>
        <w:rPr>
          <w:rFonts w:ascii="Times New Roman" w:hAnsi="Times New Roman" w:cs="Times New Roman"/>
          <w:sz w:val="24"/>
          <w:lang w:val="es-ES"/>
        </w:rPr>
        <w:t xml:space="preserve">El primer principio explica que se debe conocer el origen en sí del discurso y saber quién lo hizo y con qué finalidad. Conocer la manipulación que pudo este discurso poseer antes de ser expuesto al público. Con el principio de discontinuidad en cambio se menciona que se debe considerar al discurso como textos cortados o cruzados entre sí, que se pueden ignorar o excluirse por el mismo individuo al que este está siendo </w:t>
      </w:r>
      <w:r>
        <w:rPr>
          <w:rFonts w:ascii="Times New Roman" w:hAnsi="Times New Roman" w:cs="Times New Roman"/>
          <w:sz w:val="24"/>
          <w:lang w:val="es-ES"/>
        </w:rPr>
        <w:lastRenderedPageBreak/>
        <w:t xml:space="preserve">dirigido. El penúltimo principio por su parte detalla que el discurso no debe ser analizado o dado un significado a lo salvaje, sino que este debe </w:t>
      </w:r>
      <w:r w:rsidR="00FB1281">
        <w:rPr>
          <w:rFonts w:ascii="Times New Roman" w:hAnsi="Times New Roman" w:cs="Times New Roman"/>
          <w:sz w:val="24"/>
          <w:lang w:val="es-ES"/>
        </w:rPr>
        <w:t>estar juzgado por todos, en su totalidad, es decir, no empezar a dar un significado sin tener un conocimiento completo de lo que el discurso trata. Finalmente, el principio de exterioridad define que no se debe llegar al corazón del discurso para entenderlo, sino ver aquello que se muestra externamente al público.</w:t>
      </w:r>
    </w:p>
    <w:p w:rsidR="00FB1281" w:rsidRPr="0088618C" w:rsidRDefault="00FB1281" w:rsidP="00FB1281">
      <w:pPr>
        <w:spacing w:line="360" w:lineRule="auto"/>
        <w:ind w:firstLine="708"/>
        <w:rPr>
          <w:rFonts w:ascii="Times New Roman" w:hAnsi="Times New Roman" w:cs="Times New Roman"/>
          <w:sz w:val="24"/>
          <w:lang w:val="es-ES"/>
        </w:rPr>
      </w:pPr>
      <w:r>
        <w:rPr>
          <w:rFonts w:ascii="Times New Roman" w:hAnsi="Times New Roman" w:cs="Times New Roman"/>
          <w:sz w:val="24"/>
          <w:lang w:val="es-ES"/>
        </w:rPr>
        <w:t xml:space="preserve">El texto de </w:t>
      </w:r>
      <w:r>
        <w:rPr>
          <w:rFonts w:ascii="Times New Roman" w:hAnsi="Times New Roman" w:cs="Times New Roman"/>
          <w:sz w:val="24"/>
          <w:lang w:val="es-ES"/>
        </w:rPr>
        <w:t>Michel Foucault</w:t>
      </w:r>
      <w:r>
        <w:rPr>
          <w:rFonts w:ascii="Times New Roman" w:hAnsi="Times New Roman" w:cs="Times New Roman"/>
          <w:sz w:val="24"/>
          <w:lang w:val="es-ES"/>
        </w:rPr>
        <w:t xml:space="preserve"> pretende mostrar al lector como en los discursos se pueden manifestar una gran cantidad de elementos que influyen en la comprensión del mismo. Así también, se menciona como grupos de poder o aquellos que buscan poder, están dispuestos a usar el discurso para desprestigiar a los demás. El público en general siempre está al tanto de lo que menciona una minoría, pero una minoría que posee poder ante el resto de ellos.</w:t>
      </w:r>
      <w:bookmarkStart w:id="0" w:name="_GoBack"/>
      <w:bookmarkEnd w:id="0"/>
    </w:p>
    <w:sectPr w:rsidR="00FB1281" w:rsidRPr="0088618C">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8618C"/>
    <w:rsid w:val="000057CA"/>
    <w:rsid w:val="00105817"/>
    <w:rsid w:val="001C42FF"/>
    <w:rsid w:val="001C6870"/>
    <w:rsid w:val="002E45B1"/>
    <w:rsid w:val="003536F3"/>
    <w:rsid w:val="00361E4F"/>
    <w:rsid w:val="003F4417"/>
    <w:rsid w:val="00552699"/>
    <w:rsid w:val="0059323C"/>
    <w:rsid w:val="005A5750"/>
    <w:rsid w:val="005C0C94"/>
    <w:rsid w:val="008661A6"/>
    <w:rsid w:val="0088618C"/>
    <w:rsid w:val="00900F16"/>
    <w:rsid w:val="009143CE"/>
    <w:rsid w:val="00A8457E"/>
    <w:rsid w:val="00B00AC0"/>
    <w:rsid w:val="00B7611E"/>
    <w:rsid w:val="00D23508"/>
    <w:rsid w:val="00DF7F07"/>
    <w:rsid w:val="00F24D45"/>
    <w:rsid w:val="00FB1281"/>
  </w:rsids>
  <m:mathPr>
    <m:mathFont m:val="Cambria Math"/>
    <m:brkBin m:val="before"/>
    <m:brkBinSub m:val="--"/>
    <m:smallFrac m:val="0"/>
    <m:dispDef/>
    <m:lMargin m:val="0"/>
    <m:rMargin m:val="0"/>
    <m:defJc m:val="centerGroup"/>
    <m:wrapIndent m:val="1440"/>
    <m:intLim m:val="subSup"/>
    <m:naryLim m:val="undOvr"/>
  </m:mathPr>
  <w:themeFontLang w:val="es-EC"/>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D7485F"/>
  <w15:chartTrackingRefBased/>
  <w15:docId w15:val="{343A7ADA-A797-4C26-AAA5-22AF0EB863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EC"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155</TotalTime>
  <Pages>3</Pages>
  <Words>862</Words>
  <Characters>4745</Characters>
  <Application>Microsoft Office Word</Application>
  <DocSecurity>0</DocSecurity>
  <Lines>39</Lines>
  <Paragraphs>11</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5596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Chiriboga</dc:creator>
  <cp:keywords/>
  <dc:description/>
  <cp:lastModifiedBy>Andrés Chiriboga</cp:lastModifiedBy>
  <cp:revision>7</cp:revision>
  <dcterms:created xsi:type="dcterms:W3CDTF">2018-09-12T22:57:00Z</dcterms:created>
  <dcterms:modified xsi:type="dcterms:W3CDTF">2018-09-13T01:32:00Z</dcterms:modified>
</cp:coreProperties>
</file>