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6944" w:rsidRPr="00AD1E0B" w:rsidRDefault="00776944" w:rsidP="00A01DAC">
      <w:pPr>
        <w:jc w:val="both"/>
        <w:rPr>
          <w:rFonts w:ascii="Times" w:hAnsi="Times" w:cs="Times New Roman"/>
          <w:sz w:val="24"/>
          <w:szCs w:val="24"/>
          <w:lang w:val="es-ES_tradnl" w:eastAsia="es-ES_tradnl"/>
        </w:rPr>
      </w:pPr>
      <w:bookmarkStart w:id="0" w:name="_GoBack"/>
      <w:bookmarkEnd w:id="0"/>
    </w:p>
    <w:p w:rsidR="00AD1E0B" w:rsidRPr="00791620" w:rsidRDefault="00AD1E0B" w:rsidP="00AD1E0B">
      <w:pPr>
        <w:spacing w:line="240" w:lineRule="auto"/>
        <w:jc w:val="center"/>
        <w:rPr>
          <w:rFonts w:ascii="Arial" w:hAnsi="Arial" w:cs="Arial"/>
          <w:b/>
          <w:sz w:val="32"/>
          <w:szCs w:val="32"/>
          <w:u w:val="single"/>
        </w:rPr>
      </w:pPr>
      <w:r w:rsidRPr="00791620">
        <w:rPr>
          <w:rFonts w:ascii="Arial" w:hAnsi="Arial" w:cs="Arial"/>
          <w:b/>
          <w:sz w:val="32"/>
          <w:szCs w:val="32"/>
          <w:u w:val="single"/>
        </w:rPr>
        <w:t>UNIVERSIDAD DE LOS HEMISFERIOS</w:t>
      </w:r>
    </w:p>
    <w:p w:rsidR="00AD1E0B" w:rsidRPr="00791620" w:rsidRDefault="00AD1E0B" w:rsidP="00AD1E0B">
      <w:pPr>
        <w:spacing w:line="240" w:lineRule="auto"/>
        <w:jc w:val="center"/>
        <w:rPr>
          <w:rFonts w:ascii="Arial" w:hAnsi="Arial" w:cs="Arial"/>
          <w:b/>
          <w:sz w:val="26"/>
          <w:szCs w:val="26"/>
          <w:u w:val="single"/>
        </w:rPr>
      </w:pPr>
      <w:r w:rsidRPr="00791620">
        <w:rPr>
          <w:rFonts w:ascii="Arial" w:hAnsi="Arial" w:cs="Arial"/>
          <w:i/>
          <w:sz w:val="26"/>
          <w:szCs w:val="26"/>
        </w:rPr>
        <w:t>Maestría en Comunicaciones Digitales. Segunda generación</w:t>
      </w:r>
      <w:r w:rsidRPr="00791620">
        <w:rPr>
          <w:rFonts w:ascii="Arial" w:hAnsi="Arial" w:cs="Arial"/>
          <w:i/>
          <w:sz w:val="26"/>
          <w:szCs w:val="26"/>
        </w:rPr>
        <w:br/>
      </w:r>
    </w:p>
    <w:p w:rsidR="00AD1E0B" w:rsidRPr="00791620" w:rsidRDefault="00AD1E0B" w:rsidP="00AD1E0B">
      <w:pPr>
        <w:spacing w:line="276" w:lineRule="auto"/>
        <w:rPr>
          <w:rFonts w:ascii="Arial" w:hAnsi="Arial" w:cs="Arial"/>
        </w:rPr>
      </w:pPr>
      <w:r w:rsidRPr="00791620">
        <w:rPr>
          <w:rFonts w:ascii="Arial" w:hAnsi="Arial" w:cs="Arial"/>
        </w:rPr>
        <w:t>Estudiante</w:t>
      </w:r>
      <w:r>
        <w:rPr>
          <w:rFonts w:ascii="Arial" w:hAnsi="Arial" w:cs="Arial"/>
        </w:rPr>
        <w:t>s</w:t>
      </w:r>
      <w:r w:rsidRPr="00791620">
        <w:rPr>
          <w:rFonts w:ascii="Arial" w:hAnsi="Arial" w:cs="Arial"/>
        </w:rPr>
        <w:t xml:space="preserve">: </w:t>
      </w:r>
      <w:r>
        <w:rPr>
          <w:rFonts w:ascii="Arial" w:hAnsi="Arial" w:cs="Arial"/>
        </w:rPr>
        <w:t xml:space="preserve">Luis </w:t>
      </w:r>
      <w:proofErr w:type="spellStart"/>
      <w:r>
        <w:rPr>
          <w:rFonts w:ascii="Arial" w:hAnsi="Arial" w:cs="Arial"/>
        </w:rPr>
        <w:t>Escanta</w:t>
      </w:r>
      <w:proofErr w:type="spellEnd"/>
      <w:r>
        <w:rPr>
          <w:rFonts w:ascii="Arial" w:hAnsi="Arial" w:cs="Arial"/>
        </w:rPr>
        <w:t xml:space="preserve"> - </w:t>
      </w:r>
      <w:r w:rsidRPr="00791620">
        <w:rPr>
          <w:rFonts w:ascii="Arial" w:hAnsi="Arial" w:cs="Arial"/>
        </w:rPr>
        <w:t>Giovanny Cevallos</w:t>
      </w:r>
      <w:r w:rsidRPr="00791620">
        <w:rPr>
          <w:rFonts w:ascii="Arial" w:hAnsi="Arial" w:cs="Arial"/>
        </w:rPr>
        <w:br/>
        <w:t xml:space="preserve">Profesor: Octavio Islas </w:t>
      </w:r>
      <w:r w:rsidRPr="00791620">
        <w:rPr>
          <w:rFonts w:ascii="Arial" w:hAnsi="Arial" w:cs="Arial"/>
        </w:rPr>
        <w:br/>
        <w:t xml:space="preserve">Materia: Fundamentos de la Sociedad de la Información y del Conocimiento. </w:t>
      </w:r>
      <w:r w:rsidRPr="00791620">
        <w:rPr>
          <w:rFonts w:ascii="Arial" w:hAnsi="Arial" w:cs="Arial"/>
        </w:rPr>
        <w:br/>
        <w:t xml:space="preserve">Fecha: </w:t>
      </w:r>
      <w:r>
        <w:rPr>
          <w:rFonts w:ascii="Arial" w:hAnsi="Arial" w:cs="Arial"/>
        </w:rPr>
        <w:t>14</w:t>
      </w:r>
      <w:r w:rsidRPr="00791620">
        <w:rPr>
          <w:rFonts w:ascii="Arial" w:hAnsi="Arial" w:cs="Arial"/>
        </w:rPr>
        <w:t xml:space="preserve"> de abril de 2018</w:t>
      </w:r>
    </w:p>
    <w:p w:rsidR="00776944" w:rsidRDefault="00776944" w:rsidP="00AD1E0B">
      <w:pPr>
        <w:pStyle w:val="Prrafodelista"/>
        <w:jc w:val="both"/>
        <w:rPr>
          <w:rFonts w:ascii="Times" w:hAnsi="Times" w:cs="Times New Roman"/>
          <w:sz w:val="24"/>
          <w:szCs w:val="24"/>
          <w:lang w:val="es-ES_tradnl" w:eastAsia="es-ES_tradnl"/>
        </w:rPr>
      </w:pPr>
    </w:p>
    <w:p w:rsidR="00AD1E0B" w:rsidRDefault="00AD1E0B" w:rsidP="00AD1E0B">
      <w:pPr>
        <w:pStyle w:val="Prrafodelista"/>
        <w:jc w:val="both"/>
        <w:rPr>
          <w:rFonts w:ascii="Times" w:hAnsi="Times" w:cs="Times New Roman"/>
          <w:sz w:val="24"/>
          <w:szCs w:val="24"/>
          <w:lang w:val="es-ES_tradnl" w:eastAsia="es-ES_tradnl"/>
        </w:rPr>
      </w:pPr>
    </w:p>
    <w:p w:rsidR="00AD1E0B" w:rsidRPr="00F238F8" w:rsidRDefault="00AD1E0B" w:rsidP="00AD1E0B">
      <w:pPr>
        <w:pStyle w:val="Prrafodelista"/>
        <w:jc w:val="both"/>
        <w:rPr>
          <w:rFonts w:ascii="Times" w:hAnsi="Times" w:cs="Times New Roman"/>
          <w:b/>
          <w:sz w:val="24"/>
          <w:szCs w:val="24"/>
          <w:lang w:val="es-ES_tradnl" w:eastAsia="es-ES_tradnl"/>
        </w:rPr>
      </w:pPr>
      <w:r w:rsidRPr="00F238F8">
        <w:rPr>
          <w:rFonts w:ascii="Times" w:hAnsi="Times" w:cs="Times New Roman"/>
          <w:b/>
          <w:sz w:val="24"/>
          <w:szCs w:val="24"/>
          <w:lang w:val="es-ES_tradnl" w:eastAsia="es-ES_tradnl"/>
        </w:rPr>
        <w:t>Medios calientes y medios fríos</w:t>
      </w:r>
    </w:p>
    <w:p w:rsidR="00AD1E0B" w:rsidRPr="00AD1E0B" w:rsidRDefault="00AD1E0B" w:rsidP="00AD1E0B">
      <w:pPr>
        <w:ind w:firstLine="360"/>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El Vals y Jazz son expresiones humanas calientes y explosivas, que atravesó las formales barreras feudales de bailes y música.</w:t>
      </w:r>
      <w:r w:rsidR="00F238F8">
        <w:rPr>
          <w:rFonts w:ascii="Times" w:hAnsi="Times" w:cs="Times New Roman"/>
          <w:sz w:val="24"/>
          <w:szCs w:val="24"/>
          <w:lang w:val="es-ES_tradnl" w:eastAsia="es-ES_tradnl"/>
        </w:rPr>
        <w:t xml:space="preserve"> Esta es una característica apropiada que manifiesta </w:t>
      </w:r>
      <w:proofErr w:type="spellStart"/>
      <w:r w:rsidR="00F238F8">
        <w:rPr>
          <w:rFonts w:ascii="Times" w:hAnsi="Times" w:cs="Times New Roman"/>
          <w:sz w:val="24"/>
          <w:szCs w:val="24"/>
          <w:lang w:val="es-ES_tradnl" w:eastAsia="es-ES_tradnl"/>
        </w:rPr>
        <w:t>McLuhan</w:t>
      </w:r>
      <w:proofErr w:type="spellEnd"/>
      <w:r w:rsidR="00F238F8">
        <w:rPr>
          <w:rFonts w:ascii="Times" w:hAnsi="Times" w:cs="Times New Roman"/>
          <w:sz w:val="24"/>
          <w:szCs w:val="24"/>
          <w:lang w:val="es-ES_tradnl" w:eastAsia="es-ES_tradnl"/>
        </w:rPr>
        <w:t xml:space="preserve"> en su libro que lo detallaremos más adelante.</w:t>
      </w:r>
    </w:p>
    <w:p w:rsidR="00AD1E0B" w:rsidRPr="00AD1E0B" w:rsidRDefault="00AD1E0B"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Hay un principio básico que distingue un medio caliente como la radio, de otro frío como el teléfono; o un medio caliente como la película de cine de otro frío como la televisión.</w:t>
      </w:r>
    </w:p>
    <w:p w:rsidR="00AD1E0B" w:rsidRDefault="00AD1E0B" w:rsidP="00AD1E0B">
      <w:pPr>
        <w:jc w:val="both"/>
        <w:rPr>
          <w:rFonts w:ascii="Times" w:hAnsi="Times" w:cs="Times New Roman"/>
          <w:sz w:val="24"/>
          <w:szCs w:val="24"/>
          <w:lang w:val="es-ES_tradnl" w:eastAsia="es-ES_tradnl"/>
        </w:rPr>
      </w:pPr>
      <w:r w:rsidRPr="00A81FED">
        <w:rPr>
          <w:rFonts w:ascii="Times" w:hAnsi="Times" w:cs="Times New Roman"/>
          <w:b/>
          <w:sz w:val="24"/>
          <w:szCs w:val="24"/>
          <w:lang w:val="es-ES_tradnl" w:eastAsia="es-ES_tradnl"/>
        </w:rPr>
        <w:t>El medio caliente es aquel que extiende, en «alta definición»,</w:t>
      </w:r>
      <w:r w:rsidRPr="00AD1E0B">
        <w:rPr>
          <w:rFonts w:ascii="Times" w:hAnsi="Times" w:cs="Times New Roman"/>
          <w:sz w:val="24"/>
          <w:szCs w:val="24"/>
          <w:lang w:val="es-ES_tradnl" w:eastAsia="es-ES_tradnl"/>
        </w:rPr>
        <w:t xml:space="preserve"> un único sentido. La alta definición es una manera de ser, rebosante de información. Una fotografía es, visualmente, de alta definición. La historieta es de «baja definición- simplemente porque aporta muy poca información visual. El teléfono es un medio frío, o de baja definición, porque el oído sólo recibe una pequeña cantidad de información. El habla es un medio frío de baja definición por lo poco que da y por lo mucho que debe completar el oyente. </w:t>
      </w:r>
    </w:p>
    <w:p w:rsidR="00AD1E0B" w:rsidRDefault="00AD1E0B" w:rsidP="00AD1E0B">
      <w:pPr>
        <w:jc w:val="both"/>
        <w:rPr>
          <w:rFonts w:ascii="Times" w:hAnsi="Times" w:cs="Times New Roman"/>
          <w:sz w:val="24"/>
          <w:szCs w:val="24"/>
          <w:lang w:val="es-ES_tradnl" w:eastAsia="es-ES_tradnl"/>
        </w:rPr>
      </w:pPr>
    </w:p>
    <w:p w:rsidR="00AD1E0B" w:rsidRDefault="00AD1E0B" w:rsidP="00AD1E0B">
      <w:pPr>
        <w:jc w:val="center"/>
        <w:rPr>
          <w:rFonts w:ascii="Times" w:hAnsi="Times" w:cs="Times New Roman"/>
          <w:sz w:val="24"/>
          <w:szCs w:val="24"/>
          <w:lang w:val="es-ES_tradnl" w:eastAsia="es-ES_tradnl"/>
        </w:rPr>
      </w:pPr>
      <w:r w:rsidRPr="00AD1E0B">
        <w:rPr>
          <w:rFonts w:ascii="Times" w:hAnsi="Times" w:cs="Times New Roman"/>
          <w:noProof/>
          <w:sz w:val="24"/>
          <w:szCs w:val="24"/>
          <w:lang w:val="es-ES_tradnl" w:eastAsia="es-ES_tradnl"/>
        </w:rPr>
        <w:drawing>
          <wp:inline distT="0" distB="0" distL="0" distR="0" wp14:anchorId="066117A0" wp14:editId="55D4103E">
            <wp:extent cx="4459556" cy="2612572"/>
            <wp:effectExtent l="0" t="0" r="0" b="0"/>
            <wp:docPr id="1" name="Imagen 1" descr="Resultado de imagen para medios calientes y medios f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medios calientes y medios frios"/>
                    <pic:cNvPicPr>
                      <a:picLocks noChangeAspect="1" noChangeArrowheads="1"/>
                    </pic:cNvPicPr>
                  </pic:nvPicPr>
                  <pic:blipFill rotWithShape="1">
                    <a:blip r:embed="rId5">
                      <a:extLst>
                        <a:ext uri="{28A0092B-C50C-407E-A947-70E740481C1C}">
                          <a14:useLocalDpi xmlns:a14="http://schemas.microsoft.com/office/drawing/2010/main" val="0"/>
                        </a:ext>
                      </a:extLst>
                    </a:blip>
                    <a:srcRect l="4637" t="7792" r="1409" b="18855"/>
                    <a:stretch/>
                  </pic:blipFill>
                  <pic:spPr bwMode="auto">
                    <a:xfrm>
                      <a:off x="0" y="0"/>
                      <a:ext cx="4478972" cy="2623946"/>
                    </a:xfrm>
                    <a:prstGeom prst="rect">
                      <a:avLst/>
                    </a:prstGeom>
                    <a:noFill/>
                    <a:ln>
                      <a:noFill/>
                    </a:ln>
                    <a:extLst>
                      <a:ext uri="{53640926-AAD7-44D8-BBD7-CCE9431645EC}">
                        <a14:shadowObscured xmlns:a14="http://schemas.microsoft.com/office/drawing/2010/main"/>
                      </a:ext>
                    </a:extLst>
                  </pic:spPr>
                </pic:pic>
              </a:graphicData>
            </a:graphic>
          </wp:inline>
        </w:drawing>
      </w:r>
    </w:p>
    <w:p w:rsidR="00AD1E0B" w:rsidRPr="00AD1E0B" w:rsidRDefault="00AD1E0B" w:rsidP="00AD1E0B">
      <w:pPr>
        <w:jc w:val="center"/>
        <w:rPr>
          <w:rFonts w:ascii="Times" w:hAnsi="Times" w:cs="Times New Roman"/>
          <w:sz w:val="24"/>
          <w:szCs w:val="24"/>
          <w:lang w:val="es-ES_tradnl" w:eastAsia="es-ES_tradnl"/>
        </w:rPr>
      </w:pPr>
    </w:p>
    <w:p w:rsidR="00AD1E0B" w:rsidRPr="00AD1E0B" w:rsidRDefault="00AD1E0B"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Los medios calientes son bajos en participación, y los fríos, altos en participación o compleción por parte del público. Es obvio que, para el usuario, un medio caliente como la radio tiene efectos diferentes de un medio frío como el teléfono</w:t>
      </w:r>
    </w:p>
    <w:p w:rsidR="00AD1E0B" w:rsidRDefault="00AD1E0B"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lastRenderedPageBreak/>
        <w:t>Un medio frío como la escritura jeroglífica o con ideogramas tiene efectos muy distintos a los del medio caliente y explosivo del alfabeto fonético. El alfabeto, llevado hasta un alto grado de intensidad visual abstracta, se convirtió en la tipografía</w:t>
      </w:r>
      <w:r>
        <w:rPr>
          <w:rFonts w:ascii="Times" w:hAnsi="Times" w:cs="Times New Roman"/>
          <w:sz w:val="24"/>
          <w:szCs w:val="24"/>
          <w:lang w:val="es-ES_tradnl" w:eastAsia="es-ES_tradnl"/>
        </w:rPr>
        <w:t>.</w:t>
      </w:r>
    </w:p>
    <w:p w:rsidR="00AD1E0B" w:rsidRPr="00AD1E0B" w:rsidRDefault="00AD1E0B" w:rsidP="00AD1E0B">
      <w:pPr>
        <w:jc w:val="both"/>
        <w:rPr>
          <w:rFonts w:ascii="Times" w:hAnsi="Times" w:cs="Times New Roman"/>
          <w:sz w:val="24"/>
          <w:szCs w:val="24"/>
          <w:lang w:val="es-ES_tradnl" w:eastAsia="es-ES_tradnl"/>
        </w:rPr>
      </w:pPr>
    </w:p>
    <w:p w:rsidR="00AD1E0B" w:rsidRPr="00AD1E0B" w:rsidRDefault="00AD1E0B" w:rsidP="00AD1E0B">
      <w:pPr>
        <w:jc w:val="both"/>
        <w:rPr>
          <w:rFonts w:ascii="Times" w:hAnsi="Times" w:cs="Times New Roman"/>
          <w:sz w:val="24"/>
          <w:szCs w:val="24"/>
          <w:lang w:val="es-ES_tradnl" w:eastAsia="es-ES_tradnl"/>
        </w:rPr>
      </w:pPr>
      <w:r w:rsidRPr="00AD1E0B">
        <w:rPr>
          <w:rFonts w:ascii="Times" w:hAnsi="Times" w:cs="Times New Roman"/>
          <w:noProof/>
          <w:sz w:val="24"/>
          <w:szCs w:val="24"/>
          <w:lang w:val="es-ES_tradnl" w:eastAsia="es-ES_tradnl"/>
        </w:rPr>
        <w:drawing>
          <wp:inline distT="0" distB="0" distL="0" distR="0" wp14:anchorId="749AC6A0" wp14:editId="70C2EC85">
            <wp:extent cx="5400040" cy="2753360"/>
            <wp:effectExtent l="0" t="0" r="0" b="8890"/>
            <wp:docPr id="2" name="Imagen 2" descr="Resultado de imagen para medios calientes y medios f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medios calientes y medios fri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2753360"/>
                    </a:xfrm>
                    <a:prstGeom prst="rect">
                      <a:avLst/>
                    </a:prstGeom>
                    <a:noFill/>
                    <a:ln>
                      <a:noFill/>
                    </a:ln>
                  </pic:spPr>
                </pic:pic>
              </a:graphicData>
            </a:graphic>
          </wp:inline>
        </w:drawing>
      </w:r>
    </w:p>
    <w:p w:rsidR="00776944" w:rsidRPr="00AD1E0B" w:rsidRDefault="00776944" w:rsidP="00AD1E0B">
      <w:pPr>
        <w:ind w:left="360"/>
        <w:jc w:val="center"/>
        <w:rPr>
          <w:rFonts w:ascii="Times" w:hAnsi="Times" w:cs="Times New Roman"/>
          <w:sz w:val="24"/>
          <w:szCs w:val="24"/>
          <w:lang w:val="es-ES_tradnl" w:eastAsia="es-ES_tradnl"/>
        </w:rPr>
      </w:pPr>
    </w:p>
    <w:p w:rsidR="009E420F" w:rsidRPr="00AD1E0B" w:rsidRDefault="00121960" w:rsidP="00776944">
      <w:pPr>
        <w:ind w:left="360"/>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 xml:space="preserve"> </w:t>
      </w:r>
    </w:p>
    <w:p w:rsidR="00121960" w:rsidRPr="00AD1E0B" w:rsidRDefault="00121960" w:rsidP="00776944">
      <w:pPr>
        <w:ind w:left="360"/>
        <w:jc w:val="both"/>
        <w:rPr>
          <w:rFonts w:ascii="Times" w:hAnsi="Times" w:cs="Times New Roman"/>
          <w:sz w:val="24"/>
          <w:szCs w:val="24"/>
          <w:lang w:val="es-ES_tradnl" w:eastAsia="es-ES_tradnl"/>
        </w:rPr>
      </w:pPr>
      <w:r w:rsidRPr="00AD1E0B">
        <w:rPr>
          <w:rFonts w:ascii="Times" w:hAnsi="Times" w:cs="Times New Roman"/>
          <w:noProof/>
          <w:sz w:val="24"/>
          <w:szCs w:val="24"/>
          <w:lang w:val="es-ES_tradnl" w:eastAsia="es-ES_tradnl"/>
        </w:rPr>
        <w:drawing>
          <wp:inline distT="0" distB="0" distL="0" distR="0">
            <wp:extent cx="5400040" cy="4050030"/>
            <wp:effectExtent l="0" t="0" r="0" b="7620"/>
            <wp:docPr id="3" name="Imagen 3" descr="Resultado de imagen para medios calientes y medios f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medios calientes y medios frio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p w:rsidR="00E71575" w:rsidRPr="00AD1E0B" w:rsidRDefault="00E71575"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lastRenderedPageBreak/>
        <w:t xml:space="preserve">El </w:t>
      </w:r>
      <w:r w:rsidR="000C56FE" w:rsidRPr="00AD1E0B">
        <w:rPr>
          <w:rFonts w:ascii="Times" w:hAnsi="Times" w:cs="Times New Roman"/>
          <w:sz w:val="24"/>
          <w:szCs w:val="24"/>
          <w:lang w:val="es-ES_tradnl" w:eastAsia="es-ES_tradnl"/>
        </w:rPr>
        <w:t>calentamiento del medio escrito</w:t>
      </w:r>
      <w:r w:rsidRPr="00AD1E0B">
        <w:rPr>
          <w:rFonts w:ascii="Times" w:hAnsi="Times" w:cs="Times New Roman"/>
          <w:sz w:val="24"/>
          <w:szCs w:val="24"/>
          <w:lang w:val="es-ES_tradnl" w:eastAsia="es-ES_tradnl"/>
        </w:rPr>
        <w:t xml:space="preserve"> hasta la intensidad repetible de la imprenta desembocó en el nacionalismo y las guerras de religión del siglo XVI. </w:t>
      </w:r>
      <w:r w:rsidR="000C56FE" w:rsidRPr="00AD1E0B">
        <w:rPr>
          <w:rFonts w:ascii="Times" w:hAnsi="Times" w:cs="Times New Roman"/>
          <w:sz w:val="24"/>
          <w:szCs w:val="24"/>
          <w:lang w:val="es-ES_tradnl" w:eastAsia="es-ES_tradnl"/>
        </w:rPr>
        <w:t xml:space="preserve">Los medios pesados </w:t>
      </w:r>
      <w:r w:rsidRPr="00AD1E0B">
        <w:rPr>
          <w:rFonts w:ascii="Times" w:hAnsi="Times" w:cs="Times New Roman"/>
          <w:sz w:val="24"/>
          <w:szCs w:val="24"/>
          <w:lang w:val="es-ES_tradnl" w:eastAsia="es-ES_tradnl"/>
        </w:rPr>
        <w:t>como la pi</w:t>
      </w:r>
      <w:r w:rsidR="000C56FE" w:rsidRPr="00AD1E0B">
        <w:rPr>
          <w:rFonts w:ascii="Times" w:hAnsi="Times" w:cs="Times New Roman"/>
          <w:sz w:val="24"/>
          <w:szCs w:val="24"/>
          <w:lang w:val="es-ES_tradnl" w:eastAsia="es-ES_tradnl"/>
        </w:rPr>
        <w:t xml:space="preserve">edra suponen sujeción temporal, </w:t>
      </w:r>
      <w:r w:rsidRPr="00AD1E0B">
        <w:rPr>
          <w:rFonts w:ascii="Times" w:hAnsi="Times" w:cs="Times New Roman"/>
          <w:sz w:val="24"/>
          <w:szCs w:val="24"/>
          <w:lang w:val="es-ES_tradnl" w:eastAsia="es-ES_tradnl"/>
        </w:rPr>
        <w:t xml:space="preserve">de hecho son muy fríos y sirven para unificar las épocas; en cambio, el papel es un medio caliente que, sirve para unificar horizontalmente los espacios, y tanto en los dominios </w:t>
      </w:r>
      <w:r w:rsidR="000C56FE" w:rsidRPr="00AD1E0B">
        <w:rPr>
          <w:rFonts w:ascii="Times" w:hAnsi="Times" w:cs="Times New Roman"/>
          <w:sz w:val="24"/>
          <w:szCs w:val="24"/>
          <w:lang w:val="es-ES_tradnl" w:eastAsia="es-ES_tradnl"/>
        </w:rPr>
        <w:t xml:space="preserve">políticos </w:t>
      </w:r>
      <w:r w:rsidRPr="00AD1E0B">
        <w:rPr>
          <w:rFonts w:ascii="Times" w:hAnsi="Times" w:cs="Times New Roman"/>
          <w:sz w:val="24"/>
          <w:szCs w:val="24"/>
          <w:lang w:val="es-ES_tradnl" w:eastAsia="es-ES_tradnl"/>
        </w:rPr>
        <w:t>como del ocio</w:t>
      </w:r>
    </w:p>
    <w:p w:rsidR="00E71575" w:rsidRPr="00A81FED" w:rsidRDefault="00E71575" w:rsidP="00AD1E0B">
      <w:pPr>
        <w:jc w:val="both"/>
        <w:rPr>
          <w:rFonts w:ascii="Times" w:hAnsi="Times" w:cs="Times New Roman"/>
          <w:b/>
          <w:sz w:val="24"/>
          <w:szCs w:val="24"/>
          <w:lang w:val="es-ES_tradnl" w:eastAsia="es-ES_tradnl"/>
        </w:rPr>
      </w:pPr>
      <w:r w:rsidRPr="00A81FED">
        <w:rPr>
          <w:rFonts w:ascii="Times" w:hAnsi="Times" w:cs="Times New Roman"/>
          <w:b/>
          <w:sz w:val="24"/>
          <w:szCs w:val="24"/>
          <w:lang w:val="es-ES_tradnl" w:eastAsia="es-ES_tradnl"/>
        </w:rPr>
        <w:t>Un medio caliente permite menos participación que uno frío: la lectura deja menos lugar a la participación que un seminario, y un libro menos que un diálogo</w:t>
      </w:r>
    </w:p>
    <w:p w:rsidR="00E71575" w:rsidRPr="00AD1E0B" w:rsidRDefault="00E71575"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Nuestra época también está repleta de ejemplos del principio de que los/medios calientes excluyen y los fríos incluyen</w:t>
      </w:r>
    </w:p>
    <w:p w:rsidR="00E71575" w:rsidRPr="00AD1E0B" w:rsidRDefault="00E71575"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 xml:space="preserve">Los medios del dinero, de la rueda o de la escritura, o cualquier otro medio especializado de intercambio </w:t>
      </w:r>
      <w:r w:rsidR="00A81FED">
        <w:rPr>
          <w:rFonts w:ascii="Times" w:hAnsi="Times" w:cs="Times New Roman"/>
          <w:sz w:val="24"/>
          <w:szCs w:val="24"/>
          <w:lang w:val="es-ES_tradnl" w:eastAsia="es-ES_tradnl"/>
        </w:rPr>
        <w:t>d</w:t>
      </w:r>
      <w:r w:rsidRPr="00AD1E0B">
        <w:rPr>
          <w:rFonts w:ascii="Times" w:hAnsi="Times" w:cs="Times New Roman"/>
          <w:sz w:val="24"/>
          <w:szCs w:val="24"/>
          <w:lang w:val="es-ES_tradnl" w:eastAsia="es-ES_tradnl"/>
        </w:rPr>
        <w:t>e información, pueden fragmentar una estructura tribal. Asimismo, una gran aceleración, como la que produce la electricidad, puede restablecer pautas tribales de intensa implicación, como ocurrió en Europa con la introducción de la radio, y como está ocurriendo ahora en América del Norte con la televisión</w:t>
      </w:r>
      <w:r w:rsidR="00706DEF" w:rsidRPr="00AD1E0B">
        <w:rPr>
          <w:rFonts w:ascii="Times" w:hAnsi="Times" w:cs="Times New Roman"/>
          <w:sz w:val="24"/>
          <w:szCs w:val="24"/>
          <w:lang w:val="es-ES_tradnl" w:eastAsia="es-ES_tradnl"/>
        </w:rPr>
        <w:t>.</w:t>
      </w:r>
    </w:p>
    <w:p w:rsidR="00E71575" w:rsidRPr="00AD1E0B" w:rsidRDefault="00E71575"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La nueva estructura y configuración eléctrica de la vida se topa cada vez más a menudo con los antiguos procedimientos y herramientas lineales y fragmentarios de la edad mecánica</w:t>
      </w:r>
      <w:r w:rsidR="00A81FED">
        <w:rPr>
          <w:rFonts w:ascii="Times" w:hAnsi="Times" w:cs="Times New Roman"/>
          <w:sz w:val="24"/>
          <w:szCs w:val="24"/>
          <w:lang w:val="es-ES_tradnl" w:eastAsia="es-ES_tradnl"/>
        </w:rPr>
        <w:t>.</w:t>
      </w:r>
    </w:p>
    <w:p w:rsidR="00E71575" w:rsidRPr="00AD1E0B" w:rsidRDefault="00E71575" w:rsidP="00AD1E0B">
      <w:pPr>
        <w:jc w:val="both"/>
        <w:rPr>
          <w:rFonts w:ascii="Times" w:hAnsi="Times" w:cs="Times New Roman"/>
          <w:sz w:val="24"/>
          <w:szCs w:val="24"/>
          <w:lang w:val="es-ES_tradnl" w:eastAsia="es-ES_tradnl"/>
        </w:rPr>
      </w:pPr>
      <w:proofErr w:type="spellStart"/>
      <w:r w:rsidRPr="00AD1E0B">
        <w:rPr>
          <w:rFonts w:ascii="Times" w:hAnsi="Times" w:cs="Times New Roman"/>
          <w:sz w:val="24"/>
          <w:szCs w:val="24"/>
          <w:lang w:val="es-ES_tradnl" w:eastAsia="es-ES_tradnl"/>
        </w:rPr>
        <w:t>lmage</w:t>
      </w:r>
      <w:proofErr w:type="spellEnd"/>
      <w:r w:rsidRPr="00AD1E0B">
        <w:rPr>
          <w:rFonts w:ascii="Times" w:hAnsi="Times" w:cs="Times New Roman"/>
          <w:sz w:val="24"/>
          <w:szCs w:val="24"/>
          <w:lang w:val="es-ES_tradnl" w:eastAsia="es-ES_tradnl"/>
        </w:rPr>
        <w:t xml:space="preserve">, Kenneth </w:t>
      </w:r>
      <w:proofErr w:type="spellStart"/>
      <w:r w:rsidRPr="00AD1E0B">
        <w:rPr>
          <w:rFonts w:ascii="Times" w:hAnsi="Times" w:cs="Times New Roman"/>
          <w:sz w:val="24"/>
          <w:szCs w:val="24"/>
          <w:lang w:val="es-ES_tradnl" w:eastAsia="es-ES_tradnl"/>
        </w:rPr>
        <w:t>Boulding</w:t>
      </w:r>
      <w:proofErr w:type="spellEnd"/>
      <w:r w:rsidR="00706DEF" w:rsidRPr="00AD1E0B">
        <w:rPr>
          <w:rFonts w:ascii="Times" w:hAnsi="Times" w:cs="Times New Roman"/>
          <w:sz w:val="24"/>
          <w:szCs w:val="24"/>
          <w:lang w:val="es-ES_tradnl" w:eastAsia="es-ES_tradnl"/>
        </w:rPr>
        <w:t xml:space="preserve"> trata este tema diciendo</w:t>
      </w:r>
      <w:r w:rsidRPr="00AD1E0B">
        <w:rPr>
          <w:rFonts w:ascii="Times" w:hAnsi="Times" w:cs="Times New Roman"/>
          <w:sz w:val="24"/>
          <w:szCs w:val="24"/>
          <w:lang w:val="es-ES_tradnl" w:eastAsia="es-ES_tradnl"/>
        </w:rPr>
        <w:t xml:space="preserve"> </w:t>
      </w:r>
      <w:r w:rsidR="00706DEF" w:rsidRPr="00AD1E0B">
        <w:rPr>
          <w:rFonts w:ascii="Times" w:hAnsi="Times" w:cs="Times New Roman"/>
          <w:sz w:val="24"/>
          <w:szCs w:val="24"/>
          <w:lang w:val="es-ES_tradnl" w:eastAsia="es-ES_tradnl"/>
        </w:rPr>
        <w:t xml:space="preserve">que </w:t>
      </w:r>
      <w:r w:rsidRPr="00AD1E0B">
        <w:rPr>
          <w:rFonts w:ascii="Times" w:hAnsi="Times" w:cs="Times New Roman"/>
          <w:sz w:val="24"/>
          <w:szCs w:val="24"/>
          <w:lang w:val="es-ES_tradnl" w:eastAsia="es-ES_tradnl"/>
        </w:rPr>
        <w:t>«El significado de un mensaje es el cambio que produce en la imagen</w:t>
      </w:r>
      <w:r w:rsidR="00706DEF" w:rsidRPr="00AD1E0B">
        <w:rPr>
          <w:rFonts w:ascii="Times" w:hAnsi="Times" w:cs="Times New Roman"/>
          <w:sz w:val="24"/>
          <w:szCs w:val="24"/>
          <w:lang w:val="es-ES_tradnl" w:eastAsia="es-ES_tradnl"/>
        </w:rPr>
        <w:t xml:space="preserve">, la </w:t>
      </w:r>
      <w:r w:rsidRPr="00AD1E0B">
        <w:rPr>
          <w:rFonts w:ascii="Times" w:hAnsi="Times" w:cs="Times New Roman"/>
          <w:sz w:val="24"/>
          <w:szCs w:val="24"/>
          <w:lang w:val="es-ES_tradnl" w:eastAsia="es-ES_tradnl"/>
        </w:rPr>
        <w:t>preocupación por el efecto en lugar del significado es un cam</w:t>
      </w:r>
      <w:r w:rsidR="00506DA9" w:rsidRPr="00AD1E0B">
        <w:rPr>
          <w:rFonts w:ascii="Times" w:hAnsi="Times" w:cs="Times New Roman"/>
          <w:sz w:val="24"/>
          <w:szCs w:val="24"/>
          <w:lang w:val="es-ES_tradnl" w:eastAsia="es-ES_tradnl"/>
        </w:rPr>
        <w:t>bio básico de la edad eléctrica.</w:t>
      </w:r>
    </w:p>
    <w:p w:rsidR="00E71575" w:rsidRPr="00AD1E0B" w:rsidRDefault="004772F8"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Curiosamente, hay un reconocimiento de esta cuestión del efecto en la concepción británica de calumnia: «A mayor verdad, mayor calumnia».</w:t>
      </w:r>
    </w:p>
    <w:p w:rsidR="004772F8" w:rsidRPr="00A81FED" w:rsidRDefault="00506DA9" w:rsidP="00AD1E0B">
      <w:pPr>
        <w:jc w:val="both"/>
        <w:rPr>
          <w:rFonts w:ascii="Times" w:hAnsi="Times" w:cs="Times New Roman"/>
          <w:b/>
          <w:sz w:val="24"/>
          <w:szCs w:val="24"/>
          <w:lang w:val="es-ES_tradnl" w:eastAsia="es-ES_tradnl"/>
        </w:rPr>
      </w:pPr>
      <w:r w:rsidRPr="00A81FED">
        <w:rPr>
          <w:rFonts w:ascii="Times" w:hAnsi="Times" w:cs="Times New Roman"/>
          <w:b/>
          <w:sz w:val="24"/>
          <w:szCs w:val="24"/>
          <w:lang w:val="es-ES_tradnl" w:eastAsia="es-ES_tradnl"/>
        </w:rPr>
        <w:t>L</w:t>
      </w:r>
      <w:r w:rsidR="00363BED" w:rsidRPr="00A81FED">
        <w:rPr>
          <w:rFonts w:ascii="Times" w:hAnsi="Times" w:cs="Times New Roman"/>
          <w:b/>
          <w:sz w:val="24"/>
          <w:szCs w:val="24"/>
          <w:lang w:val="es-ES_tradnl" w:eastAsia="es-ES_tradnl"/>
        </w:rPr>
        <w:t>a pasada edad mecánica era caliente, mientras que nosotros, en la edad de la televisión, somos fríos.</w:t>
      </w:r>
    </w:p>
    <w:p w:rsidR="00363BED" w:rsidRPr="00AD1E0B" w:rsidRDefault="00363BED"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El vals era un baile mecánico, rápido y caliente, adecuado para la época industrial y su estado anímico de pompa y circunstancias. En cambio, el twist es una clase de gesticulación improvisada, fría y comprometida.</w:t>
      </w:r>
    </w:p>
    <w:p w:rsidR="00363BED" w:rsidRPr="00AD1E0B" w:rsidRDefault="00EB38FA"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El jazz de la época de los nuevos medios calientes del cine y de la radio era jazz caliente. Sin embargo, el jazz en sí tiende a ser una forma de baile casual y dialogal que carece de las formas mecánicas y repetitivas del vals. El jazz frío apareció muy naturalmente una vez quedó asimilado el primer impacto del cine y de la radio.</w:t>
      </w:r>
    </w:p>
    <w:p w:rsidR="00EB38FA" w:rsidRPr="00AD1E0B" w:rsidRDefault="00EB38FA"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En la edad de la televisión, la venta «agresiva» y la línea «caliente» han quedado en mera comedia, y la muerte de todos los viajantes con un solo golpe del hacha televisiva ha convertido la caliente cultura norteamericana en una cultura frí</w:t>
      </w:r>
      <w:r w:rsidR="000C5885" w:rsidRPr="00AD1E0B">
        <w:rPr>
          <w:rFonts w:ascii="Times" w:hAnsi="Times" w:cs="Times New Roman"/>
          <w:sz w:val="24"/>
          <w:szCs w:val="24"/>
          <w:lang w:val="es-ES_tradnl" w:eastAsia="es-ES_tradnl"/>
        </w:rPr>
        <w:t xml:space="preserve">a que se desconoce a sí misma. </w:t>
      </w:r>
    </w:p>
    <w:p w:rsidR="00EB38FA" w:rsidRPr="00AD1E0B" w:rsidRDefault="00EB38FA" w:rsidP="00AD1E0B">
      <w:pPr>
        <w:jc w:val="both"/>
        <w:rPr>
          <w:rFonts w:ascii="Times" w:hAnsi="Times" w:cs="Times New Roman"/>
          <w:sz w:val="24"/>
          <w:szCs w:val="24"/>
          <w:lang w:val="es-ES_tradnl" w:eastAsia="es-ES_tradnl"/>
        </w:rPr>
      </w:pPr>
      <w:r w:rsidRPr="00AD1E0B">
        <w:rPr>
          <w:rFonts w:ascii="Times" w:hAnsi="Times" w:cs="Times New Roman"/>
          <w:sz w:val="24"/>
          <w:szCs w:val="24"/>
          <w:lang w:val="es-ES_tradnl" w:eastAsia="es-ES_tradnl"/>
        </w:rPr>
        <w:t>«Hay demasiadas quejas de que la sociedad tiene que moverse demasiado rápido para mantenerse a la altura de la máquina. El avance rápido presenta grandes ventajas, siempre que sea completo, siempre que los cambios sociales, educativos y recreativos se mantengan a la par.</w:t>
      </w:r>
    </w:p>
    <w:p w:rsidR="008117E8" w:rsidRPr="00AD1E0B" w:rsidRDefault="008117E8" w:rsidP="008117E8">
      <w:pPr>
        <w:jc w:val="both"/>
        <w:rPr>
          <w:rFonts w:ascii="Times" w:hAnsi="Times" w:cs="Times New Roman"/>
          <w:sz w:val="24"/>
          <w:szCs w:val="24"/>
          <w:lang w:val="es-ES_tradnl" w:eastAsia="es-ES_tradnl"/>
        </w:rPr>
      </w:pPr>
    </w:p>
    <w:p w:rsidR="00AD1E0B" w:rsidRPr="00AD1E0B" w:rsidRDefault="00AD1E0B" w:rsidP="00AD1E0B">
      <w:pPr>
        <w:pStyle w:val="NormalWeb"/>
        <w:jc w:val="both"/>
        <w:rPr>
          <w:rFonts w:ascii="Times" w:hAnsi="Times"/>
        </w:rPr>
      </w:pPr>
      <w:r w:rsidRPr="00F75206">
        <w:rPr>
          <w:rFonts w:ascii="Times" w:hAnsi="Times"/>
        </w:rPr>
        <w:lastRenderedPageBreak/>
        <w:t xml:space="preserve">La rivalidad entre los medios calientes de la prensa y de la radio, por un lado, y la televisión, por otro, por el dinero fácil de la publicidad contribuyó a confundir y recalentar aquellas cuestiones del asunto que implicaban a Charles van Doren. </w:t>
      </w:r>
    </w:p>
    <w:p w:rsidR="00AD1E0B" w:rsidRPr="00F75206" w:rsidRDefault="00AD1E0B" w:rsidP="00AD1E0B">
      <w:pPr>
        <w:pStyle w:val="NormalWeb"/>
        <w:jc w:val="both"/>
      </w:pPr>
      <w:r w:rsidRPr="00F75206">
        <w:rPr>
          <w:rFonts w:ascii="Times" w:hAnsi="Times"/>
        </w:rPr>
        <w:t xml:space="preserve">Todavía queda por debatir si el medio caliente de las películas puede enfriar a los conductores calientes, aunque sí es de interés para cualquier comprensión de los medios. El efecto de un medio caliente no puede incluir nunca mucha empatía o participación. </w:t>
      </w:r>
    </w:p>
    <w:p w:rsidR="00AD1E0B" w:rsidRPr="00F75206" w:rsidRDefault="00AD1E0B" w:rsidP="00AD1E0B">
      <w:pPr>
        <w:pStyle w:val="NormalWeb"/>
        <w:jc w:val="both"/>
      </w:pPr>
      <w:r w:rsidRPr="00F75206">
        <w:rPr>
          <w:rFonts w:ascii="Times" w:hAnsi="Times"/>
        </w:rPr>
        <w:t>De todos modos, hay una gran diferencia si un medio caliente se emplea en una cultura caliente o en una fría. El medio caliente del radio empleado en una cultura fría no alfabetizada tiene un violento efecto, muy distinto del que causaría en Inglaterra o América del Norte, por ejemplo, donde la radio se percibe como un espectáculo. Una cultura fría o con un bajo nivel de alfabetizac</w:t>
      </w:r>
      <w:r>
        <w:rPr>
          <w:rFonts w:ascii="Times" w:hAnsi="Times"/>
        </w:rPr>
        <w:t>ión no puede tomar como espec</w:t>
      </w:r>
      <w:r w:rsidRPr="00F75206">
        <w:rPr>
          <w:rFonts w:ascii="Times" w:hAnsi="Times"/>
        </w:rPr>
        <w:t xml:space="preserve">táculo los medios calientes del cine o de la radio. Resultan, como mínimo, tan radicalmente perturbadores para ella como resultó el medio frío de la televisión en este mundo altamente alfabetizado. </w:t>
      </w:r>
    </w:p>
    <w:p w:rsidR="00AD1E0B" w:rsidRPr="00F75206" w:rsidRDefault="00AD1E0B" w:rsidP="00AD1E0B">
      <w:pPr>
        <w:pStyle w:val="NormalWeb"/>
        <w:jc w:val="both"/>
      </w:pPr>
      <w:r w:rsidRPr="00F75206">
        <w:rPr>
          <w:rFonts w:ascii="Times" w:hAnsi="Times"/>
        </w:rPr>
        <w:t>Una forma de percibir las diferencias</w:t>
      </w:r>
      <w:r>
        <w:rPr>
          <w:rFonts w:ascii="Times" w:hAnsi="Times"/>
        </w:rPr>
        <w:t xml:space="preserve"> básicas entre los usos de me</w:t>
      </w:r>
      <w:r w:rsidRPr="00F75206">
        <w:rPr>
          <w:rFonts w:ascii="Times" w:hAnsi="Times"/>
        </w:rPr>
        <w:t xml:space="preserve">dios calientes y fríos consiste en comparar y contrastar la difusión de la interpretación de una sinfonía </w:t>
      </w:r>
      <w:r w:rsidRPr="00F75206">
        <w:rPr>
          <w:rFonts w:ascii="Helvetica" w:hAnsi="Helvetica"/>
        </w:rPr>
        <w:t xml:space="preserve">y </w:t>
      </w:r>
      <w:r w:rsidRPr="00F75206">
        <w:rPr>
          <w:rFonts w:ascii="Times" w:hAnsi="Times"/>
        </w:rPr>
        <w:t xml:space="preserve">la difusión de los ensayos. Dos de los mejores programas jamás emitidos por la </w:t>
      </w:r>
      <w:r>
        <w:rPr>
          <w:rFonts w:ascii="Times" w:hAnsi="Times"/>
        </w:rPr>
        <w:t>CBS fueron el proceso de gra</w:t>
      </w:r>
      <w:r w:rsidRPr="00F75206">
        <w:rPr>
          <w:rFonts w:ascii="Times" w:hAnsi="Times"/>
        </w:rPr>
        <w:t xml:space="preserve">bación de unos recitales de piano de Glenn </w:t>
      </w:r>
      <w:proofErr w:type="spellStart"/>
      <w:r w:rsidRPr="00F75206">
        <w:rPr>
          <w:rFonts w:ascii="Times" w:hAnsi="Times"/>
        </w:rPr>
        <w:t>Gould</w:t>
      </w:r>
      <w:proofErr w:type="spellEnd"/>
      <w:r w:rsidRPr="00F75206">
        <w:rPr>
          <w:rFonts w:ascii="Times" w:hAnsi="Times"/>
        </w:rPr>
        <w:t xml:space="preserve">, y los ensayos de Igor </w:t>
      </w:r>
      <w:proofErr w:type="spellStart"/>
      <w:r w:rsidRPr="00F75206">
        <w:rPr>
          <w:rFonts w:ascii="Times" w:hAnsi="Times"/>
        </w:rPr>
        <w:t>Stravinsky</w:t>
      </w:r>
      <w:proofErr w:type="spellEnd"/>
      <w:r w:rsidRPr="00F75206">
        <w:rPr>
          <w:rFonts w:ascii="Times" w:hAnsi="Times"/>
        </w:rPr>
        <w:t xml:space="preserve"> con la filarmónica de Toronto de una nueva obra suya. Un medio </w:t>
      </w:r>
      <w:r w:rsidR="0088205F" w:rsidRPr="00F75206">
        <w:rPr>
          <w:rFonts w:ascii="Times" w:hAnsi="Times"/>
        </w:rPr>
        <w:t>frio</w:t>
      </w:r>
      <w:r w:rsidRPr="00F75206">
        <w:rPr>
          <w:rFonts w:ascii="Times" w:hAnsi="Times"/>
        </w:rPr>
        <w:t xml:space="preserve"> como la </w:t>
      </w:r>
      <w:r w:rsidR="0088205F" w:rsidRPr="00F75206">
        <w:rPr>
          <w:rFonts w:ascii="Times" w:hAnsi="Times"/>
        </w:rPr>
        <w:t>televisión</w:t>
      </w:r>
      <w:r w:rsidRPr="00F75206">
        <w:rPr>
          <w:rFonts w:ascii="Times" w:hAnsi="Times"/>
        </w:rPr>
        <w:t>, cuando es utilizado de verdad, requiere esta implicación en el proceso. El paquete ordenado conviene a un medio caliente, como la radio o el tocadiscos.</w:t>
      </w:r>
    </w:p>
    <w:p w:rsidR="00AD1E0B" w:rsidRPr="00F75206" w:rsidRDefault="00AD1E0B" w:rsidP="00AD1E0B">
      <w:pPr>
        <w:pStyle w:val="NormalWeb"/>
        <w:jc w:val="both"/>
      </w:pPr>
      <w:r w:rsidRPr="00F75206">
        <w:rPr>
          <w:rFonts w:ascii="Times" w:hAnsi="Times"/>
        </w:rPr>
        <w:t xml:space="preserve">El principio que distingue los medios fríos </w:t>
      </w:r>
      <w:r w:rsidRPr="00F75206">
        <w:rPr>
          <w:rFonts w:ascii="Helvetica" w:hAnsi="Helvetica"/>
        </w:rPr>
        <w:t xml:space="preserve">y </w:t>
      </w:r>
      <w:r>
        <w:rPr>
          <w:rFonts w:ascii="Times" w:hAnsi="Times"/>
        </w:rPr>
        <w:t>calientes queda perfec</w:t>
      </w:r>
      <w:r w:rsidRPr="00F75206">
        <w:rPr>
          <w:rFonts w:ascii="Times" w:hAnsi="Times"/>
        </w:rPr>
        <w:t xml:space="preserve">tamente reflejado en la </w:t>
      </w:r>
      <w:r w:rsidR="0088205F" w:rsidRPr="00F75206">
        <w:rPr>
          <w:rFonts w:ascii="Times" w:hAnsi="Times"/>
        </w:rPr>
        <w:t>sabiduría</w:t>
      </w:r>
      <w:r w:rsidRPr="00F75206">
        <w:rPr>
          <w:rFonts w:ascii="Times" w:hAnsi="Times"/>
        </w:rPr>
        <w:t xml:space="preserve"> popular: «Los hombres raramente se </w:t>
      </w:r>
      <w:r w:rsidR="0088205F" w:rsidRPr="00F75206">
        <w:rPr>
          <w:rFonts w:ascii="Times" w:hAnsi="Times"/>
        </w:rPr>
        <w:t>insinúan</w:t>
      </w:r>
      <w:r w:rsidRPr="00F75206">
        <w:rPr>
          <w:rFonts w:ascii="Times" w:hAnsi="Times"/>
        </w:rPr>
        <w:t xml:space="preserve"> a mujeres que llevan gafas». Las gafas intensifican la </w:t>
      </w:r>
      <w:r w:rsidR="0088205F" w:rsidRPr="00F75206">
        <w:rPr>
          <w:rFonts w:ascii="Times" w:hAnsi="Times"/>
        </w:rPr>
        <w:t>visión</w:t>
      </w:r>
      <w:r w:rsidRPr="00F75206">
        <w:rPr>
          <w:rFonts w:ascii="Times" w:hAnsi="Times"/>
        </w:rPr>
        <w:t xml:space="preserve"> hacia afuera </w:t>
      </w:r>
      <w:r w:rsidRPr="00F75206">
        <w:rPr>
          <w:rFonts w:ascii="Helvetica" w:hAnsi="Helvetica"/>
        </w:rPr>
        <w:t xml:space="preserve">y </w:t>
      </w:r>
      <w:r w:rsidRPr="00F75206">
        <w:rPr>
          <w:rFonts w:ascii="Times" w:hAnsi="Times"/>
        </w:rPr>
        <w:t>llenan en exceso la image</w:t>
      </w:r>
      <w:r>
        <w:rPr>
          <w:rFonts w:ascii="Times" w:hAnsi="Times"/>
        </w:rPr>
        <w:t>n femenina, pese a la bibliote</w:t>
      </w:r>
      <w:r w:rsidRPr="00F75206">
        <w:rPr>
          <w:rFonts w:ascii="Times" w:hAnsi="Times"/>
        </w:rPr>
        <w:t>caria Marion. En cambio, las gafas oscu</w:t>
      </w:r>
      <w:r>
        <w:rPr>
          <w:rFonts w:ascii="Times" w:hAnsi="Times"/>
        </w:rPr>
        <w:t>ras crean una imagen inescruta</w:t>
      </w:r>
      <w:r w:rsidRPr="00F75206">
        <w:rPr>
          <w:rFonts w:ascii="Times" w:hAnsi="Times"/>
        </w:rPr>
        <w:t xml:space="preserve">ble e inasequible que invita a mucha </w:t>
      </w:r>
      <w:r w:rsidR="0088205F" w:rsidRPr="00F75206">
        <w:rPr>
          <w:rFonts w:ascii="Times" w:hAnsi="Times"/>
        </w:rPr>
        <w:t>participación</w:t>
      </w:r>
      <w:r w:rsidRPr="00F75206">
        <w:rPr>
          <w:rFonts w:ascii="Times" w:hAnsi="Times"/>
        </w:rPr>
        <w:t xml:space="preserve"> y </w:t>
      </w:r>
      <w:r w:rsidR="0088205F" w:rsidRPr="00F75206">
        <w:rPr>
          <w:rFonts w:ascii="Times" w:hAnsi="Times"/>
        </w:rPr>
        <w:t>compleción</w:t>
      </w:r>
      <w:r w:rsidRPr="00F75206">
        <w:rPr>
          <w:rFonts w:ascii="Times" w:hAnsi="Times"/>
        </w:rPr>
        <w:t xml:space="preserve">. </w:t>
      </w:r>
    </w:p>
    <w:p w:rsidR="00AD1E0B" w:rsidRPr="00F75206" w:rsidRDefault="00AD1E0B" w:rsidP="00AD1E0B">
      <w:pPr>
        <w:pStyle w:val="NormalWeb"/>
        <w:jc w:val="both"/>
      </w:pPr>
      <w:r w:rsidRPr="00F75206">
        <w:rPr>
          <w:rFonts w:ascii="Times" w:hAnsi="Times"/>
        </w:rPr>
        <w:t xml:space="preserve">Una vez </w:t>
      </w:r>
      <w:r w:rsidR="0088205F" w:rsidRPr="00F75206">
        <w:rPr>
          <w:rFonts w:ascii="Times" w:hAnsi="Times"/>
        </w:rPr>
        <w:t>más</w:t>
      </w:r>
      <w:r w:rsidRPr="00F75206">
        <w:rPr>
          <w:rFonts w:ascii="Times" w:hAnsi="Times"/>
        </w:rPr>
        <w:t xml:space="preserve">, en una cultura altamente visual </w:t>
      </w:r>
      <w:r w:rsidRPr="00F75206">
        <w:rPr>
          <w:rFonts w:ascii="Helvetica" w:hAnsi="Helvetica"/>
        </w:rPr>
        <w:t xml:space="preserve">y </w:t>
      </w:r>
      <w:r w:rsidRPr="00F75206">
        <w:rPr>
          <w:rFonts w:ascii="Times" w:hAnsi="Times"/>
        </w:rPr>
        <w:t>alfabetizada, cuando conocemos a alguien por primera vez, su apariencia visual apaga el sonido de su nombre, y a modo de defensa propia añadimos</w:t>
      </w:r>
      <w:r>
        <w:rPr>
          <w:rFonts w:ascii="Times" w:hAnsi="Times"/>
        </w:rPr>
        <w:t>: «¿Cómo se escribe su nom</w:t>
      </w:r>
      <w:r w:rsidRPr="00F75206">
        <w:rPr>
          <w:rFonts w:ascii="Times" w:hAnsi="Times"/>
        </w:rPr>
        <w:t xml:space="preserve">bre?». Mientras que, en una cultura del oído, el </w:t>
      </w:r>
      <w:r w:rsidRPr="00F75206">
        <w:rPr>
          <w:rFonts w:ascii="Times" w:hAnsi="Times"/>
          <w:i/>
          <w:iCs/>
        </w:rPr>
        <w:t xml:space="preserve">sonido </w:t>
      </w:r>
      <w:r w:rsidRPr="00F75206">
        <w:rPr>
          <w:rFonts w:ascii="Times" w:hAnsi="Times"/>
        </w:rPr>
        <w:t>del nombre de a</w:t>
      </w:r>
      <w:r>
        <w:rPr>
          <w:rFonts w:ascii="Times" w:hAnsi="Times"/>
        </w:rPr>
        <w:t>lguien es el hecho predominante.</w:t>
      </w:r>
    </w:p>
    <w:p w:rsidR="00AD1E0B" w:rsidRDefault="00AD1E0B" w:rsidP="00A264A4">
      <w:pPr>
        <w:pStyle w:val="NormalWeb"/>
        <w:jc w:val="both"/>
      </w:pPr>
      <w:r w:rsidRPr="00F75206">
        <w:rPr>
          <w:rFonts w:ascii="Times" w:hAnsi="Times"/>
        </w:rPr>
        <w:t xml:space="preserve">Otro punto clave para apreciar las diferencias entre los medios fríos y calientes es la broma. El caliente medio literario excluye los aspectos participativo y práctico de las bromas hasta el punto que </w:t>
      </w:r>
      <w:proofErr w:type="spellStart"/>
      <w:r w:rsidRPr="00F75206">
        <w:rPr>
          <w:rFonts w:ascii="Times" w:hAnsi="Times"/>
        </w:rPr>
        <w:t>Constance</w:t>
      </w:r>
      <w:proofErr w:type="spellEnd"/>
      <w:r w:rsidRPr="00F75206">
        <w:rPr>
          <w:rFonts w:ascii="Times" w:hAnsi="Times"/>
        </w:rPr>
        <w:t xml:space="preserve"> </w:t>
      </w:r>
      <w:proofErr w:type="spellStart"/>
      <w:r w:rsidRPr="00F75206">
        <w:rPr>
          <w:rFonts w:ascii="Times" w:hAnsi="Times"/>
        </w:rPr>
        <w:t>Rourke</w:t>
      </w:r>
      <w:proofErr w:type="spellEnd"/>
      <w:r w:rsidRPr="00F75206">
        <w:rPr>
          <w:rFonts w:ascii="Times" w:hAnsi="Times"/>
        </w:rPr>
        <w:t xml:space="preserve">, en su </w:t>
      </w:r>
      <w:r w:rsidRPr="00F75206">
        <w:rPr>
          <w:rFonts w:ascii="Times" w:hAnsi="Times"/>
          <w:i/>
          <w:iCs/>
        </w:rPr>
        <w:t xml:space="preserve">American Humor, </w:t>
      </w:r>
      <w:r w:rsidRPr="00F75206">
        <w:rPr>
          <w:rFonts w:ascii="Times" w:hAnsi="Times"/>
        </w:rPr>
        <w:t xml:space="preserve">ni siquiera las considera divertidas. Para la gente literaria, la broma, con su total implicación física, resulta tan desagradable como el juego de palabras que nos hace descarrilar del suave </w:t>
      </w:r>
      <w:r w:rsidRPr="00F75206">
        <w:rPr>
          <w:rFonts w:ascii="Helvetica" w:hAnsi="Helvetica"/>
        </w:rPr>
        <w:t xml:space="preserve">y </w:t>
      </w:r>
      <w:r w:rsidRPr="00F75206">
        <w:rPr>
          <w:rFonts w:ascii="Times" w:hAnsi="Times"/>
        </w:rPr>
        <w:t xml:space="preserve">uniforme progreso del orden tipográfico. De hecho, a la persona alfabetizada, totalmente ignorante del carácter intensamente abstracto del medio tipográfico, son las formas de arte más burdas </w:t>
      </w:r>
      <w:r w:rsidRPr="00F75206">
        <w:rPr>
          <w:rFonts w:ascii="Helvetica" w:hAnsi="Helvetica"/>
        </w:rPr>
        <w:t xml:space="preserve">y </w:t>
      </w:r>
      <w:r w:rsidRPr="00F75206">
        <w:rPr>
          <w:rFonts w:ascii="Times" w:hAnsi="Times"/>
        </w:rPr>
        <w:t xml:space="preserve">participativas las que le parecen «calientes», mientras que las formas abstractas e intensamente literarias le parecen «frías». Con una sonrisa de pugilista, dijo el doctor Johnson: «Tal vez se dé cuenta, señora, de que mi buena educación alcanza un grado de innecesaria escrupulosidad». Y el doctor Johnson tenía razón al suponer que «educado» había llegado a referirse a una insistencia estirada en el atuendo, que rivalizaba con el rigor de la hoja impresa. El «bienestar» consiste en abandonar la ordenación visual a favor de otra que permita la participación informal de los sentidos, estado excluido </w:t>
      </w:r>
      <w:r w:rsidRPr="00F75206">
        <w:rPr>
          <w:rFonts w:ascii="Times" w:hAnsi="Times"/>
        </w:rPr>
        <w:lastRenderedPageBreak/>
        <w:t>cuando cualquiera de los sentidos, y más en el caso de la vista, se calienta hasta el punto de dominar totalmente la situación.</w:t>
      </w:r>
    </w:p>
    <w:sectPr w:rsidR="00AD1E0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A305C0"/>
    <w:multiLevelType w:val="hybridMultilevel"/>
    <w:tmpl w:val="9692C66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3DA35203"/>
    <w:multiLevelType w:val="hybridMultilevel"/>
    <w:tmpl w:val="12B4F368"/>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1575"/>
    <w:rsid w:val="000C56FE"/>
    <w:rsid w:val="000C5885"/>
    <w:rsid w:val="00121960"/>
    <w:rsid w:val="00185C37"/>
    <w:rsid w:val="00363BED"/>
    <w:rsid w:val="004772F8"/>
    <w:rsid w:val="00506DA9"/>
    <w:rsid w:val="0057545C"/>
    <w:rsid w:val="005E7D21"/>
    <w:rsid w:val="00706DEF"/>
    <w:rsid w:val="00776944"/>
    <w:rsid w:val="008117E8"/>
    <w:rsid w:val="0088205F"/>
    <w:rsid w:val="009E420F"/>
    <w:rsid w:val="00A01DAC"/>
    <w:rsid w:val="00A264A4"/>
    <w:rsid w:val="00A81FED"/>
    <w:rsid w:val="00A946F2"/>
    <w:rsid w:val="00AD1E0B"/>
    <w:rsid w:val="00C221D7"/>
    <w:rsid w:val="00C67C1F"/>
    <w:rsid w:val="00DE060E"/>
    <w:rsid w:val="00E71575"/>
    <w:rsid w:val="00EB38FA"/>
    <w:rsid w:val="00F23081"/>
    <w:rsid w:val="00F238F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C3913A-E851-4530-9830-23BBDFACA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71575"/>
    <w:pPr>
      <w:ind w:left="720"/>
      <w:contextualSpacing/>
    </w:pPr>
  </w:style>
  <w:style w:type="paragraph" w:styleId="NormalWeb">
    <w:name w:val="Normal (Web)"/>
    <w:basedOn w:val="Normal"/>
    <w:uiPriority w:val="99"/>
    <w:unhideWhenUsed/>
    <w:rsid w:val="00AD1E0B"/>
    <w:pPr>
      <w:spacing w:before="100" w:beforeAutospacing="1" w:after="100" w:afterAutospacing="1" w:line="240" w:lineRule="auto"/>
    </w:pPr>
    <w:rPr>
      <w:rFonts w:ascii="Times New Roman" w:hAnsi="Times New Roman" w:cs="Times New Roman"/>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891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1292</Words>
  <Characters>7112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Giovanny Cevallos</dc:creator>
  <cp:keywords/>
  <dc:description/>
  <cp:lastModifiedBy>Octavio Islas</cp:lastModifiedBy>
  <cp:revision>2</cp:revision>
  <dcterms:created xsi:type="dcterms:W3CDTF">2018-04-16T03:45:00Z</dcterms:created>
  <dcterms:modified xsi:type="dcterms:W3CDTF">2018-04-16T03:45:00Z</dcterms:modified>
</cp:coreProperties>
</file>