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F40EA" w:rsidRPr="00A46842" w:rsidRDefault="005B7141" w:rsidP="003E6290">
      <w:pPr>
        <w:jc w:val="both"/>
        <w:rPr>
          <w:rFonts w:asciiTheme="majorHAnsi" w:hAnsiTheme="majorHAnsi"/>
          <w:lang w:val="es-EC"/>
        </w:rPr>
      </w:pPr>
      <w:r w:rsidRPr="00A46842">
        <w:rPr>
          <w:rFonts w:asciiTheme="majorHAnsi" w:hAnsiTheme="majorHAnsi"/>
          <w:lang w:val="es-EC"/>
        </w:rPr>
        <w:t>L</w:t>
      </w:r>
      <w:bookmarkStart w:id="0" w:name="_GoBack"/>
      <w:bookmarkEnd w:id="0"/>
      <w:r w:rsidRPr="00A46842">
        <w:rPr>
          <w:rFonts w:asciiTheme="majorHAnsi" w:hAnsiTheme="majorHAnsi"/>
          <w:lang w:val="es-EC"/>
        </w:rPr>
        <w:t>a revolución de la riqueza</w:t>
      </w:r>
    </w:p>
    <w:p w:rsidR="005B7141" w:rsidRPr="00A46842" w:rsidRDefault="005B7141" w:rsidP="003E6290">
      <w:pPr>
        <w:jc w:val="both"/>
        <w:rPr>
          <w:rFonts w:asciiTheme="majorHAnsi" w:hAnsiTheme="majorHAnsi"/>
          <w:lang w:val="es-EC"/>
        </w:rPr>
      </w:pPr>
      <w:r w:rsidRPr="00A46842">
        <w:rPr>
          <w:rFonts w:asciiTheme="majorHAnsi" w:hAnsiTheme="majorHAnsi"/>
          <w:lang w:val="es-EC"/>
        </w:rPr>
        <w:t>Capítulos 16 al 20</w:t>
      </w:r>
    </w:p>
    <w:p w:rsidR="005B7141" w:rsidRDefault="005B7141" w:rsidP="003E6290">
      <w:pPr>
        <w:jc w:val="both"/>
        <w:rPr>
          <w:lang w:val="es-EC"/>
        </w:rPr>
      </w:pPr>
    </w:p>
    <w:p w:rsidR="005B7141" w:rsidRDefault="005B7141" w:rsidP="003E6290">
      <w:pPr>
        <w:jc w:val="both"/>
        <w:rPr>
          <w:lang w:val="es-EC"/>
        </w:rPr>
      </w:pPr>
      <w:r>
        <w:rPr>
          <w:lang w:val="es-EC"/>
        </w:rPr>
        <w:t xml:space="preserve">16. </w:t>
      </w:r>
      <w:r w:rsidRPr="005B7141">
        <w:rPr>
          <w:lang w:val="es-EC"/>
        </w:rPr>
        <w:t>El “petróleo” del mañana</w:t>
      </w:r>
    </w:p>
    <w:p w:rsidR="00000000" w:rsidRDefault="00495E6E" w:rsidP="003E6290">
      <w:pPr>
        <w:numPr>
          <w:ilvl w:val="0"/>
          <w:numId w:val="1"/>
        </w:numPr>
        <w:jc w:val="both"/>
        <w:rPr>
          <w:lang w:val="es-EC"/>
        </w:rPr>
      </w:pPr>
      <w:r w:rsidRPr="005B7141">
        <w:rPr>
          <w:lang w:val="es-EC"/>
        </w:rPr>
        <w:t>La metáfora del conocimiento como petróleo es equívoca e insuficiente</w:t>
      </w:r>
    </w:p>
    <w:p w:rsidR="003E6290" w:rsidRDefault="003E6290" w:rsidP="003E6290">
      <w:pPr>
        <w:jc w:val="both"/>
        <w:rPr>
          <w:lang w:val="es-EC"/>
        </w:rPr>
      </w:pPr>
      <w:r>
        <w:rPr>
          <w:lang w:val="es-EC"/>
        </w:rPr>
        <w:t xml:space="preserve">Al hablar de economía del conocimiento, </w:t>
      </w:r>
      <w:r w:rsidR="00A46842">
        <w:rPr>
          <w:lang w:val="es-EC"/>
        </w:rPr>
        <w:t xml:space="preserve">Alvin y Heidi </w:t>
      </w:r>
      <w:proofErr w:type="spellStart"/>
      <w:r w:rsidR="00A46842">
        <w:rPr>
          <w:lang w:val="es-EC"/>
        </w:rPr>
        <w:t>Toffler</w:t>
      </w:r>
      <w:proofErr w:type="spellEnd"/>
      <w:r w:rsidR="00A46842">
        <w:rPr>
          <w:lang w:val="es-EC"/>
        </w:rPr>
        <w:t xml:space="preserve"> recurren a la comparación entre el petróleo, base de la economía mundial</w:t>
      </w:r>
      <w:r>
        <w:rPr>
          <w:lang w:val="es-EC"/>
        </w:rPr>
        <w:t xml:space="preserve"> hasta ahora</w:t>
      </w:r>
      <w:r w:rsidR="00A46842">
        <w:rPr>
          <w:lang w:val="es-EC"/>
        </w:rPr>
        <w:t>,</w:t>
      </w:r>
      <w:r>
        <w:rPr>
          <w:lang w:val="es-EC"/>
        </w:rPr>
        <w:t xml:space="preserve"> y el conocimiento. Esta analogía les permite resaltar las ventajas de una economía basada en el conocimiento, así como reparar en la falta de preparación para este cambio. </w:t>
      </w:r>
      <w:r w:rsidR="00C44454">
        <w:rPr>
          <w:lang w:val="es-EC"/>
        </w:rPr>
        <w:t>Se</w:t>
      </w:r>
      <w:r>
        <w:rPr>
          <w:lang w:val="es-EC"/>
        </w:rPr>
        <w:t xml:space="preserve"> ve como algo urgente</w:t>
      </w:r>
      <w:r>
        <w:rPr>
          <w:lang w:val="es-EC"/>
        </w:rPr>
        <w:t xml:space="preserve"> entender el conocimiento para dejar de infravalorar su impacto en la creación de riqueza</w:t>
      </w:r>
      <w:r w:rsidR="00C44454">
        <w:rPr>
          <w:lang w:val="es-EC"/>
        </w:rPr>
        <w:t xml:space="preserve">, ya que se trata de uno de los fundamentos profundos de la riqueza revolucionaria. </w:t>
      </w:r>
    </w:p>
    <w:p w:rsidR="00C44454" w:rsidRDefault="00C44454" w:rsidP="00C44454">
      <w:pPr>
        <w:jc w:val="both"/>
        <w:rPr>
          <w:lang w:val="es-EC"/>
        </w:rPr>
      </w:pPr>
      <w:r>
        <w:rPr>
          <w:lang w:val="es-EC"/>
        </w:rPr>
        <w:t>Al hablar de los modos de almacenamiento del petróleo, nos damos cuenta de que no ha cambiado mucho a lo largo del tiempo. Sin embargo, los modos en que difundimos y almacenamos el conocimiento sí han cambiado con la misma rapidez que los avances tecnológicos. Otro punto importante es que “</w:t>
      </w:r>
      <w:r w:rsidRPr="00C44454">
        <w:rPr>
          <w:lang w:val="es-EC"/>
        </w:rPr>
        <w:t>cuanto más petróleo</w:t>
      </w:r>
      <w:r>
        <w:rPr>
          <w:lang w:val="es-EC"/>
        </w:rPr>
        <w:t xml:space="preserve"> </w:t>
      </w:r>
      <w:r w:rsidRPr="00C44454">
        <w:rPr>
          <w:lang w:val="es-EC"/>
        </w:rPr>
        <w:t>utilizamos, menos nos queda. Por el contrario,</w:t>
      </w:r>
      <w:r>
        <w:rPr>
          <w:lang w:val="es-EC"/>
        </w:rPr>
        <w:t xml:space="preserve"> como hemos señalado, cuanto más </w:t>
      </w:r>
      <w:r w:rsidRPr="00C44454">
        <w:rPr>
          <w:lang w:val="es-EC"/>
        </w:rPr>
        <w:t>conocimiento utilizamos, más del mismo creamos. Esta simple diferencia vuelve</w:t>
      </w:r>
      <w:r>
        <w:rPr>
          <w:lang w:val="es-EC"/>
        </w:rPr>
        <w:t xml:space="preserve"> </w:t>
      </w:r>
      <w:r w:rsidRPr="00C44454">
        <w:rPr>
          <w:lang w:val="es-EC"/>
        </w:rPr>
        <w:t>obsoleta a buena parte de la economía convencional. Ya no puede definirse la</w:t>
      </w:r>
      <w:r>
        <w:rPr>
          <w:lang w:val="es-EC"/>
        </w:rPr>
        <w:t xml:space="preserve"> </w:t>
      </w:r>
      <w:r w:rsidRPr="00C44454">
        <w:rPr>
          <w:lang w:val="es-EC"/>
        </w:rPr>
        <w:t>economía —como solía hacerse— como la ciencia de la asignación de recursos</w:t>
      </w:r>
      <w:r>
        <w:rPr>
          <w:lang w:val="es-EC"/>
        </w:rPr>
        <w:t xml:space="preserve"> </w:t>
      </w:r>
      <w:r w:rsidRPr="00C44454">
        <w:rPr>
          <w:lang w:val="es-EC"/>
        </w:rPr>
        <w:t>escasos. El conocimiento es, en esencia, inagotable</w:t>
      </w:r>
      <w:r>
        <w:rPr>
          <w:lang w:val="es-EC"/>
        </w:rPr>
        <w:t>” (pp. 98)</w:t>
      </w:r>
      <w:r w:rsidRPr="00C44454">
        <w:rPr>
          <w:lang w:val="es-EC"/>
        </w:rPr>
        <w:t>.</w:t>
      </w:r>
    </w:p>
    <w:p w:rsidR="00C44454" w:rsidRDefault="00C44454" w:rsidP="00C44454">
      <w:pPr>
        <w:jc w:val="both"/>
        <w:rPr>
          <w:lang w:val="es-EC"/>
        </w:rPr>
      </w:pPr>
      <w:r>
        <w:rPr>
          <w:lang w:val="es-EC"/>
        </w:rPr>
        <w:t xml:space="preserve">Por lo general no nos consideramos partícipes de la economía del conocimiento, pero, según </w:t>
      </w:r>
      <w:proofErr w:type="spellStart"/>
      <w:r>
        <w:rPr>
          <w:lang w:val="es-EC"/>
        </w:rPr>
        <w:t>Toffler</w:t>
      </w:r>
      <w:proofErr w:type="spellEnd"/>
      <w:r>
        <w:rPr>
          <w:lang w:val="es-EC"/>
        </w:rPr>
        <w:t xml:space="preserve">, más de un 56% de las personas desarrollan trabajos relacionados con el conocimiento, aunque no estén catalogados como “trabajadores del conocimiento”. Esto es así porque el conocimiento que utilizamos para crear riqueza influye un conocimiento tácito difícil de cuantificar, tanto de cosas triviales como </w:t>
      </w:r>
      <w:r w:rsidR="001D6B14">
        <w:rPr>
          <w:lang w:val="es-EC"/>
        </w:rPr>
        <w:t>de nuestros esfuerzos productivos</w:t>
      </w:r>
      <w:r>
        <w:rPr>
          <w:lang w:val="es-EC"/>
        </w:rPr>
        <w:t xml:space="preserve">. </w:t>
      </w:r>
    </w:p>
    <w:p w:rsidR="00000000" w:rsidRDefault="005B7141" w:rsidP="003E6290">
      <w:pPr>
        <w:numPr>
          <w:ilvl w:val="0"/>
          <w:numId w:val="1"/>
        </w:numPr>
        <w:jc w:val="both"/>
        <w:rPr>
          <w:lang w:val="es-EC"/>
        </w:rPr>
      </w:pPr>
      <w:r>
        <w:rPr>
          <w:lang w:val="es-EC"/>
        </w:rPr>
        <w:t>Un primer acercamiento al conocim</w:t>
      </w:r>
      <w:r w:rsidR="00A46842">
        <w:rPr>
          <w:lang w:val="es-EC"/>
        </w:rPr>
        <w:t>i</w:t>
      </w:r>
      <w:r>
        <w:rPr>
          <w:lang w:val="es-EC"/>
        </w:rPr>
        <w:t>ento sería entender el modo en</w:t>
      </w:r>
      <w:r w:rsidR="001D6B14">
        <w:rPr>
          <w:lang w:val="es-EC"/>
        </w:rPr>
        <w:t xml:space="preserve"> el</w:t>
      </w:r>
      <w:r>
        <w:rPr>
          <w:lang w:val="es-EC"/>
        </w:rPr>
        <w:t xml:space="preserve"> que lo almacenamos (almacén interno y externo)</w:t>
      </w:r>
    </w:p>
    <w:p w:rsidR="001D6B14" w:rsidRDefault="001D6B14" w:rsidP="001D6B14">
      <w:pPr>
        <w:jc w:val="both"/>
        <w:rPr>
          <w:lang w:val="es-EC"/>
        </w:rPr>
      </w:pPr>
      <w:r>
        <w:rPr>
          <w:lang w:val="es-EC"/>
        </w:rPr>
        <w:t>Cada uno tiene su propio “inventario” individualizado de conocimiento, relacionado con el trabajo y la riqueza. Todo el conocimiento está guardado de dos formas di</w:t>
      </w:r>
      <w:r w:rsidR="00F4190F">
        <w:rPr>
          <w:lang w:val="es-EC"/>
        </w:rPr>
        <w:t>s</w:t>
      </w:r>
      <w:r>
        <w:rPr>
          <w:lang w:val="es-EC"/>
        </w:rPr>
        <w:t xml:space="preserve">tintas: el cerebro de cada uno y todos los mecanismos externos que hemos creado para acumular el conocimiento. </w:t>
      </w:r>
    </w:p>
    <w:p w:rsidR="001D6B14" w:rsidRDefault="00F4190F" w:rsidP="001D6B14">
      <w:pPr>
        <w:jc w:val="both"/>
        <w:rPr>
          <w:lang w:val="es-EC"/>
        </w:rPr>
      </w:pPr>
      <w:r>
        <w:rPr>
          <w:lang w:val="es-EC"/>
        </w:rPr>
        <w:t>El almacén interno guarda todo tipo de conocimientos e informaciones con las que a su vez podemos formar nuevos pensamientos. No solo es un almacén sino también es un taller, un lugar activo, en el que buena parte del conocimiento lo olvidamos, pero otra cambia y puede ser relevante para la riqueza. Esto constituye nuestra “reserva de conocimiento” personal.</w:t>
      </w:r>
    </w:p>
    <w:p w:rsidR="0034252C" w:rsidRPr="005B7141" w:rsidRDefault="00F4190F" w:rsidP="001D6B14">
      <w:pPr>
        <w:jc w:val="both"/>
        <w:rPr>
          <w:lang w:val="es-EC"/>
        </w:rPr>
      </w:pPr>
      <w:r>
        <w:rPr>
          <w:lang w:val="es-EC"/>
        </w:rPr>
        <w:t>Pero la mayor cantidad de conocimiento se encuentra almacenada fuera del cerebro humano en todo tipo de soportes: desde discos duros a pinturas antiguas. Diríamos que la historia de este tipo de almacenamiento pasa por el dibujo del primer pictograma, por la invención de la escritura, la imprenta, las bibliotecas, la web. Esta acumulación de conocimiento constituye el “</w:t>
      </w:r>
      <w:proofErr w:type="spellStart"/>
      <w:r>
        <w:rPr>
          <w:lang w:val="es-EC"/>
        </w:rPr>
        <w:t>megacerebro</w:t>
      </w:r>
      <w:proofErr w:type="spellEnd"/>
      <w:r>
        <w:rPr>
          <w:lang w:val="es-EC"/>
        </w:rPr>
        <w:t xml:space="preserve"> global” que sigue expandiéndose, aunque aún no haya alcanzado la madurez de las conexiones adultas. Según </w:t>
      </w:r>
      <w:proofErr w:type="spellStart"/>
      <w:r>
        <w:rPr>
          <w:lang w:val="es-EC"/>
        </w:rPr>
        <w:t>Toffler</w:t>
      </w:r>
      <w:proofErr w:type="spellEnd"/>
      <w:r>
        <w:rPr>
          <w:lang w:val="es-EC"/>
        </w:rPr>
        <w:t xml:space="preserve">, si sumáramos todo el almacenaje exterior, llegaríamos a seis mil quinientos millones de cerebros humanos, lo que podríamos llamar </w:t>
      </w:r>
      <w:proofErr w:type="spellStart"/>
      <w:r>
        <w:rPr>
          <w:i/>
          <w:lang w:val="es-EC"/>
        </w:rPr>
        <w:t>Aggregate</w:t>
      </w:r>
      <w:proofErr w:type="spellEnd"/>
      <w:r>
        <w:rPr>
          <w:i/>
          <w:lang w:val="es-EC"/>
        </w:rPr>
        <w:t xml:space="preserve"> </w:t>
      </w:r>
      <w:proofErr w:type="spellStart"/>
      <w:r>
        <w:rPr>
          <w:i/>
          <w:lang w:val="es-EC"/>
        </w:rPr>
        <w:t>Supply</w:t>
      </w:r>
      <w:proofErr w:type="spellEnd"/>
      <w:r>
        <w:rPr>
          <w:i/>
          <w:lang w:val="es-EC"/>
        </w:rPr>
        <w:t xml:space="preserve"> </w:t>
      </w:r>
      <w:proofErr w:type="spellStart"/>
      <w:r>
        <w:rPr>
          <w:i/>
          <w:lang w:val="es-EC"/>
        </w:rPr>
        <w:t>of</w:t>
      </w:r>
      <w:proofErr w:type="spellEnd"/>
      <w:r>
        <w:rPr>
          <w:i/>
          <w:lang w:val="es-EC"/>
        </w:rPr>
        <w:t xml:space="preserve"> </w:t>
      </w:r>
      <w:proofErr w:type="spellStart"/>
      <w:r>
        <w:rPr>
          <w:i/>
          <w:lang w:val="es-EC"/>
        </w:rPr>
        <w:t>Knowledge</w:t>
      </w:r>
      <w:proofErr w:type="spellEnd"/>
      <w:r>
        <w:rPr>
          <w:lang w:val="es-EC"/>
        </w:rPr>
        <w:t xml:space="preserve"> (ASK). Pero no solo se trata de nuevas formas de </w:t>
      </w:r>
      <w:r>
        <w:rPr>
          <w:lang w:val="es-EC"/>
        </w:rPr>
        <w:lastRenderedPageBreak/>
        <w:t>almacenar, sino que también cambia el modo en que organizamos, alcanzamos y distribuimos la información</w:t>
      </w:r>
      <w:r w:rsidR="0034252C">
        <w:rPr>
          <w:lang w:val="es-EC"/>
        </w:rPr>
        <w:t xml:space="preserve"> gracias a Internet y las nuevas formas de manipular contenidos.</w:t>
      </w:r>
    </w:p>
    <w:p w:rsidR="00000000" w:rsidRPr="005B7141" w:rsidRDefault="00495E6E" w:rsidP="003E6290">
      <w:pPr>
        <w:numPr>
          <w:ilvl w:val="0"/>
          <w:numId w:val="1"/>
        </w:numPr>
        <w:jc w:val="both"/>
        <w:rPr>
          <w:lang w:val="es-EC"/>
        </w:rPr>
      </w:pPr>
      <w:r w:rsidRPr="005B7141">
        <w:rPr>
          <w:lang w:val="es-EC"/>
        </w:rPr>
        <w:t>Al transformar el conocimiento se transforma la riqueza, haciéndola distinta de cualquier época anterior</w:t>
      </w:r>
    </w:p>
    <w:p w:rsidR="005B7141" w:rsidRDefault="00F470D6" w:rsidP="003E6290">
      <w:pPr>
        <w:jc w:val="both"/>
        <w:rPr>
          <w:lang w:val="es-EC"/>
        </w:rPr>
      </w:pPr>
      <w:r>
        <w:rPr>
          <w:lang w:val="es-EC"/>
        </w:rPr>
        <w:t xml:space="preserve">Un estudio de la </w:t>
      </w:r>
      <w:proofErr w:type="spellStart"/>
      <w:r>
        <w:rPr>
          <w:lang w:val="es-EC"/>
        </w:rPr>
        <w:t>Fndación</w:t>
      </w:r>
      <w:proofErr w:type="spellEnd"/>
      <w:r>
        <w:rPr>
          <w:lang w:val="es-EC"/>
        </w:rPr>
        <w:t xml:space="preserve"> Nacional de las Ciencias de </w:t>
      </w:r>
      <w:proofErr w:type="gramStart"/>
      <w:r>
        <w:rPr>
          <w:lang w:val="es-EC"/>
        </w:rPr>
        <w:t>EEUU</w:t>
      </w:r>
      <w:proofErr w:type="gramEnd"/>
      <w:r>
        <w:rPr>
          <w:lang w:val="es-EC"/>
        </w:rPr>
        <w:t xml:space="preserve"> conducido por Michael E. </w:t>
      </w:r>
      <w:proofErr w:type="spellStart"/>
      <w:r>
        <w:rPr>
          <w:lang w:val="es-EC"/>
        </w:rPr>
        <w:t>Lesk</w:t>
      </w:r>
      <w:proofErr w:type="spellEnd"/>
      <w:r>
        <w:rPr>
          <w:lang w:val="es-EC"/>
        </w:rPr>
        <w:t xml:space="preserve"> concluye, entre otras cosas, que combinando la información almacenada en el cerebro humano con la que se encuentra en otros soportes alcanzaríamos doce mil </w:t>
      </w:r>
      <w:proofErr w:type="spellStart"/>
      <w:r>
        <w:rPr>
          <w:lang w:val="es-EC"/>
        </w:rPr>
        <w:t>petabytes</w:t>
      </w:r>
      <w:proofErr w:type="spellEnd"/>
      <w:r>
        <w:rPr>
          <w:lang w:val="es-EC"/>
        </w:rPr>
        <w:t xml:space="preserve">. Esto que hace pensar que no está lejos el día en que no tendremos que memorizar nada porque podremos tener un chip que lo haga. </w:t>
      </w:r>
    </w:p>
    <w:p w:rsidR="00F470D6" w:rsidRDefault="00F470D6" w:rsidP="003E6290">
      <w:pPr>
        <w:jc w:val="both"/>
        <w:rPr>
          <w:lang w:val="es-EC"/>
        </w:rPr>
      </w:pPr>
      <w:r>
        <w:rPr>
          <w:lang w:val="es-EC"/>
        </w:rPr>
        <w:t xml:space="preserve">Sin embargo, a pesar de que existan estudios para cuantificar el conocimiento, no sabemos qué es lo que sabemos en realidad. Es decir, no hay estudios que nos digan cuánto conocimiento significativo tenemos, o cuál es su valor. </w:t>
      </w:r>
    </w:p>
    <w:p w:rsidR="00F470D6" w:rsidRDefault="00F470D6" w:rsidP="003E6290">
      <w:pPr>
        <w:jc w:val="both"/>
        <w:rPr>
          <w:lang w:val="es-EC"/>
        </w:rPr>
      </w:pPr>
    </w:p>
    <w:p w:rsidR="005B7141" w:rsidRDefault="005B7141" w:rsidP="003E6290">
      <w:pPr>
        <w:jc w:val="both"/>
        <w:rPr>
          <w:lang w:val="es-EC"/>
        </w:rPr>
      </w:pPr>
      <w:r w:rsidRPr="005B7141">
        <w:rPr>
          <w:lang w:val="es-EC"/>
        </w:rPr>
        <w:t>17. La trampa del conocimiento obsoleto</w:t>
      </w:r>
    </w:p>
    <w:p w:rsidR="00000000" w:rsidRDefault="005B7141" w:rsidP="003E6290">
      <w:pPr>
        <w:pStyle w:val="ListParagraph"/>
        <w:numPr>
          <w:ilvl w:val="0"/>
          <w:numId w:val="2"/>
        </w:numPr>
        <w:jc w:val="both"/>
        <w:rPr>
          <w:lang w:val="es-EC"/>
        </w:rPr>
      </w:pPr>
      <w:r w:rsidRPr="005B7141">
        <w:rPr>
          <w:lang w:val="es-EC"/>
        </w:rPr>
        <w:t>La rapidez del cambio acelera el proceso de obsolescencia del conocimiento</w:t>
      </w:r>
      <w:r>
        <w:rPr>
          <w:lang w:val="es-EC"/>
        </w:rPr>
        <w:t>, esto hace que u</w:t>
      </w:r>
      <w:r w:rsidR="00495E6E" w:rsidRPr="005B7141">
        <w:rPr>
          <w:lang w:val="es-EC"/>
        </w:rPr>
        <w:t>n porce</w:t>
      </w:r>
      <w:r w:rsidR="00495E6E" w:rsidRPr="005B7141">
        <w:rPr>
          <w:lang w:val="es-EC"/>
        </w:rPr>
        <w:t xml:space="preserve">ntaje cada vez mayor de lo que sabemos </w:t>
      </w:r>
      <w:r w:rsidR="00706BE3">
        <w:rPr>
          <w:lang w:val="es-EC"/>
        </w:rPr>
        <w:t>sea “menos</w:t>
      </w:r>
      <w:r w:rsidR="00495E6E" w:rsidRPr="005B7141">
        <w:rPr>
          <w:lang w:val="es-EC"/>
        </w:rPr>
        <w:t xml:space="preserve"> verdad</w:t>
      </w:r>
      <w:r w:rsidR="00706BE3">
        <w:rPr>
          <w:lang w:val="es-EC"/>
        </w:rPr>
        <w:t>”</w:t>
      </w:r>
    </w:p>
    <w:p w:rsidR="00EA01C7" w:rsidRDefault="00706BE3" w:rsidP="00706BE3">
      <w:pPr>
        <w:jc w:val="both"/>
        <w:rPr>
          <w:lang w:val="es-EC"/>
        </w:rPr>
      </w:pPr>
      <w:r>
        <w:rPr>
          <w:lang w:val="es-EC"/>
        </w:rPr>
        <w:t xml:space="preserve">El conocimiento relevante para el trabajo cambia con tanta rapidez que cada vez se tiene que asimilar más conocimiento nuevo y el aprendizaje se convierte en un proceso continuo, en el que la única dificultad es que no aprendemos con la rapidez suficiente. Cada vez más el conocimiento tiene una duración menor, convirtiéndolo en </w:t>
      </w:r>
      <w:proofErr w:type="spellStart"/>
      <w:r>
        <w:rPr>
          <w:i/>
          <w:lang w:val="es-EC"/>
        </w:rPr>
        <w:t>obsoledge</w:t>
      </w:r>
      <w:proofErr w:type="spellEnd"/>
      <w:r>
        <w:rPr>
          <w:lang w:val="es-EC"/>
        </w:rPr>
        <w:t xml:space="preserve">. </w:t>
      </w:r>
    </w:p>
    <w:p w:rsidR="00706BE3" w:rsidRDefault="00706BE3" w:rsidP="00706BE3">
      <w:pPr>
        <w:jc w:val="both"/>
        <w:rPr>
          <w:lang w:val="es-ES"/>
        </w:rPr>
      </w:pPr>
      <w:r>
        <w:rPr>
          <w:lang w:val="es-EC"/>
        </w:rPr>
        <w:t xml:space="preserve">Podríamos establecer una </w:t>
      </w:r>
      <w:r>
        <w:rPr>
          <w:lang w:val="es-ES"/>
        </w:rPr>
        <w:t>l</w:t>
      </w:r>
      <w:r w:rsidRPr="005B7141">
        <w:rPr>
          <w:lang w:val="es-ES"/>
        </w:rPr>
        <w:t xml:space="preserve">ey del conocimiento obsoleto: a medida que se acelera el cambio, también lo hace la velocidad a la que se acumula aún más conocimiento obsoleto. </w:t>
      </w:r>
      <w:r w:rsidR="00EA01C7">
        <w:rPr>
          <w:lang w:val="es-ES"/>
        </w:rPr>
        <w:t>Es decir, hoy acarreamos una carga mayor de conocimiento obsoleto que nuestros antepasados.</w:t>
      </w:r>
    </w:p>
    <w:p w:rsidR="00000000" w:rsidRDefault="00495E6E" w:rsidP="003E6290">
      <w:pPr>
        <w:numPr>
          <w:ilvl w:val="0"/>
          <w:numId w:val="2"/>
        </w:numPr>
        <w:jc w:val="both"/>
        <w:rPr>
          <w:lang w:val="es-EC"/>
        </w:rPr>
      </w:pPr>
      <w:r w:rsidRPr="005B7141">
        <w:rPr>
          <w:lang w:val="es-EC"/>
        </w:rPr>
        <w:t>La confianza en la “sabiduría del pasado” es otra fuente de conocimiento obsoleto</w:t>
      </w:r>
    </w:p>
    <w:p w:rsidR="00EA01C7" w:rsidRDefault="00286141" w:rsidP="00286141">
      <w:pPr>
        <w:jc w:val="both"/>
        <w:rPr>
          <w:lang w:val="es-EC"/>
        </w:rPr>
      </w:pPr>
      <w:r>
        <w:rPr>
          <w:lang w:val="es-EC"/>
        </w:rPr>
        <w:t xml:space="preserve">Se plantea la cuestión de que consideramos sabiduría el conocimiento de los filósofos y sabios del pasado aun cuando somos conscientes de que mucho de lo que sabían es falso. </w:t>
      </w:r>
      <w:r>
        <w:rPr>
          <w:lang w:val="es-EC"/>
        </w:rPr>
        <w:t xml:space="preserve">A lo largo de la historia ha habido todo tipo de consecuencias por la aplicación de conocimientos obsoletos. </w:t>
      </w:r>
      <w:proofErr w:type="spellStart"/>
      <w:r>
        <w:rPr>
          <w:lang w:val="es-EC"/>
        </w:rPr>
        <w:t>Toffler</w:t>
      </w:r>
      <w:proofErr w:type="spellEnd"/>
      <w:r>
        <w:rPr>
          <w:lang w:val="es-EC"/>
        </w:rPr>
        <w:t xml:space="preserve"> habla de varios casos, de los que vamos a destacar uno. Se trata de los experimentos acerca de la pureza del aire que realizó el científico L. </w:t>
      </w:r>
      <w:proofErr w:type="spellStart"/>
      <w:r>
        <w:rPr>
          <w:lang w:val="es-EC"/>
        </w:rPr>
        <w:t>Erskine</w:t>
      </w:r>
      <w:proofErr w:type="spellEnd"/>
      <w:r>
        <w:rPr>
          <w:lang w:val="es-EC"/>
        </w:rPr>
        <w:t xml:space="preserve"> Hill en 1912, en los que concluía que la pureza del aire no tiene importancia. No obstante, los últimos años hemos comprobado las consecuencias negativas de la polución en la salud y el medioambiente. </w:t>
      </w:r>
    </w:p>
    <w:p w:rsidR="00000000" w:rsidRPr="005B7141" w:rsidRDefault="00495E6E" w:rsidP="003E6290">
      <w:pPr>
        <w:numPr>
          <w:ilvl w:val="0"/>
          <w:numId w:val="2"/>
        </w:numPr>
        <w:jc w:val="both"/>
        <w:rPr>
          <w:lang w:val="es-EC"/>
        </w:rPr>
      </w:pPr>
      <w:r w:rsidRPr="005B7141">
        <w:rPr>
          <w:lang w:val="es-EC"/>
        </w:rPr>
        <w:t>La analogía falla como herramienta de conocimiento y se vuelve equívoca</w:t>
      </w:r>
    </w:p>
    <w:p w:rsidR="005B7141" w:rsidRDefault="00286141" w:rsidP="003E6290">
      <w:pPr>
        <w:jc w:val="both"/>
        <w:rPr>
          <w:lang w:val="es-EC"/>
        </w:rPr>
      </w:pPr>
      <w:r>
        <w:rPr>
          <w:lang w:val="es-EC"/>
        </w:rPr>
        <w:t>El ca</w:t>
      </w:r>
      <w:r w:rsidR="00EA01C7">
        <w:rPr>
          <w:lang w:val="es-EC"/>
        </w:rPr>
        <w:t>mbio epistemológico que supone la economía del conocimiento supone un cambio epistemológico que no solo afecta lo que consideramos conocimiento sino también las herramientas que utilizamos para adquirirlo. Es lo que pasa con la analogía, una herramienta de pensamiento por la que identificamos semejanzas entre dos o más fenómenos y sacamos conclusiones susceptibles de ser aplicables a la otra, y que cada vez es son más engañosas. Esto se debe a la rapidez con que cambia el mundo, ya que esto hace que lo que antes era semejanza se convierta rápidamente en desemejanza, haciendo inválida la comparación analógica.</w:t>
      </w:r>
    </w:p>
    <w:p w:rsidR="005B7141" w:rsidRDefault="005B7141" w:rsidP="003E6290">
      <w:pPr>
        <w:jc w:val="both"/>
        <w:rPr>
          <w:lang w:val="es-EC"/>
        </w:rPr>
      </w:pPr>
      <w:r w:rsidRPr="005B7141">
        <w:rPr>
          <w:lang w:val="es-EC"/>
        </w:rPr>
        <w:lastRenderedPageBreak/>
        <w:t>18. El factor Quesnay</w:t>
      </w:r>
    </w:p>
    <w:p w:rsidR="005B7141" w:rsidRDefault="00495E6E" w:rsidP="003E6290">
      <w:pPr>
        <w:numPr>
          <w:ilvl w:val="0"/>
          <w:numId w:val="3"/>
        </w:numPr>
        <w:jc w:val="both"/>
        <w:rPr>
          <w:lang w:val="es-EC"/>
        </w:rPr>
      </w:pPr>
      <w:r w:rsidRPr="005B7141">
        <w:rPr>
          <w:lang w:val="es-EC"/>
        </w:rPr>
        <w:t>La mayoría del c</w:t>
      </w:r>
      <w:r w:rsidR="00D02FF8">
        <w:rPr>
          <w:lang w:val="es-EC"/>
        </w:rPr>
        <w:t>onocimiento económico que domin</w:t>
      </w:r>
      <w:r w:rsidRPr="005B7141">
        <w:rPr>
          <w:lang w:val="es-EC"/>
        </w:rPr>
        <w:t xml:space="preserve">a </w:t>
      </w:r>
      <w:r w:rsidRPr="005B7141">
        <w:rPr>
          <w:lang w:val="es-EC"/>
        </w:rPr>
        <w:t>el mundo y las decisiones es obsoleto</w:t>
      </w:r>
      <w:r w:rsidR="005B7141">
        <w:rPr>
          <w:lang w:val="es-EC"/>
        </w:rPr>
        <w:t>, por lo que l</w:t>
      </w:r>
      <w:r w:rsidRPr="005B7141">
        <w:rPr>
          <w:lang w:val="es-EC"/>
        </w:rPr>
        <w:t xml:space="preserve">as predicciones económicas carecen de fundamento y están lejos de la realidad. </w:t>
      </w:r>
    </w:p>
    <w:p w:rsidR="00AE1C25" w:rsidRDefault="005F0089" w:rsidP="003E6290">
      <w:pPr>
        <w:jc w:val="both"/>
        <w:rPr>
          <w:lang w:val="es-EC"/>
        </w:rPr>
      </w:pPr>
      <w:r>
        <w:rPr>
          <w:lang w:val="es-EC"/>
        </w:rPr>
        <w:t xml:space="preserve">Actualmente existe el peligro de que nuestros gobernantes y economistas decidan y trabajen con conocimientos obsoletos. </w:t>
      </w:r>
      <w:r w:rsidR="00AE1C25">
        <w:rPr>
          <w:lang w:val="es-EC"/>
        </w:rPr>
        <w:t xml:space="preserve">Esto ha contribuido a algunas de las debacles más notorias de las últimas décadas, sobre todo por la dificultad de proporcionar predicciones económicas fiables. </w:t>
      </w:r>
    </w:p>
    <w:p w:rsidR="00AE1C25" w:rsidRDefault="00AE1C25" w:rsidP="00AE1C25">
      <w:pPr>
        <w:jc w:val="both"/>
        <w:rPr>
          <w:lang w:val="es-ES"/>
        </w:rPr>
      </w:pPr>
      <w:r>
        <w:rPr>
          <w:lang w:val="es-EC"/>
        </w:rPr>
        <w:t xml:space="preserve">Las causas de las dificultades para realizar estimaciones económicas correctas están en la </w:t>
      </w:r>
      <w:r w:rsidR="00495E6E" w:rsidRPr="005B7141">
        <w:rPr>
          <w:lang w:val="es-EC"/>
        </w:rPr>
        <w:t>complejidad de la economía actual (</w:t>
      </w:r>
      <w:r>
        <w:rPr>
          <w:lang w:val="es-EC"/>
        </w:rPr>
        <w:t>integración),</w:t>
      </w:r>
      <w:r w:rsidR="00495E6E" w:rsidRPr="005B7141">
        <w:rPr>
          <w:lang w:val="es-EC"/>
        </w:rPr>
        <w:t xml:space="preserve"> la rapidez de los cambios en el sistema</w:t>
      </w:r>
      <w:r>
        <w:rPr>
          <w:lang w:val="es-EC"/>
        </w:rPr>
        <w:t xml:space="preserve"> y la necesidad de un cambio de mentalidad. La mayor exigencia es que l</w:t>
      </w:r>
      <w:r w:rsidR="005B7141">
        <w:rPr>
          <w:lang w:val="es-EC"/>
        </w:rPr>
        <w:t>os economistas necesitan</w:t>
      </w:r>
      <w:r w:rsidR="00495E6E" w:rsidRPr="005B7141">
        <w:rPr>
          <w:lang w:val="es-ES"/>
        </w:rPr>
        <w:t xml:space="preserve"> ir más allá del pensamiento industrial para comprender el impacto transformador de la ola más reciente de riqueza revoluci</w:t>
      </w:r>
      <w:r>
        <w:rPr>
          <w:lang w:val="es-ES"/>
        </w:rPr>
        <w:t xml:space="preserve">onaria. </w:t>
      </w:r>
    </w:p>
    <w:p w:rsidR="00C018B2" w:rsidRPr="00C018B2" w:rsidRDefault="00AE1C25" w:rsidP="00994498">
      <w:pPr>
        <w:jc w:val="both"/>
        <w:rPr>
          <w:lang w:val="es-ES"/>
        </w:rPr>
      </w:pPr>
      <w:r>
        <w:rPr>
          <w:lang w:val="es-ES"/>
        </w:rPr>
        <w:t>Ahora ya no se enfrentan a una economía agraria o industrial, sino que se ha pasado a un sistema de riqueza que ya no depende de recursos escasos sino de un factor inagotable: el conocimiento. Es decir, se trata de una economía dependiente de un intangible que no puede ser gobernado ni medido con la aplicación de cálculos matemáticos como se ha venido haciendo durante el último siglo.</w:t>
      </w:r>
    </w:p>
    <w:p w:rsidR="00000000" w:rsidRPr="00994498" w:rsidRDefault="005B7141" w:rsidP="003E6290">
      <w:pPr>
        <w:numPr>
          <w:ilvl w:val="0"/>
          <w:numId w:val="3"/>
        </w:numPr>
        <w:jc w:val="both"/>
        <w:rPr>
          <w:lang w:val="es-EC"/>
        </w:rPr>
      </w:pPr>
      <w:r>
        <w:rPr>
          <w:lang w:val="es-ES"/>
        </w:rPr>
        <w:t>Cuatro r</w:t>
      </w:r>
      <w:r w:rsidR="00495E6E" w:rsidRPr="005B7141">
        <w:rPr>
          <w:lang w:val="es-ES"/>
        </w:rPr>
        <w:t xml:space="preserve">etos de la nueva economía: crecimiento de las industrias de red, carácter irreductible del conocimiento, desmasificación y la transferibilidad mundial de </w:t>
      </w:r>
      <w:r w:rsidR="00495E6E" w:rsidRPr="005B7141">
        <w:rPr>
          <w:lang w:val="es-ES"/>
        </w:rPr>
        <w:t>los capitales</w:t>
      </w:r>
    </w:p>
    <w:p w:rsidR="00994498" w:rsidRPr="005B7141" w:rsidRDefault="00994498" w:rsidP="00994498">
      <w:pPr>
        <w:jc w:val="both"/>
        <w:rPr>
          <w:lang w:val="es-EC"/>
        </w:rPr>
      </w:pPr>
      <w:r w:rsidRPr="00994498">
        <w:rPr>
          <w:lang w:val="es-EC"/>
        </w:rPr>
        <w:t>Cabe decir a su favor que los economistas han realizad</w:t>
      </w:r>
      <w:r>
        <w:rPr>
          <w:lang w:val="es-EC"/>
        </w:rPr>
        <w:t xml:space="preserve">o notables avances en el último </w:t>
      </w:r>
      <w:r w:rsidRPr="00994498">
        <w:rPr>
          <w:lang w:val="es-EC"/>
        </w:rPr>
        <w:t>medio siglo: desde la introducción de la teoría de juegos a una más elaborada</w:t>
      </w:r>
      <w:r>
        <w:rPr>
          <w:lang w:val="es-EC"/>
        </w:rPr>
        <w:t xml:space="preserve"> </w:t>
      </w:r>
      <w:r w:rsidRPr="00994498">
        <w:rPr>
          <w:lang w:val="es-EC"/>
        </w:rPr>
        <w:t>comprensión de la retroalimentación entre factores económicos, hasta entonces</w:t>
      </w:r>
      <w:r>
        <w:rPr>
          <w:lang w:val="es-EC"/>
        </w:rPr>
        <w:t xml:space="preserve"> </w:t>
      </w:r>
      <w:r w:rsidRPr="00994498">
        <w:rPr>
          <w:lang w:val="es-EC"/>
        </w:rPr>
        <w:t>considerados endógenos y exógenos; eso incluye, asimismo, mejores modelos con que</w:t>
      </w:r>
      <w:r>
        <w:rPr>
          <w:lang w:val="es-EC"/>
        </w:rPr>
        <w:t xml:space="preserve"> </w:t>
      </w:r>
      <w:r w:rsidRPr="00994498">
        <w:rPr>
          <w:lang w:val="es-EC"/>
        </w:rPr>
        <w:t>valorar los activos de capital, las opciones y las responsabilidades empresariales,</w:t>
      </w:r>
      <w:r>
        <w:rPr>
          <w:lang w:val="es-EC"/>
        </w:rPr>
        <w:t xml:space="preserve"> </w:t>
      </w:r>
      <w:r w:rsidRPr="00994498">
        <w:rPr>
          <w:lang w:val="es-EC"/>
        </w:rPr>
        <w:t>además de otorgarse premios Nobel al desarrollo de nuevos y más poderosos</w:t>
      </w:r>
      <w:r>
        <w:rPr>
          <w:lang w:val="es-EC"/>
        </w:rPr>
        <w:t xml:space="preserve"> </w:t>
      </w:r>
      <w:r w:rsidRPr="00994498">
        <w:rPr>
          <w:lang w:val="es-EC"/>
        </w:rPr>
        <w:t>instrumentos de análisis.</w:t>
      </w:r>
    </w:p>
    <w:p w:rsidR="005B7141" w:rsidRDefault="00994498" w:rsidP="00C018B2">
      <w:pPr>
        <w:jc w:val="both"/>
        <w:rPr>
          <w:lang w:val="es-EC"/>
        </w:rPr>
      </w:pPr>
      <w:r>
        <w:rPr>
          <w:lang w:val="es-EC"/>
        </w:rPr>
        <w:t>Hay un esfuerzo cada vez mayor de los economistas por adaptarse a la tercera ola.</w:t>
      </w:r>
      <w:r w:rsidR="003B1C8E">
        <w:rPr>
          <w:lang w:val="es-EC"/>
        </w:rPr>
        <w:t xml:space="preserve"> </w:t>
      </w:r>
      <w:r w:rsidR="00356A8B">
        <w:rPr>
          <w:lang w:val="es-EC"/>
        </w:rPr>
        <w:t>Jeffrey Eisenach señala cuatro cambios fundamentales a los que tienen que enfrentarse los economistas. El primero es el crecimiento de las industrias en red, ya</w:t>
      </w:r>
      <w:r w:rsidR="00C018B2">
        <w:rPr>
          <w:lang w:val="es-EC"/>
        </w:rPr>
        <w:t xml:space="preserve"> no se puede ignorar el poder de las conexiones en red para crear relaciones. El segundo es el carácter irreductible y “no rival” de los productos del conocimiento, es decir, que al ser intangibles no se gastan y tienen otras implicaciones que los productos materiales no alcanzan a ver. </w:t>
      </w:r>
      <w:r w:rsidR="00C018B2" w:rsidRPr="00C018B2">
        <w:rPr>
          <w:lang w:val="es-EC"/>
        </w:rPr>
        <w:t>Un tercer desafío lo representa la desmasificación y el rápido crecimiento de la</w:t>
      </w:r>
      <w:r w:rsidR="00C018B2">
        <w:rPr>
          <w:lang w:val="es-EC"/>
        </w:rPr>
        <w:t xml:space="preserve"> </w:t>
      </w:r>
      <w:r w:rsidR="00C018B2" w:rsidRPr="00C018B2">
        <w:rPr>
          <w:lang w:val="es-EC"/>
        </w:rPr>
        <w:t>personalización de los productos, lo que apunta a una economía sin dos productos</w:t>
      </w:r>
      <w:r w:rsidR="00C018B2">
        <w:rPr>
          <w:lang w:val="es-EC"/>
        </w:rPr>
        <w:t xml:space="preserve"> </w:t>
      </w:r>
      <w:r w:rsidR="00C018B2" w:rsidRPr="00C018B2">
        <w:rPr>
          <w:lang w:val="es-EC"/>
        </w:rPr>
        <w:t>idénticos y, en teoría, con distinto precio. Llegar a esto complicará y afectará a la</w:t>
      </w:r>
      <w:r w:rsidR="00C018B2">
        <w:rPr>
          <w:lang w:val="es-EC"/>
        </w:rPr>
        <w:t xml:space="preserve"> </w:t>
      </w:r>
      <w:r w:rsidR="00C018B2" w:rsidRPr="00C018B2">
        <w:rPr>
          <w:lang w:val="es-EC"/>
        </w:rPr>
        <w:t>naturaleza de los mercados.</w:t>
      </w:r>
      <w:r w:rsidR="00C018B2">
        <w:rPr>
          <w:lang w:val="es-EC"/>
        </w:rPr>
        <w:t xml:space="preserve"> Por último, habrá que evaluar los efectos surgidos de la transferibilidad mundial de capitales.</w:t>
      </w:r>
    </w:p>
    <w:p w:rsidR="00C018B2" w:rsidRDefault="00C018B2" w:rsidP="00C018B2">
      <w:pPr>
        <w:pStyle w:val="ListParagraph"/>
        <w:numPr>
          <w:ilvl w:val="0"/>
          <w:numId w:val="3"/>
        </w:numPr>
        <w:jc w:val="both"/>
        <w:rPr>
          <w:lang w:val="es-ES"/>
        </w:rPr>
      </w:pPr>
      <w:r>
        <w:rPr>
          <w:lang w:val="es-ES"/>
        </w:rPr>
        <w:t>El nuevo panorama económico ha abierto nuevas ramas de estudio para propiciar el auge de la riqueza revolucionaria, sin embargo, todavía queda un amplio espacio de estudio</w:t>
      </w:r>
    </w:p>
    <w:p w:rsidR="00C018B2" w:rsidRPr="00C018B2" w:rsidRDefault="00C018B2" w:rsidP="00C018B2">
      <w:pPr>
        <w:jc w:val="both"/>
        <w:rPr>
          <w:lang w:val="es-ES"/>
        </w:rPr>
      </w:pPr>
      <w:r w:rsidRPr="00C018B2">
        <w:rPr>
          <w:lang w:val="es-ES"/>
        </w:rPr>
        <w:t>Pese a todo el esfuerzo individual o colectivo de los economistas, el conjunto de la</w:t>
      </w:r>
      <w:r>
        <w:rPr>
          <w:lang w:val="es-ES"/>
        </w:rPr>
        <w:t xml:space="preserve"> </w:t>
      </w:r>
      <w:r w:rsidRPr="00C018B2">
        <w:rPr>
          <w:lang w:val="es-ES"/>
        </w:rPr>
        <w:t>profesión aún tiene que apreciar plenamente la magnitud del actual cambio</w:t>
      </w:r>
      <w:r>
        <w:rPr>
          <w:lang w:val="es-ES"/>
        </w:rPr>
        <w:t xml:space="preserve"> </w:t>
      </w:r>
      <w:r w:rsidRPr="00C018B2">
        <w:rPr>
          <w:lang w:val="es-ES"/>
        </w:rPr>
        <w:t>revolucionario. No hay un esfuerzo sistemático por cartografiar los cambios</w:t>
      </w:r>
      <w:r>
        <w:rPr>
          <w:lang w:val="es-ES"/>
        </w:rPr>
        <w:t xml:space="preserve"> </w:t>
      </w:r>
      <w:r w:rsidRPr="00C018B2">
        <w:rPr>
          <w:lang w:val="es-ES"/>
        </w:rPr>
        <w:t>interdependientes, que se suceden a gran velocidad, en nuestras relaciones con el</w:t>
      </w:r>
      <w:r>
        <w:rPr>
          <w:lang w:val="es-ES"/>
        </w:rPr>
        <w:t xml:space="preserve"> </w:t>
      </w:r>
      <w:r w:rsidRPr="00C018B2">
        <w:rPr>
          <w:lang w:val="es-ES"/>
        </w:rPr>
        <w:t>tiempo, el espacio y el conocimiento, por no hablar</w:t>
      </w:r>
      <w:r>
        <w:rPr>
          <w:lang w:val="es-ES"/>
        </w:rPr>
        <w:t xml:space="preserve"> de la serie, mayor aún, de los f</w:t>
      </w:r>
      <w:r w:rsidRPr="00C018B2">
        <w:rPr>
          <w:lang w:val="es-ES"/>
        </w:rPr>
        <w:t>undamentos profundos.</w:t>
      </w:r>
    </w:p>
    <w:p w:rsidR="00C018B2" w:rsidRPr="00C018B2" w:rsidRDefault="00C018B2" w:rsidP="00942907">
      <w:pPr>
        <w:jc w:val="both"/>
        <w:rPr>
          <w:lang w:val="es-ES"/>
        </w:rPr>
      </w:pPr>
      <w:r w:rsidRPr="00C018B2">
        <w:rPr>
          <w:lang w:val="es-ES"/>
        </w:rPr>
        <w:lastRenderedPageBreak/>
        <w:t>Ya ha pasado medio siglo desde que empezó la revolución y, sin embargo, aún están</w:t>
      </w:r>
      <w:r>
        <w:rPr>
          <w:lang w:val="es-ES"/>
        </w:rPr>
        <w:t xml:space="preserve"> </w:t>
      </w:r>
      <w:r w:rsidRPr="00C018B2">
        <w:rPr>
          <w:lang w:val="es-ES"/>
        </w:rPr>
        <w:t>por formular teorías coherentes y concluyentes acerca de esta etapa histórica del</w:t>
      </w:r>
      <w:r>
        <w:rPr>
          <w:lang w:val="es-ES"/>
        </w:rPr>
        <w:t xml:space="preserve"> </w:t>
      </w:r>
      <w:r w:rsidRPr="00C018B2">
        <w:rPr>
          <w:lang w:val="es-ES"/>
        </w:rPr>
        <w:t>desarrollo económico que nos ayuden a entender quiénes somos y adónde vamos.</w:t>
      </w:r>
      <w:r>
        <w:rPr>
          <w:lang w:val="es-ES"/>
        </w:rPr>
        <w:t xml:space="preserve"> </w:t>
      </w:r>
      <w:r w:rsidRPr="00C018B2">
        <w:rPr>
          <w:lang w:val="es-ES"/>
        </w:rPr>
        <w:t xml:space="preserve">La situación a la que se enfrentan actualmente los economistas es similar </w:t>
      </w:r>
      <w:r>
        <w:rPr>
          <w:lang w:val="es-ES"/>
        </w:rPr>
        <w:t>al c</w:t>
      </w:r>
      <w:r w:rsidRPr="00C018B2">
        <w:rPr>
          <w:lang w:val="es-ES"/>
        </w:rPr>
        <w:t>aso</w:t>
      </w:r>
      <w:r>
        <w:rPr>
          <w:lang w:val="es-ES"/>
        </w:rPr>
        <w:t xml:space="preserve"> de</w:t>
      </w:r>
      <w:r w:rsidRPr="00C018B2">
        <w:rPr>
          <w:lang w:val="es-ES"/>
        </w:rPr>
        <w:t xml:space="preserve"> Quesnay</w:t>
      </w:r>
      <w:r>
        <w:rPr>
          <w:lang w:val="es-ES"/>
        </w:rPr>
        <w:t>, médico de la Francia de Luis XV que realizó varios estudios sobre economía</w:t>
      </w:r>
      <w:r w:rsidR="00942907">
        <w:rPr>
          <w:lang w:val="es-ES"/>
        </w:rPr>
        <w:t xml:space="preserve">. En uno de sus estudios más famosos compara la economía con la circulación de la sangre por el cuerpo. Según </w:t>
      </w:r>
      <w:proofErr w:type="spellStart"/>
      <w:r w:rsidR="00942907">
        <w:rPr>
          <w:lang w:val="es-ES"/>
        </w:rPr>
        <w:t>Toffler</w:t>
      </w:r>
      <w:proofErr w:type="spellEnd"/>
      <w:r w:rsidR="00942907">
        <w:rPr>
          <w:lang w:val="es-ES"/>
        </w:rPr>
        <w:t>, “e</w:t>
      </w:r>
      <w:r w:rsidR="00942907" w:rsidRPr="00942907">
        <w:rPr>
          <w:lang w:val="es-ES"/>
        </w:rPr>
        <w:t>sta analogía tuvo poderosas implicaciones políticas, tanto en su época como en la</w:t>
      </w:r>
      <w:r w:rsidR="00942907">
        <w:rPr>
          <w:lang w:val="es-ES"/>
        </w:rPr>
        <w:t xml:space="preserve"> </w:t>
      </w:r>
      <w:r w:rsidR="00942907" w:rsidRPr="00942907">
        <w:rPr>
          <w:lang w:val="es-ES"/>
        </w:rPr>
        <w:t xml:space="preserve">nuestra, </w:t>
      </w:r>
      <w:proofErr w:type="gramStart"/>
      <w:r w:rsidR="00942907" w:rsidRPr="00942907">
        <w:rPr>
          <w:lang w:val="es-ES"/>
        </w:rPr>
        <w:t>puesto que</w:t>
      </w:r>
      <w:proofErr w:type="gramEnd"/>
      <w:r w:rsidR="00942907" w:rsidRPr="00942907">
        <w:rPr>
          <w:lang w:val="es-ES"/>
        </w:rPr>
        <w:t xml:space="preserve"> si la economía es, de hecho, algo natural y tiende a la</w:t>
      </w:r>
      <w:r w:rsidR="00942907">
        <w:rPr>
          <w:lang w:val="es-ES"/>
        </w:rPr>
        <w:t xml:space="preserve"> </w:t>
      </w:r>
      <w:r w:rsidR="00942907" w:rsidRPr="00942907">
        <w:rPr>
          <w:lang w:val="es-ES"/>
        </w:rPr>
        <w:t>homeostasis, según Quesnay, tiene que buscar el equilibrio de forma natural. Y si eso</w:t>
      </w:r>
      <w:r w:rsidR="00942907">
        <w:rPr>
          <w:lang w:val="es-ES"/>
        </w:rPr>
        <w:t xml:space="preserve"> </w:t>
      </w:r>
      <w:r w:rsidR="00942907" w:rsidRPr="00942907">
        <w:rPr>
          <w:lang w:val="es-ES"/>
        </w:rPr>
        <w:t>era así, afirmaba, las políticas mercantilistas del gobierno francés y su inacabable</w:t>
      </w:r>
      <w:r w:rsidR="00942907">
        <w:rPr>
          <w:lang w:val="es-ES"/>
        </w:rPr>
        <w:t xml:space="preserve"> regulación del comercio y</w:t>
      </w:r>
      <w:r w:rsidR="00942907" w:rsidRPr="00942907">
        <w:rPr>
          <w:lang w:val="es-ES"/>
        </w:rPr>
        <w:t xml:space="preserve"> la fabricación interferirían en el equilibrio natural de la</w:t>
      </w:r>
      <w:r w:rsidR="00942907">
        <w:rPr>
          <w:lang w:val="es-ES"/>
        </w:rPr>
        <w:t xml:space="preserve"> </w:t>
      </w:r>
      <w:r w:rsidR="00942907" w:rsidRPr="00942907">
        <w:rPr>
          <w:lang w:val="es-ES"/>
        </w:rPr>
        <w:t>economía</w:t>
      </w:r>
      <w:r w:rsidR="00942907">
        <w:rPr>
          <w:lang w:val="es-ES"/>
        </w:rPr>
        <w:t>”</w:t>
      </w:r>
      <w:r w:rsidR="00942907" w:rsidRPr="00942907">
        <w:rPr>
          <w:lang w:val="es-ES"/>
        </w:rPr>
        <w:t xml:space="preserve">. </w:t>
      </w:r>
      <w:r w:rsidR="00942907">
        <w:rPr>
          <w:lang w:val="es-ES"/>
        </w:rPr>
        <w:t>Pero Quesnay cometió un error que se repite en la actualidad, y es que consideró que la única fuente de riqueza era la agricultura, como nuestros economistas actuales que actúan como si la única fuente de riqueza fuera la industria.</w:t>
      </w:r>
    </w:p>
    <w:p w:rsidR="00C018B2" w:rsidRPr="00C018B2" w:rsidRDefault="00C018B2" w:rsidP="00C018B2">
      <w:pPr>
        <w:jc w:val="both"/>
        <w:rPr>
          <w:lang w:val="es-ES"/>
        </w:rPr>
      </w:pPr>
    </w:p>
    <w:p w:rsidR="005B7141" w:rsidRPr="00994498" w:rsidRDefault="005B7141" w:rsidP="003E6290">
      <w:pPr>
        <w:jc w:val="both"/>
        <w:rPr>
          <w:bCs/>
          <w:lang w:val="es-EC"/>
        </w:rPr>
      </w:pPr>
      <w:r w:rsidRPr="00994498">
        <w:rPr>
          <w:bCs/>
          <w:lang w:val="es-EC"/>
        </w:rPr>
        <w:t>19. Filtrar la verdad</w:t>
      </w:r>
    </w:p>
    <w:p w:rsidR="00000000" w:rsidRDefault="00942907" w:rsidP="003E6290">
      <w:pPr>
        <w:numPr>
          <w:ilvl w:val="0"/>
          <w:numId w:val="4"/>
        </w:numPr>
        <w:jc w:val="both"/>
        <w:rPr>
          <w:lang w:val="es-EC"/>
        </w:rPr>
      </w:pPr>
      <w:proofErr w:type="spellStart"/>
      <w:r>
        <w:rPr>
          <w:lang w:val="es-EC"/>
        </w:rPr>
        <w:t>Toffler</w:t>
      </w:r>
      <w:proofErr w:type="spellEnd"/>
      <w:r>
        <w:rPr>
          <w:lang w:val="es-EC"/>
        </w:rPr>
        <w:t xml:space="preserve"> distingue s</w:t>
      </w:r>
      <w:r w:rsidR="00495E6E" w:rsidRPr="005B7141">
        <w:rPr>
          <w:lang w:val="es-EC"/>
        </w:rPr>
        <w:t>eis criterios de verdad</w:t>
      </w:r>
      <w:r>
        <w:rPr>
          <w:lang w:val="es-EC"/>
        </w:rPr>
        <w:t xml:space="preserve"> con los que podríamos descifrar todo el torrente de información al que estamos sometidos</w:t>
      </w:r>
    </w:p>
    <w:p w:rsidR="00942907" w:rsidRDefault="00942907" w:rsidP="00942907">
      <w:pPr>
        <w:jc w:val="both"/>
        <w:rPr>
          <w:lang w:val="es-EC"/>
        </w:rPr>
      </w:pPr>
      <w:r>
        <w:rPr>
          <w:lang w:val="es-EC"/>
        </w:rPr>
        <w:t>Estos criterios de verdad son los que la mayoría de la gente aplica para saber si algo es verdad:</w:t>
      </w:r>
      <w:r w:rsidRPr="005B7141">
        <w:rPr>
          <w:lang w:val="es-EC"/>
        </w:rPr>
        <w:t xml:space="preserve"> consenso, consistencia, autoridad, revelación, durabilidad y ciencia</w:t>
      </w:r>
      <w:r>
        <w:rPr>
          <w:lang w:val="es-EC"/>
        </w:rPr>
        <w:t xml:space="preserve">. </w:t>
      </w:r>
    </w:p>
    <w:p w:rsidR="00D91C22" w:rsidRDefault="00D91C22" w:rsidP="00942907">
      <w:pPr>
        <w:jc w:val="both"/>
        <w:rPr>
          <w:lang w:val="es-EC"/>
        </w:rPr>
      </w:pPr>
      <w:r>
        <w:rPr>
          <w:lang w:val="es-EC"/>
        </w:rPr>
        <w:t xml:space="preserve">Gran parte de lo que denominamos verdad se considera correcto debido al consenso, lo que entendemos por sabiduría convencional. </w:t>
      </w:r>
      <w:proofErr w:type="spellStart"/>
      <w:r>
        <w:rPr>
          <w:lang w:val="es-EC"/>
        </w:rPr>
        <w:t>Toffler</w:t>
      </w:r>
      <w:proofErr w:type="spellEnd"/>
      <w:r>
        <w:rPr>
          <w:lang w:val="es-EC"/>
        </w:rPr>
        <w:t xml:space="preserve"> lo llama también verdad de los </w:t>
      </w:r>
      <w:proofErr w:type="spellStart"/>
      <w:r>
        <w:rPr>
          <w:lang w:val="es-EC"/>
        </w:rPr>
        <w:t>lemmings</w:t>
      </w:r>
      <w:proofErr w:type="spellEnd"/>
      <w:r>
        <w:rPr>
          <w:lang w:val="es-EC"/>
        </w:rPr>
        <w:t xml:space="preserve">, de los pequeños roedores que se dejan </w:t>
      </w:r>
      <w:proofErr w:type="spellStart"/>
      <w:r>
        <w:rPr>
          <w:lang w:val="es-EC"/>
        </w:rPr>
        <w:t>lelvar</w:t>
      </w:r>
      <w:proofErr w:type="spellEnd"/>
      <w:r>
        <w:rPr>
          <w:lang w:val="es-EC"/>
        </w:rPr>
        <w:t xml:space="preserve"> por la multitud, y eso es peligroso para las personas porque no exige pensar ni quedar mal ante los demás. El pensamiento de corriente también puede generar engaños, puede ser una estrategia para crear un consenso fraudulento y conseguir otros fines. </w:t>
      </w:r>
      <w:proofErr w:type="spellStart"/>
      <w:r>
        <w:rPr>
          <w:lang w:val="es-EC"/>
        </w:rPr>
        <w:t>Toffler</w:t>
      </w:r>
      <w:proofErr w:type="spellEnd"/>
      <w:r>
        <w:rPr>
          <w:lang w:val="es-EC"/>
        </w:rPr>
        <w:t xml:space="preserve"> pone como ejemplo que:</w:t>
      </w:r>
    </w:p>
    <w:p w:rsidR="00D91C22" w:rsidRPr="00D91C22" w:rsidRDefault="00D91C22" w:rsidP="00D91C22">
      <w:pPr>
        <w:ind w:left="720"/>
        <w:jc w:val="both"/>
        <w:rPr>
          <w:lang w:val="es-EC"/>
        </w:rPr>
      </w:pPr>
      <w:r w:rsidRPr="00D91C22">
        <w:rPr>
          <w:lang w:val="es-EC"/>
        </w:rPr>
        <w:t>En 2004, el Comité de Inteligencia del Senado de Estados Unidos acusó</w:t>
      </w:r>
      <w:r>
        <w:rPr>
          <w:lang w:val="es-EC"/>
        </w:rPr>
        <w:t xml:space="preserve"> </w:t>
      </w:r>
      <w:r w:rsidRPr="00D91C22">
        <w:rPr>
          <w:lang w:val="es-EC"/>
        </w:rPr>
        <w:t>a las agencias de inteligencia estadounidenses de «pensamiento de grupo» por</w:t>
      </w:r>
      <w:r>
        <w:rPr>
          <w:lang w:val="es-EC"/>
        </w:rPr>
        <w:t xml:space="preserve"> </w:t>
      </w:r>
      <w:r w:rsidRPr="00D91C22">
        <w:rPr>
          <w:lang w:val="es-EC"/>
        </w:rPr>
        <w:t>concluir que Irak tenía, o estaba a punto de adquirir, armas de destrucción masiva.' En</w:t>
      </w:r>
      <w:r>
        <w:rPr>
          <w:lang w:val="es-EC"/>
        </w:rPr>
        <w:t xml:space="preserve"> </w:t>
      </w:r>
      <w:r w:rsidRPr="00D91C22">
        <w:rPr>
          <w:lang w:val="es-EC"/>
        </w:rPr>
        <w:t>respuesta a las críticas, las agencias señalaron que las organizaciones de inteligencia</w:t>
      </w:r>
      <w:r>
        <w:rPr>
          <w:lang w:val="es-EC"/>
        </w:rPr>
        <w:t xml:space="preserve"> </w:t>
      </w:r>
      <w:r w:rsidRPr="00D91C22">
        <w:rPr>
          <w:lang w:val="es-EC"/>
        </w:rPr>
        <w:t>amigas de otras naciones habían confirmado la información en que habían basado sus</w:t>
      </w:r>
      <w:r>
        <w:rPr>
          <w:lang w:val="es-EC"/>
        </w:rPr>
        <w:t xml:space="preserve"> </w:t>
      </w:r>
      <w:r w:rsidRPr="00D91C22">
        <w:rPr>
          <w:lang w:val="es-EC"/>
        </w:rPr>
        <w:t>conclusiones. El consenso estaba llevando a cabo su labor de persuasión.</w:t>
      </w:r>
    </w:p>
    <w:p w:rsidR="00D91C22" w:rsidRDefault="00D91C22" w:rsidP="00D91C22">
      <w:pPr>
        <w:ind w:left="720"/>
        <w:jc w:val="both"/>
        <w:rPr>
          <w:lang w:val="es-EC"/>
        </w:rPr>
      </w:pPr>
      <w:r w:rsidRPr="00D91C22">
        <w:rPr>
          <w:lang w:val="es-EC"/>
        </w:rPr>
        <w:t>Solo mucho tiempo después supo la gent</w:t>
      </w:r>
      <w:r>
        <w:rPr>
          <w:lang w:val="es-EC"/>
        </w:rPr>
        <w:t xml:space="preserve">e que los disidentes iraquíes, </w:t>
      </w:r>
      <w:r w:rsidRPr="00D91C22">
        <w:rPr>
          <w:lang w:val="es-EC"/>
        </w:rPr>
        <w:t>ansiosos de</w:t>
      </w:r>
      <w:r>
        <w:rPr>
          <w:lang w:val="es-EC"/>
        </w:rPr>
        <w:t xml:space="preserve"> </w:t>
      </w:r>
      <w:r w:rsidRPr="00D91C22">
        <w:rPr>
          <w:lang w:val="es-EC"/>
        </w:rPr>
        <w:t>que Estados Unidos derrocase el régimen de Sadam, habían difundido la misma</w:t>
      </w:r>
      <w:r>
        <w:rPr>
          <w:lang w:val="es-EC"/>
        </w:rPr>
        <w:t xml:space="preserve"> </w:t>
      </w:r>
      <w:r w:rsidRPr="00D91C22">
        <w:rPr>
          <w:lang w:val="es-EC"/>
        </w:rPr>
        <w:t>información falsa a las centrales de inteligencia de Francia, Alemania, Gran Bretaña,</w:t>
      </w:r>
      <w:r>
        <w:rPr>
          <w:lang w:val="es-EC"/>
        </w:rPr>
        <w:t xml:space="preserve"> </w:t>
      </w:r>
      <w:r w:rsidRPr="00D91C22">
        <w:rPr>
          <w:lang w:val="es-EC"/>
        </w:rPr>
        <w:t>España, Dinamarca, Italia y Suecia, «engañando al sistema» y ayudando a crear el</w:t>
      </w:r>
      <w:r>
        <w:rPr>
          <w:lang w:val="es-EC"/>
        </w:rPr>
        <w:t xml:space="preserve"> </w:t>
      </w:r>
      <w:r w:rsidRPr="00D91C22">
        <w:rPr>
          <w:lang w:val="es-EC"/>
        </w:rPr>
        <w:t>consenso fraudulento en el que confiaron las agencias estadounidense</w:t>
      </w:r>
      <w:r>
        <w:rPr>
          <w:lang w:val="es-EC"/>
        </w:rPr>
        <w:t xml:space="preserve">s. En este caso, la verdad de los </w:t>
      </w:r>
      <w:proofErr w:type="spellStart"/>
      <w:r>
        <w:rPr>
          <w:lang w:val="es-EC"/>
        </w:rPr>
        <w:t>lemmings</w:t>
      </w:r>
      <w:proofErr w:type="spellEnd"/>
      <w:r>
        <w:rPr>
          <w:lang w:val="es-EC"/>
        </w:rPr>
        <w:t xml:space="preserve"> ayudó a desencadenar una guerra.</w:t>
      </w:r>
    </w:p>
    <w:p w:rsidR="00000000" w:rsidRDefault="00D91C22" w:rsidP="00D91C22">
      <w:pPr>
        <w:jc w:val="both"/>
        <w:rPr>
          <w:lang w:val="es-EC"/>
        </w:rPr>
      </w:pPr>
      <w:r>
        <w:rPr>
          <w:lang w:val="es-EC"/>
        </w:rPr>
        <w:t xml:space="preserve">En segundo lugar, damos por verdadero lo que consideramos consistente, es decir, </w:t>
      </w:r>
      <w:proofErr w:type="spellStart"/>
      <w:r w:rsidR="00495E6E" w:rsidRPr="005B7141">
        <w:rPr>
          <w:lang w:val="es-ES"/>
        </w:rPr>
        <w:t>si</w:t>
      </w:r>
      <w:proofErr w:type="spellEnd"/>
      <w:r w:rsidR="00495E6E" w:rsidRPr="005B7141">
        <w:rPr>
          <w:lang w:val="es-ES"/>
        </w:rPr>
        <w:t xml:space="preserve"> un hecho encaja con otros hechos </w:t>
      </w:r>
      <w:r w:rsidR="00495E6E" w:rsidRPr="005B7141">
        <w:rPr>
          <w:lang w:val="es-EC"/>
        </w:rPr>
        <w:t>considerados verdaderos, debe ser verdadero</w:t>
      </w:r>
      <w:r>
        <w:rPr>
          <w:lang w:val="es-EC"/>
        </w:rPr>
        <w:t xml:space="preserve">. </w:t>
      </w:r>
    </w:p>
    <w:p w:rsidR="00D91C22" w:rsidRDefault="00D91C22" w:rsidP="00D91C22">
      <w:pPr>
        <w:jc w:val="both"/>
        <w:rPr>
          <w:lang w:val="es-EC"/>
        </w:rPr>
      </w:pPr>
      <w:r>
        <w:rPr>
          <w:lang w:val="es-EC"/>
        </w:rPr>
        <w:t xml:space="preserve">La autoridad es otro criterio para aceptar las cosas como verdaderas. Hay autoridades de todo tipo y cada uno tiene su criterio para considerarlas más o menos verosímiles. Van desde autoridades laicas y divinas </w:t>
      </w:r>
      <w:r>
        <w:rPr>
          <w:lang w:val="es-EC"/>
        </w:rPr>
        <w:lastRenderedPageBreak/>
        <w:t xml:space="preserve">hasta medios de información, o las celebridades de los medios. Este criterio se relaciona con el tercer criterio: revelación, por lo que entenderíamos que la verdad se basa en la revelación mística u otro tipo de autoridad que solo exige aceptación. </w:t>
      </w:r>
    </w:p>
    <w:p w:rsidR="00D91C22" w:rsidRDefault="00D91C22" w:rsidP="00D91C22">
      <w:pPr>
        <w:jc w:val="both"/>
        <w:rPr>
          <w:lang w:val="es-EC"/>
        </w:rPr>
      </w:pPr>
      <w:r>
        <w:rPr>
          <w:lang w:val="es-EC"/>
        </w:rPr>
        <w:t>También consideramos verdades los conocimientos que han</w:t>
      </w:r>
      <w:r w:rsidR="00EE7005">
        <w:rPr>
          <w:lang w:val="es-EC"/>
        </w:rPr>
        <w:t xml:space="preserve"> superado la prueba del tiempo. Es decir, este criterio se basa en la edad y durabilidad.</w:t>
      </w:r>
    </w:p>
    <w:p w:rsidR="00942907" w:rsidRPr="00EE7005" w:rsidRDefault="00495E6E" w:rsidP="003E6290">
      <w:pPr>
        <w:numPr>
          <w:ilvl w:val="0"/>
          <w:numId w:val="4"/>
        </w:numPr>
        <w:jc w:val="both"/>
        <w:rPr>
          <w:lang w:val="es-EC"/>
        </w:rPr>
      </w:pPr>
      <w:r w:rsidRPr="005B7141">
        <w:rPr>
          <w:lang w:val="es-EC"/>
        </w:rPr>
        <w:t>La ciencia es el criterio que más ha influido en la riqueza y al que menos acudimos para nuestras decisiones cotidianas.</w:t>
      </w:r>
    </w:p>
    <w:p w:rsidR="00EE7005" w:rsidRPr="00EE7005" w:rsidRDefault="00EE7005" w:rsidP="00EE7005">
      <w:pPr>
        <w:jc w:val="both"/>
        <w:rPr>
          <w:lang w:val="es-EC"/>
        </w:rPr>
      </w:pPr>
      <w:r w:rsidRPr="00EE7005">
        <w:rPr>
          <w:lang w:val="es-EC"/>
        </w:rPr>
        <w:t>La ciencia no es una colección de hechos. Es un</w:t>
      </w:r>
      <w:r>
        <w:rPr>
          <w:lang w:val="es-EC"/>
        </w:rPr>
        <w:t xml:space="preserve"> proceso para poner las ideas a prueba, que implica </w:t>
      </w:r>
      <w:r w:rsidRPr="00EE7005">
        <w:rPr>
          <w:lang w:val="es-EC"/>
        </w:rPr>
        <w:t xml:space="preserve">observación y experimento. Los resultados </w:t>
      </w:r>
      <w:r>
        <w:rPr>
          <w:lang w:val="es-EC"/>
        </w:rPr>
        <w:t>deben</w:t>
      </w:r>
      <w:r w:rsidRPr="00EE7005">
        <w:rPr>
          <w:lang w:val="es-EC"/>
        </w:rPr>
        <w:t xml:space="preserve"> poder</w:t>
      </w:r>
      <w:r>
        <w:rPr>
          <w:lang w:val="es-EC"/>
        </w:rPr>
        <w:t xml:space="preserve"> </w:t>
      </w:r>
      <w:r w:rsidRPr="00EE7005">
        <w:rPr>
          <w:lang w:val="es-EC"/>
        </w:rPr>
        <w:t xml:space="preserve">reproducirse. </w:t>
      </w:r>
      <w:r>
        <w:rPr>
          <w:lang w:val="es-EC"/>
        </w:rPr>
        <w:t xml:space="preserve">No se puede hablar de conocimiento si no ha superado estas pruebas. Una peculiaridad de la ciencia frente a los demás criterios de verdad es que solo la ciencia se corrige a sí misma, es capaz de ser falseada y comprobada para salir del error. </w:t>
      </w:r>
    </w:p>
    <w:p w:rsidR="005B7141" w:rsidRDefault="00EE7005" w:rsidP="003E6290">
      <w:pPr>
        <w:jc w:val="both"/>
        <w:rPr>
          <w:lang w:val="es-EC"/>
        </w:rPr>
      </w:pPr>
      <w:r>
        <w:rPr>
          <w:lang w:val="es-EC"/>
        </w:rPr>
        <w:t>El descubrimiento del método científico y su aplicación es el gran aporte de la ciencia al conocimiento ya que sus elementos proveen a la ciencia de un filtro para demostrar verdades y estimular el cambio tecnológico y el progreso económico.</w:t>
      </w:r>
    </w:p>
    <w:p w:rsidR="00EE7005" w:rsidRDefault="00EE7005" w:rsidP="00EE7005">
      <w:pPr>
        <w:numPr>
          <w:ilvl w:val="0"/>
          <w:numId w:val="4"/>
        </w:numPr>
        <w:jc w:val="both"/>
        <w:rPr>
          <w:lang w:val="es-EC"/>
        </w:rPr>
      </w:pPr>
      <w:r w:rsidRPr="00EE7005">
        <w:rPr>
          <w:lang w:val="es-EC"/>
        </w:rPr>
        <w:t xml:space="preserve">La verdad puede ser desplazada y manipulada </w:t>
      </w:r>
      <w:r>
        <w:rPr>
          <w:lang w:val="es-EC"/>
        </w:rPr>
        <w:t>con facilidad a través de los criterios de verdad.</w:t>
      </w:r>
    </w:p>
    <w:p w:rsidR="00EE7005" w:rsidRDefault="00EE7005" w:rsidP="003E6290">
      <w:pPr>
        <w:jc w:val="both"/>
        <w:rPr>
          <w:lang w:val="es-EC"/>
        </w:rPr>
      </w:pPr>
      <w:r>
        <w:rPr>
          <w:lang w:val="es-EC"/>
        </w:rPr>
        <w:t>Por lo general nos apoyamos en más de una forma de validación de verdad y se ha visto que culturas y sociedades enteras tienen un “perfil de verdad”, es decir, una preferencia característica por unos u otros criterios de verdad.</w:t>
      </w:r>
    </w:p>
    <w:p w:rsidR="00EE7005" w:rsidRDefault="00EE7005" w:rsidP="00EE7005">
      <w:pPr>
        <w:jc w:val="both"/>
        <w:rPr>
          <w:lang w:val="es-EC"/>
        </w:rPr>
      </w:pPr>
      <w:r w:rsidRPr="00EE7005">
        <w:rPr>
          <w:lang w:val="es-EC"/>
        </w:rPr>
        <w:t>Muchas empresas, partidos políticos, movimientos religiosos, gobiernos y otros grupos</w:t>
      </w:r>
      <w:r>
        <w:rPr>
          <w:lang w:val="es-EC"/>
        </w:rPr>
        <w:t xml:space="preserve"> </w:t>
      </w:r>
      <w:r w:rsidRPr="00EE7005">
        <w:rPr>
          <w:lang w:val="es-EC"/>
        </w:rPr>
        <w:t xml:space="preserve">intentan manipularnos acentuando uno u otro de </w:t>
      </w:r>
      <w:r>
        <w:rPr>
          <w:lang w:val="es-EC"/>
        </w:rPr>
        <w:t xml:space="preserve">los filtros de la verdad. </w:t>
      </w:r>
      <w:r w:rsidRPr="00EE7005">
        <w:rPr>
          <w:lang w:val="es-EC"/>
        </w:rPr>
        <w:t xml:space="preserve">El próximo paso se dará </w:t>
      </w:r>
      <w:r>
        <w:rPr>
          <w:lang w:val="es-EC"/>
        </w:rPr>
        <w:t xml:space="preserve">cuando los expertos en marketing </w:t>
      </w:r>
      <w:r w:rsidRPr="00EE7005">
        <w:rPr>
          <w:lang w:val="es-EC"/>
        </w:rPr>
        <w:t>fraccionen a los consumidores en segmentos y luego se les trate según el filtro de la</w:t>
      </w:r>
      <w:r>
        <w:rPr>
          <w:lang w:val="es-EC"/>
        </w:rPr>
        <w:t xml:space="preserve"> </w:t>
      </w:r>
      <w:r w:rsidRPr="00EE7005">
        <w:rPr>
          <w:lang w:val="es-EC"/>
        </w:rPr>
        <w:t>verdad específico más persuasivo para cada uno.</w:t>
      </w:r>
    </w:p>
    <w:p w:rsidR="00EE7005" w:rsidRDefault="00EE7005" w:rsidP="00EE7005">
      <w:pPr>
        <w:jc w:val="both"/>
        <w:rPr>
          <w:lang w:val="es-EC"/>
        </w:rPr>
      </w:pPr>
      <w:r w:rsidRPr="00EE7005">
        <w:rPr>
          <w:lang w:val="es-EC"/>
        </w:rPr>
        <w:t>El perfil de verdad de una sociedad afectará profundamente a la cantidad y el tipo de</w:t>
      </w:r>
      <w:r>
        <w:rPr>
          <w:lang w:val="es-EC"/>
        </w:rPr>
        <w:t xml:space="preserve"> </w:t>
      </w:r>
      <w:r w:rsidRPr="00EE7005">
        <w:rPr>
          <w:lang w:val="es-EC"/>
        </w:rPr>
        <w:t>riqueza que produzca.</w:t>
      </w:r>
      <w:r>
        <w:rPr>
          <w:lang w:val="es-EC"/>
        </w:rPr>
        <w:t xml:space="preserve"> En último término, </w:t>
      </w:r>
      <w:r w:rsidRPr="00EE7005">
        <w:rPr>
          <w:lang w:val="es-EC"/>
        </w:rPr>
        <w:t>depende de los filtros de la verdad elegidos que se acelere o</w:t>
      </w:r>
      <w:r>
        <w:rPr>
          <w:lang w:val="es-EC"/>
        </w:rPr>
        <w:t xml:space="preserve"> </w:t>
      </w:r>
      <w:r w:rsidRPr="00EE7005">
        <w:rPr>
          <w:lang w:val="es-EC"/>
        </w:rPr>
        <w:t>ralentice el ritmo al que los seres humanos acumulan el conocimiento adicional</w:t>
      </w:r>
      <w:r w:rsidR="00E13A3E">
        <w:rPr>
          <w:lang w:val="es-EC"/>
        </w:rPr>
        <w:t xml:space="preserve"> </w:t>
      </w:r>
      <w:r w:rsidRPr="00EE7005">
        <w:rPr>
          <w:lang w:val="es-EC"/>
        </w:rPr>
        <w:t>necesario para seguir aumentando su nivel de vida.</w:t>
      </w:r>
      <w:r w:rsidR="00035F36">
        <w:rPr>
          <w:lang w:val="es-EC"/>
        </w:rPr>
        <w:t xml:space="preserve"> Esto también determinará cómo será la economía del mañana ya que estamos cambiando nuestra relación con el fundamento profundo de dicha economía: el conocimiento.</w:t>
      </w:r>
    </w:p>
    <w:p w:rsidR="00EE7005" w:rsidRDefault="00EE7005" w:rsidP="003E6290">
      <w:pPr>
        <w:jc w:val="both"/>
        <w:rPr>
          <w:lang w:val="es-EC"/>
        </w:rPr>
      </w:pPr>
    </w:p>
    <w:p w:rsidR="005B7141" w:rsidRDefault="005B7141" w:rsidP="003E6290">
      <w:pPr>
        <w:jc w:val="both"/>
        <w:rPr>
          <w:lang w:val="es-EC"/>
        </w:rPr>
      </w:pPr>
      <w:r w:rsidRPr="005B7141">
        <w:rPr>
          <w:lang w:val="es-EC"/>
        </w:rPr>
        <w:t>20. Destrozar el laboratorio</w:t>
      </w:r>
    </w:p>
    <w:p w:rsidR="00000000" w:rsidRDefault="00495E6E" w:rsidP="003E6290">
      <w:pPr>
        <w:numPr>
          <w:ilvl w:val="0"/>
          <w:numId w:val="5"/>
        </w:numPr>
        <w:jc w:val="both"/>
        <w:rPr>
          <w:lang w:val="es-EC"/>
        </w:rPr>
      </w:pPr>
      <w:r w:rsidRPr="005B7141">
        <w:rPr>
          <w:lang w:val="es-EC"/>
        </w:rPr>
        <w:t>Aunque la cienci</w:t>
      </w:r>
      <w:r w:rsidRPr="005B7141">
        <w:rPr>
          <w:lang w:val="es-EC"/>
        </w:rPr>
        <w:t xml:space="preserve">a ha resuelto muchos problemas, el cambio en los fundamentos de la riqueza ha generado una corriente </w:t>
      </w:r>
      <w:proofErr w:type="spellStart"/>
      <w:r w:rsidRPr="005B7141">
        <w:rPr>
          <w:lang w:val="es-EC"/>
        </w:rPr>
        <w:t>anticiencia</w:t>
      </w:r>
      <w:proofErr w:type="spellEnd"/>
    </w:p>
    <w:p w:rsidR="00035F36" w:rsidRDefault="00035F36" w:rsidP="00CB1EDB">
      <w:pPr>
        <w:jc w:val="both"/>
        <w:rPr>
          <w:lang w:val="es-EC"/>
        </w:rPr>
      </w:pPr>
      <w:r w:rsidRPr="00035F36">
        <w:rPr>
          <w:lang w:val="es-EC"/>
        </w:rPr>
        <w:t>entre las numerosas señales de que estamos</w:t>
      </w:r>
      <w:r>
        <w:rPr>
          <w:lang w:val="es-EC"/>
        </w:rPr>
        <w:t xml:space="preserve"> </w:t>
      </w:r>
      <w:r w:rsidRPr="00035F36">
        <w:rPr>
          <w:lang w:val="es-EC"/>
        </w:rPr>
        <w:t>cambiando los fundamentos profundos de la riqueza, se encuentra la creciente guerra</w:t>
      </w:r>
      <w:r>
        <w:rPr>
          <w:lang w:val="es-EC"/>
        </w:rPr>
        <w:t xml:space="preserve"> </w:t>
      </w:r>
      <w:r w:rsidRPr="00035F36">
        <w:rPr>
          <w:lang w:val="es-EC"/>
        </w:rPr>
        <w:t>de guerrillas actual contra la ciencia.</w:t>
      </w:r>
      <w:r>
        <w:rPr>
          <w:lang w:val="es-EC"/>
        </w:rPr>
        <w:t xml:space="preserve"> No se trata de desafiar los datos sino de devaluar a la ciencia, atentar contra su reputación. </w:t>
      </w:r>
      <w:r w:rsidR="00CB1EDB">
        <w:rPr>
          <w:lang w:val="es-EC"/>
        </w:rPr>
        <w:t>Su</w:t>
      </w:r>
      <w:r w:rsidRPr="00035F36">
        <w:rPr>
          <w:lang w:val="es-EC"/>
        </w:rPr>
        <w:t xml:space="preserve"> objetivo es cambiar el modo de conducir la ciencia y dictar lo que los</w:t>
      </w:r>
      <w:r w:rsidR="00CB1EDB">
        <w:rPr>
          <w:lang w:val="es-EC"/>
        </w:rPr>
        <w:t xml:space="preserve"> </w:t>
      </w:r>
      <w:r w:rsidRPr="00035F36">
        <w:rPr>
          <w:lang w:val="es-EC"/>
        </w:rPr>
        <w:t>científicos pueden o no pueden investigar. A un nivel más profundo, trata de forzar un</w:t>
      </w:r>
      <w:r w:rsidR="00CB1EDB">
        <w:rPr>
          <w:lang w:val="es-EC"/>
        </w:rPr>
        <w:t xml:space="preserve"> </w:t>
      </w:r>
      <w:r w:rsidRPr="00035F36">
        <w:rPr>
          <w:lang w:val="es-EC"/>
        </w:rPr>
        <w:t>«desplazamiento de la verdad», de reducir la confianza en la ciencia como medio de</w:t>
      </w:r>
      <w:r w:rsidR="00CB1EDB">
        <w:rPr>
          <w:lang w:val="es-EC"/>
        </w:rPr>
        <w:t xml:space="preserve"> </w:t>
      </w:r>
      <w:r w:rsidRPr="00035F36">
        <w:rPr>
          <w:lang w:val="es-EC"/>
        </w:rPr>
        <w:t xml:space="preserve">validación de la verdad. </w:t>
      </w:r>
      <w:r w:rsidR="00CB1EDB">
        <w:rPr>
          <w:lang w:val="es-EC"/>
        </w:rPr>
        <w:t xml:space="preserve">De tener éxito estarían atentando contra el fundamento de la economía del conocimiento. </w:t>
      </w:r>
    </w:p>
    <w:p w:rsidR="007052E1" w:rsidRDefault="00CB1EDB" w:rsidP="00CB1EDB">
      <w:pPr>
        <w:jc w:val="both"/>
        <w:rPr>
          <w:lang w:val="es-EC"/>
        </w:rPr>
      </w:pPr>
      <w:r>
        <w:rPr>
          <w:lang w:val="es-EC"/>
        </w:rPr>
        <w:lastRenderedPageBreak/>
        <w:t xml:space="preserve">Es conocido que el conocimiento es un arma de doble filo porque algunos de sus descubrimientos pueden explotarse de manera negativa, pero tampoco se pueden perder de vista los demás beneficios sociales. Es lo que sucede con los animalistas, parte de una coalición </w:t>
      </w:r>
      <w:proofErr w:type="spellStart"/>
      <w:r>
        <w:rPr>
          <w:lang w:val="es-EC"/>
        </w:rPr>
        <w:t>anticiencia</w:t>
      </w:r>
      <w:proofErr w:type="spellEnd"/>
      <w:r>
        <w:rPr>
          <w:lang w:val="es-EC"/>
        </w:rPr>
        <w:t xml:space="preserve"> que reúne feministas, ecologistas, marxistas y otros grupos activistas. </w:t>
      </w:r>
    </w:p>
    <w:p w:rsidR="00000000" w:rsidRDefault="00CB1EDB" w:rsidP="007052E1">
      <w:pPr>
        <w:jc w:val="both"/>
        <w:rPr>
          <w:lang w:val="es-EC"/>
        </w:rPr>
      </w:pPr>
      <w:r>
        <w:rPr>
          <w:lang w:val="es-EC"/>
        </w:rPr>
        <w:t xml:space="preserve">También aparece la figura del </w:t>
      </w:r>
      <w:proofErr w:type="spellStart"/>
      <w:r>
        <w:rPr>
          <w:lang w:val="es-EC"/>
        </w:rPr>
        <w:t>ecomisionero</w:t>
      </w:r>
      <w:proofErr w:type="spellEnd"/>
      <w:r>
        <w:rPr>
          <w:lang w:val="es-EC"/>
        </w:rPr>
        <w:t xml:space="preserve">, que aparecen con fuerza a </w:t>
      </w:r>
      <w:r w:rsidR="005B7141" w:rsidRPr="005B7141">
        <w:rPr>
          <w:lang w:val="es-EC"/>
        </w:rPr>
        <w:t>llenar el vacío religioso</w:t>
      </w:r>
      <w:r>
        <w:rPr>
          <w:lang w:val="es-EC"/>
        </w:rPr>
        <w:t xml:space="preserve"> de la sociedad. </w:t>
      </w:r>
      <w:r w:rsidR="007052E1">
        <w:rPr>
          <w:lang w:val="es-EC"/>
        </w:rPr>
        <w:t xml:space="preserve">En el </w:t>
      </w:r>
      <w:r w:rsidR="007052E1" w:rsidRPr="007052E1">
        <w:rPr>
          <w:lang w:val="es-EC"/>
        </w:rPr>
        <w:t>centro</w:t>
      </w:r>
      <w:r w:rsidR="007052E1">
        <w:rPr>
          <w:lang w:val="es-EC"/>
        </w:rPr>
        <w:t xml:space="preserve"> del mensaje ecologista</w:t>
      </w:r>
      <w:r w:rsidR="007052E1" w:rsidRPr="007052E1">
        <w:rPr>
          <w:lang w:val="es-EC"/>
        </w:rPr>
        <w:t xml:space="preserve"> hay un nuevo relato de la caída de la</w:t>
      </w:r>
      <w:r w:rsidR="007052E1">
        <w:rPr>
          <w:lang w:val="es-EC"/>
        </w:rPr>
        <w:t xml:space="preserve"> </w:t>
      </w:r>
      <w:r w:rsidR="007052E1" w:rsidRPr="007052E1">
        <w:rPr>
          <w:lang w:val="es-EC"/>
        </w:rPr>
        <w:t>humanidad desde una época anterior más feliz, más natural e inocente, una visión laica</w:t>
      </w:r>
      <w:r w:rsidR="007052E1">
        <w:rPr>
          <w:lang w:val="es-EC"/>
        </w:rPr>
        <w:t xml:space="preserve"> </w:t>
      </w:r>
      <w:r w:rsidR="007052E1" w:rsidRPr="007052E1">
        <w:rPr>
          <w:lang w:val="es-EC"/>
        </w:rPr>
        <w:t>de la expulsi</w:t>
      </w:r>
      <w:r w:rsidR="007052E1">
        <w:rPr>
          <w:lang w:val="es-EC"/>
        </w:rPr>
        <w:t>ón bíblica del Jardín del Edén.</w:t>
      </w:r>
    </w:p>
    <w:p w:rsidR="00000000" w:rsidRDefault="00495E6E" w:rsidP="003E6290">
      <w:pPr>
        <w:numPr>
          <w:ilvl w:val="0"/>
          <w:numId w:val="5"/>
        </w:numPr>
        <w:jc w:val="both"/>
        <w:rPr>
          <w:lang w:val="es-EC"/>
        </w:rPr>
      </w:pPr>
      <w:r w:rsidRPr="005B7141">
        <w:rPr>
          <w:lang w:val="es-EC"/>
        </w:rPr>
        <w:t>Posmodernistas cuestionan la neutralidad de la verdad científica y en último término la verdad</w:t>
      </w:r>
    </w:p>
    <w:p w:rsidR="007052E1" w:rsidRDefault="007052E1" w:rsidP="007052E1">
      <w:pPr>
        <w:jc w:val="both"/>
        <w:rPr>
          <w:lang w:val="es-EC"/>
        </w:rPr>
      </w:pPr>
      <w:r>
        <w:rPr>
          <w:lang w:val="es-EC"/>
        </w:rPr>
        <w:t xml:space="preserve">Es difícil establecer la neutralidad de la ciencia ya que influyen muchos factores: </w:t>
      </w:r>
      <w:r w:rsidRPr="007052E1">
        <w:rPr>
          <w:lang w:val="es-EC"/>
        </w:rPr>
        <w:t>el dinero suele determinar qué investigación se</w:t>
      </w:r>
      <w:r>
        <w:rPr>
          <w:lang w:val="es-EC"/>
        </w:rPr>
        <w:t xml:space="preserve"> </w:t>
      </w:r>
      <w:r w:rsidRPr="007052E1">
        <w:rPr>
          <w:lang w:val="es-EC"/>
        </w:rPr>
        <w:t>lleva a cabo, y los valores ayudan a determinar incluso las cuestiones mismas que los</w:t>
      </w:r>
      <w:r>
        <w:rPr>
          <w:lang w:val="es-EC"/>
        </w:rPr>
        <w:t xml:space="preserve"> </w:t>
      </w:r>
      <w:r w:rsidRPr="007052E1">
        <w:rPr>
          <w:lang w:val="es-EC"/>
        </w:rPr>
        <w:t>científicos eligen estudiar, la hipótesis que formulan y hasta el lenguaje que utilizan</w:t>
      </w:r>
      <w:r>
        <w:rPr>
          <w:lang w:val="es-EC"/>
        </w:rPr>
        <w:t xml:space="preserve"> </w:t>
      </w:r>
      <w:r w:rsidRPr="007052E1">
        <w:rPr>
          <w:lang w:val="es-EC"/>
        </w:rPr>
        <w:t>para transmitir los resultados.</w:t>
      </w:r>
      <w:r>
        <w:rPr>
          <w:lang w:val="es-EC"/>
        </w:rPr>
        <w:t xml:space="preserve"> </w:t>
      </w:r>
    </w:p>
    <w:p w:rsidR="007052E1" w:rsidRPr="005B7141" w:rsidRDefault="007052E1" w:rsidP="007052E1">
      <w:pPr>
        <w:jc w:val="both"/>
        <w:rPr>
          <w:lang w:val="es-EC"/>
        </w:rPr>
      </w:pPr>
      <w:r>
        <w:rPr>
          <w:lang w:val="es-EC"/>
        </w:rPr>
        <w:t xml:space="preserve">No obstante, el posmodernismo cae en el solipsismo cuando afirman que todas las verdades son subjetivas. </w:t>
      </w:r>
      <w:r w:rsidRPr="007052E1">
        <w:rPr>
          <w:lang w:val="es-EC"/>
        </w:rPr>
        <w:t>Llevada</w:t>
      </w:r>
      <w:r>
        <w:rPr>
          <w:lang w:val="es-EC"/>
        </w:rPr>
        <w:t xml:space="preserve"> </w:t>
      </w:r>
      <w:r w:rsidRPr="007052E1">
        <w:rPr>
          <w:lang w:val="es-EC"/>
        </w:rPr>
        <w:t>a su extremo, en realidad socava todos los criterios de</w:t>
      </w:r>
      <w:r>
        <w:rPr>
          <w:lang w:val="es-EC"/>
        </w:rPr>
        <w:t xml:space="preserve"> verdad porque pone en cuestión </w:t>
      </w:r>
      <w:r w:rsidRPr="007052E1">
        <w:rPr>
          <w:lang w:val="es-EC"/>
        </w:rPr>
        <w:t>el concepto mismo de verdad.</w:t>
      </w:r>
    </w:p>
    <w:p w:rsidR="00000000" w:rsidRPr="005B7141" w:rsidRDefault="00495E6E" w:rsidP="003E6290">
      <w:pPr>
        <w:numPr>
          <w:ilvl w:val="0"/>
          <w:numId w:val="5"/>
        </w:numPr>
        <w:jc w:val="both"/>
        <w:rPr>
          <w:lang w:val="es-EC"/>
        </w:rPr>
      </w:pPr>
      <w:r w:rsidRPr="005B7141">
        <w:rPr>
          <w:lang w:val="es-EC"/>
        </w:rPr>
        <w:t>El mayor ataque a la ciencia es la cuestión de la libre circula</w:t>
      </w:r>
      <w:r w:rsidRPr="005B7141">
        <w:rPr>
          <w:lang w:val="es-EC"/>
        </w:rPr>
        <w:t>ción del conocimiento (2 argumentos)</w:t>
      </w:r>
    </w:p>
    <w:p w:rsidR="007052E1" w:rsidRDefault="007052E1" w:rsidP="003E6290">
      <w:pPr>
        <w:jc w:val="both"/>
        <w:rPr>
          <w:lang w:val="es-EC"/>
        </w:rPr>
      </w:pPr>
      <w:r>
        <w:rPr>
          <w:lang w:val="es-EC"/>
        </w:rPr>
        <w:t>El primer argumento, en contra de la libre circulación del conocimiento, dice que cada vez hay más investigación financiada por empresas o gobierno que quieren mantener secretos los resultados, tanto por razones comerciales como por motivos de seguridad y lucha anti terrorista. Estamos en la era del “individuo con superpoder” que puede elaborar armas buscándolo en Internet. De ahí que se abra el debate de cuánta ciencia debe estar disponible al público. Es fácil reconocer lo peligroso y censurable, pero es más difícil establecer qué puede ser solo utilizado de modo defensivo.</w:t>
      </w:r>
    </w:p>
    <w:p w:rsidR="00FA2A78" w:rsidRDefault="007052E1" w:rsidP="003E6290">
      <w:pPr>
        <w:jc w:val="both"/>
        <w:rPr>
          <w:lang w:val="es-EC"/>
        </w:rPr>
      </w:pPr>
      <w:r>
        <w:rPr>
          <w:lang w:val="es-EC"/>
        </w:rPr>
        <w:t xml:space="preserve">No obstante, un segundo argumento habla de ya no solo excluir de la divulgación algunos descubrimientos, sino también excluirlos de la investigación. Bill </w:t>
      </w:r>
      <w:proofErr w:type="spellStart"/>
      <w:r>
        <w:rPr>
          <w:lang w:val="es-EC"/>
        </w:rPr>
        <w:t>Joy</w:t>
      </w:r>
      <w:proofErr w:type="spellEnd"/>
      <w:r>
        <w:rPr>
          <w:lang w:val="es-EC"/>
        </w:rPr>
        <w:t xml:space="preserve">, director científico de </w:t>
      </w:r>
      <w:proofErr w:type="spellStart"/>
      <w:r>
        <w:rPr>
          <w:lang w:val="es-EC"/>
        </w:rPr>
        <w:t>Sun</w:t>
      </w:r>
      <w:proofErr w:type="spellEnd"/>
      <w:r>
        <w:rPr>
          <w:lang w:val="es-EC"/>
        </w:rPr>
        <w:t xml:space="preserve"> Microsystems, apela por renunciar a ciertos temas de investigación para evitar una “</w:t>
      </w:r>
      <w:proofErr w:type="spellStart"/>
      <w:r>
        <w:rPr>
          <w:lang w:val="es-EC"/>
        </w:rPr>
        <w:t>autorreproducción</w:t>
      </w:r>
      <w:proofErr w:type="spellEnd"/>
      <w:r>
        <w:rPr>
          <w:lang w:val="es-EC"/>
        </w:rPr>
        <w:t xml:space="preserve"> destructiva” gracias a los </w:t>
      </w:r>
      <w:r w:rsidR="00FA2A78">
        <w:rPr>
          <w:lang w:val="es-EC"/>
        </w:rPr>
        <w:t xml:space="preserve">avances tecnológicos. Llegó a predecir que para 2030 las computadoras podrían ser más inteligentes que los humanos y dominar el mundo. </w:t>
      </w:r>
    </w:p>
    <w:p w:rsidR="007052E1" w:rsidRPr="005B7141" w:rsidRDefault="00FA2A78" w:rsidP="00FA2A78">
      <w:pPr>
        <w:jc w:val="both"/>
        <w:rPr>
          <w:lang w:val="es-EC"/>
        </w:rPr>
      </w:pPr>
      <w:r>
        <w:rPr>
          <w:lang w:val="es-EC"/>
        </w:rPr>
        <w:t>L</w:t>
      </w:r>
      <w:r w:rsidRPr="00FA2A78">
        <w:rPr>
          <w:lang w:val="es-EC"/>
        </w:rPr>
        <w:t>o que estamos viendo no solo es una serie de ataques dispares y sin</w:t>
      </w:r>
      <w:r>
        <w:rPr>
          <w:lang w:val="es-EC"/>
        </w:rPr>
        <w:t xml:space="preserve"> </w:t>
      </w:r>
      <w:r w:rsidRPr="00FA2A78">
        <w:rPr>
          <w:lang w:val="es-EC"/>
        </w:rPr>
        <w:t>relación contra la ciencia, sino la convicción convergente de que la ciencia ha de ver</w:t>
      </w:r>
      <w:r>
        <w:rPr>
          <w:lang w:val="es-EC"/>
        </w:rPr>
        <w:t xml:space="preserve"> </w:t>
      </w:r>
      <w:r w:rsidRPr="00FA2A78">
        <w:rPr>
          <w:lang w:val="es-EC"/>
        </w:rPr>
        <w:t>reducida su influencia, ser despojada del respeto que se ha ganado, en resumen, que</w:t>
      </w:r>
      <w:r>
        <w:rPr>
          <w:lang w:val="es-EC"/>
        </w:rPr>
        <w:t xml:space="preserve"> </w:t>
      </w:r>
      <w:r w:rsidRPr="00FA2A78">
        <w:rPr>
          <w:lang w:val="es-EC"/>
        </w:rPr>
        <w:t xml:space="preserve">ha de ser devaluada </w:t>
      </w:r>
      <w:r>
        <w:rPr>
          <w:lang w:val="es-EC"/>
        </w:rPr>
        <w:t xml:space="preserve">como prueba clave de la verdad. </w:t>
      </w:r>
      <w:r w:rsidRPr="00FA2A78">
        <w:rPr>
          <w:lang w:val="es-EC"/>
        </w:rPr>
        <w:t>Distintos grupos sociales</w:t>
      </w:r>
      <w:r>
        <w:rPr>
          <w:lang w:val="es-EC"/>
        </w:rPr>
        <w:t xml:space="preserve"> </w:t>
      </w:r>
      <w:r w:rsidRPr="00FA2A78">
        <w:rPr>
          <w:lang w:val="es-EC"/>
        </w:rPr>
        <w:t>están tratando activamente, por unas u otras razones, de gestionar nuestras mentes</w:t>
      </w:r>
      <w:r>
        <w:rPr>
          <w:lang w:val="es-EC"/>
        </w:rPr>
        <w:t xml:space="preserve"> </w:t>
      </w:r>
      <w:r w:rsidRPr="00FA2A78">
        <w:rPr>
          <w:lang w:val="es-EC"/>
        </w:rPr>
        <w:t>desplazando los filtros de la verdad a través de los que, a nuestra vez, vemos el</w:t>
      </w:r>
      <w:r>
        <w:rPr>
          <w:lang w:val="es-EC"/>
        </w:rPr>
        <w:t xml:space="preserve"> </w:t>
      </w:r>
      <w:r w:rsidRPr="00FA2A78">
        <w:rPr>
          <w:lang w:val="es-EC"/>
        </w:rPr>
        <w:t>mundo, las pruebas que usamos para separar lo verdadero de lo falso.</w:t>
      </w:r>
    </w:p>
    <w:sectPr w:rsidR="007052E1" w:rsidRPr="005B71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624B7A"/>
    <w:multiLevelType w:val="hybridMultilevel"/>
    <w:tmpl w:val="8834CA6A"/>
    <w:lvl w:ilvl="0" w:tplc="E9F87DB8">
      <w:start w:val="1"/>
      <w:numFmt w:val="bullet"/>
      <w:lvlText w:val="•"/>
      <w:lvlJc w:val="left"/>
      <w:pPr>
        <w:tabs>
          <w:tab w:val="num" w:pos="720"/>
        </w:tabs>
        <w:ind w:left="720" w:hanging="360"/>
      </w:pPr>
      <w:rPr>
        <w:rFonts w:ascii="Arial" w:hAnsi="Arial" w:hint="default"/>
      </w:rPr>
    </w:lvl>
    <w:lvl w:ilvl="1" w:tplc="96C69CA0" w:tentative="1">
      <w:start w:val="1"/>
      <w:numFmt w:val="bullet"/>
      <w:lvlText w:val="•"/>
      <w:lvlJc w:val="left"/>
      <w:pPr>
        <w:tabs>
          <w:tab w:val="num" w:pos="1440"/>
        </w:tabs>
        <w:ind w:left="1440" w:hanging="360"/>
      </w:pPr>
      <w:rPr>
        <w:rFonts w:ascii="Arial" w:hAnsi="Arial" w:hint="default"/>
      </w:rPr>
    </w:lvl>
    <w:lvl w:ilvl="2" w:tplc="2D187C20" w:tentative="1">
      <w:start w:val="1"/>
      <w:numFmt w:val="bullet"/>
      <w:lvlText w:val="•"/>
      <w:lvlJc w:val="left"/>
      <w:pPr>
        <w:tabs>
          <w:tab w:val="num" w:pos="2160"/>
        </w:tabs>
        <w:ind w:left="2160" w:hanging="360"/>
      </w:pPr>
      <w:rPr>
        <w:rFonts w:ascii="Arial" w:hAnsi="Arial" w:hint="default"/>
      </w:rPr>
    </w:lvl>
    <w:lvl w:ilvl="3" w:tplc="68ECB97E" w:tentative="1">
      <w:start w:val="1"/>
      <w:numFmt w:val="bullet"/>
      <w:lvlText w:val="•"/>
      <w:lvlJc w:val="left"/>
      <w:pPr>
        <w:tabs>
          <w:tab w:val="num" w:pos="2880"/>
        </w:tabs>
        <w:ind w:left="2880" w:hanging="360"/>
      </w:pPr>
      <w:rPr>
        <w:rFonts w:ascii="Arial" w:hAnsi="Arial" w:hint="default"/>
      </w:rPr>
    </w:lvl>
    <w:lvl w:ilvl="4" w:tplc="96B8AE1C" w:tentative="1">
      <w:start w:val="1"/>
      <w:numFmt w:val="bullet"/>
      <w:lvlText w:val="•"/>
      <w:lvlJc w:val="left"/>
      <w:pPr>
        <w:tabs>
          <w:tab w:val="num" w:pos="3600"/>
        </w:tabs>
        <w:ind w:left="3600" w:hanging="360"/>
      </w:pPr>
      <w:rPr>
        <w:rFonts w:ascii="Arial" w:hAnsi="Arial" w:hint="default"/>
      </w:rPr>
    </w:lvl>
    <w:lvl w:ilvl="5" w:tplc="E5F22652" w:tentative="1">
      <w:start w:val="1"/>
      <w:numFmt w:val="bullet"/>
      <w:lvlText w:val="•"/>
      <w:lvlJc w:val="left"/>
      <w:pPr>
        <w:tabs>
          <w:tab w:val="num" w:pos="4320"/>
        </w:tabs>
        <w:ind w:left="4320" w:hanging="360"/>
      </w:pPr>
      <w:rPr>
        <w:rFonts w:ascii="Arial" w:hAnsi="Arial" w:hint="default"/>
      </w:rPr>
    </w:lvl>
    <w:lvl w:ilvl="6" w:tplc="9F0C3ABC" w:tentative="1">
      <w:start w:val="1"/>
      <w:numFmt w:val="bullet"/>
      <w:lvlText w:val="•"/>
      <w:lvlJc w:val="left"/>
      <w:pPr>
        <w:tabs>
          <w:tab w:val="num" w:pos="5040"/>
        </w:tabs>
        <w:ind w:left="5040" w:hanging="360"/>
      </w:pPr>
      <w:rPr>
        <w:rFonts w:ascii="Arial" w:hAnsi="Arial" w:hint="default"/>
      </w:rPr>
    </w:lvl>
    <w:lvl w:ilvl="7" w:tplc="8E20D0C0" w:tentative="1">
      <w:start w:val="1"/>
      <w:numFmt w:val="bullet"/>
      <w:lvlText w:val="•"/>
      <w:lvlJc w:val="left"/>
      <w:pPr>
        <w:tabs>
          <w:tab w:val="num" w:pos="5760"/>
        </w:tabs>
        <w:ind w:left="5760" w:hanging="360"/>
      </w:pPr>
      <w:rPr>
        <w:rFonts w:ascii="Arial" w:hAnsi="Arial" w:hint="default"/>
      </w:rPr>
    </w:lvl>
    <w:lvl w:ilvl="8" w:tplc="F584779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9001289"/>
    <w:multiLevelType w:val="hybridMultilevel"/>
    <w:tmpl w:val="9B741886"/>
    <w:lvl w:ilvl="0" w:tplc="51F6C89E">
      <w:start w:val="1"/>
      <w:numFmt w:val="bullet"/>
      <w:lvlText w:val="•"/>
      <w:lvlJc w:val="left"/>
      <w:pPr>
        <w:tabs>
          <w:tab w:val="num" w:pos="720"/>
        </w:tabs>
        <w:ind w:left="720" w:hanging="360"/>
      </w:pPr>
      <w:rPr>
        <w:rFonts w:ascii="Arial" w:hAnsi="Arial" w:hint="default"/>
      </w:rPr>
    </w:lvl>
    <w:lvl w:ilvl="1" w:tplc="E3E43C40" w:tentative="1">
      <w:start w:val="1"/>
      <w:numFmt w:val="bullet"/>
      <w:lvlText w:val="•"/>
      <w:lvlJc w:val="left"/>
      <w:pPr>
        <w:tabs>
          <w:tab w:val="num" w:pos="1440"/>
        </w:tabs>
        <w:ind w:left="1440" w:hanging="360"/>
      </w:pPr>
      <w:rPr>
        <w:rFonts w:ascii="Arial" w:hAnsi="Arial" w:hint="default"/>
      </w:rPr>
    </w:lvl>
    <w:lvl w:ilvl="2" w:tplc="B1E671F2" w:tentative="1">
      <w:start w:val="1"/>
      <w:numFmt w:val="bullet"/>
      <w:lvlText w:val="•"/>
      <w:lvlJc w:val="left"/>
      <w:pPr>
        <w:tabs>
          <w:tab w:val="num" w:pos="2160"/>
        </w:tabs>
        <w:ind w:left="2160" w:hanging="360"/>
      </w:pPr>
      <w:rPr>
        <w:rFonts w:ascii="Arial" w:hAnsi="Arial" w:hint="default"/>
      </w:rPr>
    </w:lvl>
    <w:lvl w:ilvl="3" w:tplc="EEBC3316" w:tentative="1">
      <w:start w:val="1"/>
      <w:numFmt w:val="bullet"/>
      <w:lvlText w:val="•"/>
      <w:lvlJc w:val="left"/>
      <w:pPr>
        <w:tabs>
          <w:tab w:val="num" w:pos="2880"/>
        </w:tabs>
        <w:ind w:left="2880" w:hanging="360"/>
      </w:pPr>
      <w:rPr>
        <w:rFonts w:ascii="Arial" w:hAnsi="Arial" w:hint="default"/>
      </w:rPr>
    </w:lvl>
    <w:lvl w:ilvl="4" w:tplc="30241ECE" w:tentative="1">
      <w:start w:val="1"/>
      <w:numFmt w:val="bullet"/>
      <w:lvlText w:val="•"/>
      <w:lvlJc w:val="left"/>
      <w:pPr>
        <w:tabs>
          <w:tab w:val="num" w:pos="3600"/>
        </w:tabs>
        <w:ind w:left="3600" w:hanging="360"/>
      </w:pPr>
      <w:rPr>
        <w:rFonts w:ascii="Arial" w:hAnsi="Arial" w:hint="default"/>
      </w:rPr>
    </w:lvl>
    <w:lvl w:ilvl="5" w:tplc="2C8E9A04" w:tentative="1">
      <w:start w:val="1"/>
      <w:numFmt w:val="bullet"/>
      <w:lvlText w:val="•"/>
      <w:lvlJc w:val="left"/>
      <w:pPr>
        <w:tabs>
          <w:tab w:val="num" w:pos="4320"/>
        </w:tabs>
        <w:ind w:left="4320" w:hanging="360"/>
      </w:pPr>
      <w:rPr>
        <w:rFonts w:ascii="Arial" w:hAnsi="Arial" w:hint="default"/>
      </w:rPr>
    </w:lvl>
    <w:lvl w:ilvl="6" w:tplc="01F2F372" w:tentative="1">
      <w:start w:val="1"/>
      <w:numFmt w:val="bullet"/>
      <w:lvlText w:val="•"/>
      <w:lvlJc w:val="left"/>
      <w:pPr>
        <w:tabs>
          <w:tab w:val="num" w:pos="5040"/>
        </w:tabs>
        <w:ind w:left="5040" w:hanging="360"/>
      </w:pPr>
      <w:rPr>
        <w:rFonts w:ascii="Arial" w:hAnsi="Arial" w:hint="default"/>
      </w:rPr>
    </w:lvl>
    <w:lvl w:ilvl="7" w:tplc="1E201D74" w:tentative="1">
      <w:start w:val="1"/>
      <w:numFmt w:val="bullet"/>
      <w:lvlText w:val="•"/>
      <w:lvlJc w:val="left"/>
      <w:pPr>
        <w:tabs>
          <w:tab w:val="num" w:pos="5760"/>
        </w:tabs>
        <w:ind w:left="5760" w:hanging="360"/>
      </w:pPr>
      <w:rPr>
        <w:rFonts w:ascii="Arial" w:hAnsi="Arial" w:hint="default"/>
      </w:rPr>
    </w:lvl>
    <w:lvl w:ilvl="8" w:tplc="2DC44764"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550E16"/>
    <w:multiLevelType w:val="hybridMultilevel"/>
    <w:tmpl w:val="27EA9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0D0FF7"/>
    <w:multiLevelType w:val="hybridMultilevel"/>
    <w:tmpl w:val="324279EE"/>
    <w:lvl w:ilvl="0" w:tplc="3006C90C">
      <w:start w:val="1"/>
      <w:numFmt w:val="bullet"/>
      <w:lvlText w:val="•"/>
      <w:lvlJc w:val="left"/>
      <w:pPr>
        <w:tabs>
          <w:tab w:val="num" w:pos="720"/>
        </w:tabs>
        <w:ind w:left="720" w:hanging="360"/>
      </w:pPr>
      <w:rPr>
        <w:rFonts w:ascii="Arial" w:hAnsi="Arial" w:hint="default"/>
      </w:rPr>
    </w:lvl>
    <w:lvl w:ilvl="1" w:tplc="59A0E30A" w:tentative="1">
      <w:start w:val="1"/>
      <w:numFmt w:val="bullet"/>
      <w:lvlText w:val="•"/>
      <w:lvlJc w:val="left"/>
      <w:pPr>
        <w:tabs>
          <w:tab w:val="num" w:pos="1440"/>
        </w:tabs>
        <w:ind w:left="1440" w:hanging="360"/>
      </w:pPr>
      <w:rPr>
        <w:rFonts w:ascii="Arial" w:hAnsi="Arial" w:hint="default"/>
      </w:rPr>
    </w:lvl>
    <w:lvl w:ilvl="2" w:tplc="7FF2E8E6" w:tentative="1">
      <w:start w:val="1"/>
      <w:numFmt w:val="bullet"/>
      <w:lvlText w:val="•"/>
      <w:lvlJc w:val="left"/>
      <w:pPr>
        <w:tabs>
          <w:tab w:val="num" w:pos="2160"/>
        </w:tabs>
        <w:ind w:left="2160" w:hanging="360"/>
      </w:pPr>
      <w:rPr>
        <w:rFonts w:ascii="Arial" w:hAnsi="Arial" w:hint="default"/>
      </w:rPr>
    </w:lvl>
    <w:lvl w:ilvl="3" w:tplc="3EF0F62A" w:tentative="1">
      <w:start w:val="1"/>
      <w:numFmt w:val="bullet"/>
      <w:lvlText w:val="•"/>
      <w:lvlJc w:val="left"/>
      <w:pPr>
        <w:tabs>
          <w:tab w:val="num" w:pos="2880"/>
        </w:tabs>
        <w:ind w:left="2880" w:hanging="360"/>
      </w:pPr>
      <w:rPr>
        <w:rFonts w:ascii="Arial" w:hAnsi="Arial" w:hint="default"/>
      </w:rPr>
    </w:lvl>
    <w:lvl w:ilvl="4" w:tplc="4A9A603E" w:tentative="1">
      <w:start w:val="1"/>
      <w:numFmt w:val="bullet"/>
      <w:lvlText w:val="•"/>
      <w:lvlJc w:val="left"/>
      <w:pPr>
        <w:tabs>
          <w:tab w:val="num" w:pos="3600"/>
        </w:tabs>
        <w:ind w:left="3600" w:hanging="360"/>
      </w:pPr>
      <w:rPr>
        <w:rFonts w:ascii="Arial" w:hAnsi="Arial" w:hint="default"/>
      </w:rPr>
    </w:lvl>
    <w:lvl w:ilvl="5" w:tplc="C66242DC" w:tentative="1">
      <w:start w:val="1"/>
      <w:numFmt w:val="bullet"/>
      <w:lvlText w:val="•"/>
      <w:lvlJc w:val="left"/>
      <w:pPr>
        <w:tabs>
          <w:tab w:val="num" w:pos="4320"/>
        </w:tabs>
        <w:ind w:left="4320" w:hanging="360"/>
      </w:pPr>
      <w:rPr>
        <w:rFonts w:ascii="Arial" w:hAnsi="Arial" w:hint="default"/>
      </w:rPr>
    </w:lvl>
    <w:lvl w:ilvl="6" w:tplc="801C5534" w:tentative="1">
      <w:start w:val="1"/>
      <w:numFmt w:val="bullet"/>
      <w:lvlText w:val="•"/>
      <w:lvlJc w:val="left"/>
      <w:pPr>
        <w:tabs>
          <w:tab w:val="num" w:pos="5040"/>
        </w:tabs>
        <w:ind w:left="5040" w:hanging="360"/>
      </w:pPr>
      <w:rPr>
        <w:rFonts w:ascii="Arial" w:hAnsi="Arial" w:hint="default"/>
      </w:rPr>
    </w:lvl>
    <w:lvl w:ilvl="7" w:tplc="03C4C358" w:tentative="1">
      <w:start w:val="1"/>
      <w:numFmt w:val="bullet"/>
      <w:lvlText w:val="•"/>
      <w:lvlJc w:val="left"/>
      <w:pPr>
        <w:tabs>
          <w:tab w:val="num" w:pos="5760"/>
        </w:tabs>
        <w:ind w:left="5760" w:hanging="360"/>
      </w:pPr>
      <w:rPr>
        <w:rFonts w:ascii="Arial" w:hAnsi="Arial" w:hint="default"/>
      </w:rPr>
    </w:lvl>
    <w:lvl w:ilvl="8" w:tplc="9C54D94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784D77BD"/>
    <w:multiLevelType w:val="hybridMultilevel"/>
    <w:tmpl w:val="A0986BB4"/>
    <w:lvl w:ilvl="0" w:tplc="63E6E088">
      <w:start w:val="1"/>
      <w:numFmt w:val="bullet"/>
      <w:lvlText w:val="•"/>
      <w:lvlJc w:val="left"/>
      <w:pPr>
        <w:tabs>
          <w:tab w:val="num" w:pos="720"/>
        </w:tabs>
        <w:ind w:left="720" w:hanging="360"/>
      </w:pPr>
      <w:rPr>
        <w:rFonts w:ascii="Arial" w:hAnsi="Arial" w:hint="default"/>
      </w:rPr>
    </w:lvl>
    <w:lvl w:ilvl="1" w:tplc="5C024136" w:tentative="1">
      <w:start w:val="1"/>
      <w:numFmt w:val="bullet"/>
      <w:lvlText w:val="•"/>
      <w:lvlJc w:val="left"/>
      <w:pPr>
        <w:tabs>
          <w:tab w:val="num" w:pos="1440"/>
        </w:tabs>
        <w:ind w:left="1440" w:hanging="360"/>
      </w:pPr>
      <w:rPr>
        <w:rFonts w:ascii="Arial" w:hAnsi="Arial" w:hint="default"/>
      </w:rPr>
    </w:lvl>
    <w:lvl w:ilvl="2" w:tplc="32206FB0" w:tentative="1">
      <w:start w:val="1"/>
      <w:numFmt w:val="bullet"/>
      <w:lvlText w:val="•"/>
      <w:lvlJc w:val="left"/>
      <w:pPr>
        <w:tabs>
          <w:tab w:val="num" w:pos="2160"/>
        </w:tabs>
        <w:ind w:left="2160" w:hanging="360"/>
      </w:pPr>
      <w:rPr>
        <w:rFonts w:ascii="Arial" w:hAnsi="Arial" w:hint="default"/>
      </w:rPr>
    </w:lvl>
    <w:lvl w:ilvl="3" w:tplc="17FA2496" w:tentative="1">
      <w:start w:val="1"/>
      <w:numFmt w:val="bullet"/>
      <w:lvlText w:val="•"/>
      <w:lvlJc w:val="left"/>
      <w:pPr>
        <w:tabs>
          <w:tab w:val="num" w:pos="2880"/>
        </w:tabs>
        <w:ind w:left="2880" w:hanging="360"/>
      </w:pPr>
      <w:rPr>
        <w:rFonts w:ascii="Arial" w:hAnsi="Arial" w:hint="default"/>
      </w:rPr>
    </w:lvl>
    <w:lvl w:ilvl="4" w:tplc="16283A66" w:tentative="1">
      <w:start w:val="1"/>
      <w:numFmt w:val="bullet"/>
      <w:lvlText w:val="•"/>
      <w:lvlJc w:val="left"/>
      <w:pPr>
        <w:tabs>
          <w:tab w:val="num" w:pos="3600"/>
        </w:tabs>
        <w:ind w:left="3600" w:hanging="360"/>
      </w:pPr>
      <w:rPr>
        <w:rFonts w:ascii="Arial" w:hAnsi="Arial" w:hint="default"/>
      </w:rPr>
    </w:lvl>
    <w:lvl w:ilvl="5" w:tplc="C4B4DB76" w:tentative="1">
      <w:start w:val="1"/>
      <w:numFmt w:val="bullet"/>
      <w:lvlText w:val="•"/>
      <w:lvlJc w:val="left"/>
      <w:pPr>
        <w:tabs>
          <w:tab w:val="num" w:pos="4320"/>
        </w:tabs>
        <w:ind w:left="4320" w:hanging="360"/>
      </w:pPr>
      <w:rPr>
        <w:rFonts w:ascii="Arial" w:hAnsi="Arial" w:hint="default"/>
      </w:rPr>
    </w:lvl>
    <w:lvl w:ilvl="6" w:tplc="CDDE76A8" w:tentative="1">
      <w:start w:val="1"/>
      <w:numFmt w:val="bullet"/>
      <w:lvlText w:val="•"/>
      <w:lvlJc w:val="left"/>
      <w:pPr>
        <w:tabs>
          <w:tab w:val="num" w:pos="5040"/>
        </w:tabs>
        <w:ind w:left="5040" w:hanging="360"/>
      </w:pPr>
      <w:rPr>
        <w:rFonts w:ascii="Arial" w:hAnsi="Arial" w:hint="default"/>
      </w:rPr>
    </w:lvl>
    <w:lvl w:ilvl="7" w:tplc="7BDC047A" w:tentative="1">
      <w:start w:val="1"/>
      <w:numFmt w:val="bullet"/>
      <w:lvlText w:val="•"/>
      <w:lvlJc w:val="left"/>
      <w:pPr>
        <w:tabs>
          <w:tab w:val="num" w:pos="5760"/>
        </w:tabs>
        <w:ind w:left="5760" w:hanging="360"/>
      </w:pPr>
      <w:rPr>
        <w:rFonts w:ascii="Arial" w:hAnsi="Arial" w:hint="default"/>
      </w:rPr>
    </w:lvl>
    <w:lvl w:ilvl="8" w:tplc="F5C2972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79062DA5"/>
    <w:multiLevelType w:val="hybridMultilevel"/>
    <w:tmpl w:val="968624F2"/>
    <w:lvl w:ilvl="0" w:tplc="C0621BB2">
      <w:start w:val="1"/>
      <w:numFmt w:val="bullet"/>
      <w:lvlText w:val="•"/>
      <w:lvlJc w:val="left"/>
      <w:pPr>
        <w:tabs>
          <w:tab w:val="num" w:pos="720"/>
        </w:tabs>
        <w:ind w:left="720" w:hanging="360"/>
      </w:pPr>
      <w:rPr>
        <w:rFonts w:ascii="Arial" w:hAnsi="Arial" w:hint="default"/>
      </w:rPr>
    </w:lvl>
    <w:lvl w:ilvl="1" w:tplc="C264F1F8" w:tentative="1">
      <w:start w:val="1"/>
      <w:numFmt w:val="bullet"/>
      <w:lvlText w:val="•"/>
      <w:lvlJc w:val="left"/>
      <w:pPr>
        <w:tabs>
          <w:tab w:val="num" w:pos="1440"/>
        </w:tabs>
        <w:ind w:left="1440" w:hanging="360"/>
      </w:pPr>
      <w:rPr>
        <w:rFonts w:ascii="Arial" w:hAnsi="Arial" w:hint="default"/>
      </w:rPr>
    </w:lvl>
    <w:lvl w:ilvl="2" w:tplc="6A4675F4" w:tentative="1">
      <w:start w:val="1"/>
      <w:numFmt w:val="bullet"/>
      <w:lvlText w:val="•"/>
      <w:lvlJc w:val="left"/>
      <w:pPr>
        <w:tabs>
          <w:tab w:val="num" w:pos="2160"/>
        </w:tabs>
        <w:ind w:left="2160" w:hanging="360"/>
      </w:pPr>
      <w:rPr>
        <w:rFonts w:ascii="Arial" w:hAnsi="Arial" w:hint="default"/>
      </w:rPr>
    </w:lvl>
    <w:lvl w:ilvl="3" w:tplc="A6045214" w:tentative="1">
      <w:start w:val="1"/>
      <w:numFmt w:val="bullet"/>
      <w:lvlText w:val="•"/>
      <w:lvlJc w:val="left"/>
      <w:pPr>
        <w:tabs>
          <w:tab w:val="num" w:pos="2880"/>
        </w:tabs>
        <w:ind w:left="2880" w:hanging="360"/>
      </w:pPr>
      <w:rPr>
        <w:rFonts w:ascii="Arial" w:hAnsi="Arial" w:hint="default"/>
      </w:rPr>
    </w:lvl>
    <w:lvl w:ilvl="4" w:tplc="5D04EFFA" w:tentative="1">
      <w:start w:val="1"/>
      <w:numFmt w:val="bullet"/>
      <w:lvlText w:val="•"/>
      <w:lvlJc w:val="left"/>
      <w:pPr>
        <w:tabs>
          <w:tab w:val="num" w:pos="3600"/>
        </w:tabs>
        <w:ind w:left="3600" w:hanging="360"/>
      </w:pPr>
      <w:rPr>
        <w:rFonts w:ascii="Arial" w:hAnsi="Arial" w:hint="default"/>
      </w:rPr>
    </w:lvl>
    <w:lvl w:ilvl="5" w:tplc="E0FCE318" w:tentative="1">
      <w:start w:val="1"/>
      <w:numFmt w:val="bullet"/>
      <w:lvlText w:val="•"/>
      <w:lvlJc w:val="left"/>
      <w:pPr>
        <w:tabs>
          <w:tab w:val="num" w:pos="4320"/>
        </w:tabs>
        <w:ind w:left="4320" w:hanging="360"/>
      </w:pPr>
      <w:rPr>
        <w:rFonts w:ascii="Arial" w:hAnsi="Arial" w:hint="default"/>
      </w:rPr>
    </w:lvl>
    <w:lvl w:ilvl="6" w:tplc="C2DE5D6E" w:tentative="1">
      <w:start w:val="1"/>
      <w:numFmt w:val="bullet"/>
      <w:lvlText w:val="•"/>
      <w:lvlJc w:val="left"/>
      <w:pPr>
        <w:tabs>
          <w:tab w:val="num" w:pos="5040"/>
        </w:tabs>
        <w:ind w:left="5040" w:hanging="360"/>
      </w:pPr>
      <w:rPr>
        <w:rFonts w:ascii="Arial" w:hAnsi="Arial" w:hint="default"/>
      </w:rPr>
    </w:lvl>
    <w:lvl w:ilvl="7" w:tplc="9FAC19F6" w:tentative="1">
      <w:start w:val="1"/>
      <w:numFmt w:val="bullet"/>
      <w:lvlText w:val="•"/>
      <w:lvlJc w:val="left"/>
      <w:pPr>
        <w:tabs>
          <w:tab w:val="num" w:pos="5760"/>
        </w:tabs>
        <w:ind w:left="5760" w:hanging="360"/>
      </w:pPr>
      <w:rPr>
        <w:rFonts w:ascii="Arial" w:hAnsi="Arial" w:hint="default"/>
      </w:rPr>
    </w:lvl>
    <w:lvl w:ilvl="8" w:tplc="371A4DC4"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0"/>
  </w:num>
  <w:num w:numId="3">
    <w:abstractNumId w:val="5"/>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141"/>
    <w:rsid w:val="00035F36"/>
    <w:rsid w:val="001D6B14"/>
    <w:rsid w:val="00216C3A"/>
    <w:rsid w:val="00220137"/>
    <w:rsid w:val="00286141"/>
    <w:rsid w:val="0031374B"/>
    <w:rsid w:val="0034252C"/>
    <w:rsid w:val="00356A8B"/>
    <w:rsid w:val="003B1C8E"/>
    <w:rsid w:val="003E6290"/>
    <w:rsid w:val="00495E6E"/>
    <w:rsid w:val="005B7141"/>
    <w:rsid w:val="005F0089"/>
    <w:rsid w:val="007052E1"/>
    <w:rsid w:val="00706BE3"/>
    <w:rsid w:val="00942907"/>
    <w:rsid w:val="00994498"/>
    <w:rsid w:val="009D16DA"/>
    <w:rsid w:val="00A46842"/>
    <w:rsid w:val="00AE1C25"/>
    <w:rsid w:val="00C018B2"/>
    <w:rsid w:val="00C44454"/>
    <w:rsid w:val="00CB1EDB"/>
    <w:rsid w:val="00CE4194"/>
    <w:rsid w:val="00D02FF8"/>
    <w:rsid w:val="00D91C22"/>
    <w:rsid w:val="00E13A3E"/>
    <w:rsid w:val="00EA01C7"/>
    <w:rsid w:val="00EE7005"/>
    <w:rsid w:val="00F4190F"/>
    <w:rsid w:val="00F470D6"/>
    <w:rsid w:val="00FA2A78"/>
    <w:rsid w:val="00FF33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E2074"/>
  <w15:chartTrackingRefBased/>
  <w15:docId w15:val="{34EF8EB9-7B63-4B10-B382-E10CB783A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46842"/>
  </w:style>
  <w:style w:type="paragraph" w:styleId="Heading1">
    <w:name w:val="heading 1"/>
    <w:basedOn w:val="Normal"/>
    <w:next w:val="Normal"/>
    <w:link w:val="Heading1Char"/>
    <w:uiPriority w:val="9"/>
    <w:qFormat/>
    <w:rsid w:val="00A46842"/>
    <w:pPr>
      <w:keepNext/>
      <w:keepLines/>
      <w:spacing w:before="240" w:after="0"/>
      <w:outlineLvl w:val="0"/>
    </w:pPr>
    <w:rPr>
      <w:rFonts w:asciiTheme="majorHAnsi" w:eastAsiaTheme="majorEastAsia" w:hAnsiTheme="majorHAnsi" w:cstheme="majorBidi"/>
      <w:color w:val="262626" w:themeColor="text1" w:themeTint="D9"/>
      <w:sz w:val="32"/>
      <w:szCs w:val="32"/>
    </w:rPr>
  </w:style>
  <w:style w:type="paragraph" w:styleId="Heading2">
    <w:name w:val="heading 2"/>
    <w:basedOn w:val="Normal"/>
    <w:next w:val="Normal"/>
    <w:link w:val="Heading2Char"/>
    <w:uiPriority w:val="9"/>
    <w:semiHidden/>
    <w:unhideWhenUsed/>
    <w:qFormat/>
    <w:rsid w:val="00A46842"/>
    <w:pPr>
      <w:keepNext/>
      <w:keepLines/>
      <w:spacing w:before="40" w:after="0"/>
      <w:outlineLvl w:val="1"/>
    </w:pPr>
    <w:rPr>
      <w:rFonts w:asciiTheme="majorHAnsi" w:eastAsiaTheme="majorEastAsia" w:hAnsiTheme="majorHAnsi" w:cstheme="majorBidi"/>
      <w:color w:val="262626" w:themeColor="text1" w:themeTint="D9"/>
      <w:sz w:val="28"/>
      <w:szCs w:val="28"/>
    </w:rPr>
  </w:style>
  <w:style w:type="paragraph" w:styleId="Heading3">
    <w:name w:val="heading 3"/>
    <w:basedOn w:val="Normal"/>
    <w:next w:val="Normal"/>
    <w:link w:val="Heading3Char"/>
    <w:uiPriority w:val="9"/>
    <w:semiHidden/>
    <w:unhideWhenUsed/>
    <w:qFormat/>
    <w:rsid w:val="00A46842"/>
    <w:pPr>
      <w:keepNext/>
      <w:keepLines/>
      <w:spacing w:before="40" w:after="0"/>
      <w:outlineLvl w:val="2"/>
    </w:pPr>
    <w:rPr>
      <w:rFonts w:asciiTheme="majorHAnsi" w:eastAsiaTheme="majorEastAsia" w:hAnsiTheme="majorHAnsi" w:cstheme="majorBidi"/>
      <w:color w:val="0D0D0D" w:themeColor="text1" w:themeTint="F2"/>
      <w:sz w:val="24"/>
      <w:szCs w:val="24"/>
    </w:rPr>
  </w:style>
  <w:style w:type="paragraph" w:styleId="Heading4">
    <w:name w:val="heading 4"/>
    <w:basedOn w:val="Normal"/>
    <w:next w:val="Normal"/>
    <w:link w:val="Heading4Char"/>
    <w:uiPriority w:val="9"/>
    <w:semiHidden/>
    <w:unhideWhenUsed/>
    <w:qFormat/>
    <w:rsid w:val="00A46842"/>
    <w:pPr>
      <w:keepNext/>
      <w:keepLines/>
      <w:spacing w:before="40" w:after="0"/>
      <w:outlineLvl w:val="3"/>
    </w:pPr>
    <w:rPr>
      <w:rFonts w:asciiTheme="majorHAnsi" w:eastAsiaTheme="majorEastAsia" w:hAnsiTheme="majorHAnsi" w:cstheme="majorBidi"/>
      <w:i/>
      <w:iCs/>
      <w:color w:val="404040" w:themeColor="text1" w:themeTint="BF"/>
    </w:rPr>
  </w:style>
  <w:style w:type="paragraph" w:styleId="Heading5">
    <w:name w:val="heading 5"/>
    <w:basedOn w:val="Normal"/>
    <w:next w:val="Normal"/>
    <w:link w:val="Heading5Char"/>
    <w:uiPriority w:val="9"/>
    <w:semiHidden/>
    <w:unhideWhenUsed/>
    <w:qFormat/>
    <w:rsid w:val="00A46842"/>
    <w:pPr>
      <w:keepNext/>
      <w:keepLines/>
      <w:spacing w:before="40" w:after="0"/>
      <w:outlineLvl w:val="4"/>
    </w:pPr>
    <w:rPr>
      <w:rFonts w:asciiTheme="majorHAnsi" w:eastAsiaTheme="majorEastAsia" w:hAnsiTheme="majorHAnsi" w:cstheme="majorBidi"/>
      <w:color w:val="404040" w:themeColor="text1" w:themeTint="BF"/>
    </w:rPr>
  </w:style>
  <w:style w:type="paragraph" w:styleId="Heading6">
    <w:name w:val="heading 6"/>
    <w:basedOn w:val="Normal"/>
    <w:next w:val="Normal"/>
    <w:link w:val="Heading6Char"/>
    <w:uiPriority w:val="9"/>
    <w:semiHidden/>
    <w:unhideWhenUsed/>
    <w:qFormat/>
    <w:rsid w:val="00A46842"/>
    <w:pPr>
      <w:keepNext/>
      <w:keepLines/>
      <w:spacing w:before="40" w:after="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unhideWhenUsed/>
    <w:qFormat/>
    <w:rsid w:val="00A46842"/>
    <w:pPr>
      <w:keepNext/>
      <w:keepLines/>
      <w:spacing w:before="40"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A46842"/>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rsid w:val="00A46842"/>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7141"/>
    <w:pPr>
      <w:ind w:left="720"/>
      <w:contextualSpacing/>
    </w:pPr>
  </w:style>
  <w:style w:type="character" w:customStyle="1" w:styleId="Heading1Char">
    <w:name w:val="Heading 1 Char"/>
    <w:basedOn w:val="DefaultParagraphFont"/>
    <w:link w:val="Heading1"/>
    <w:uiPriority w:val="9"/>
    <w:rsid w:val="00A46842"/>
    <w:rPr>
      <w:rFonts w:asciiTheme="majorHAnsi" w:eastAsiaTheme="majorEastAsia" w:hAnsiTheme="majorHAnsi" w:cstheme="majorBidi"/>
      <w:color w:val="262626" w:themeColor="text1" w:themeTint="D9"/>
      <w:sz w:val="32"/>
      <w:szCs w:val="32"/>
    </w:rPr>
  </w:style>
  <w:style w:type="character" w:customStyle="1" w:styleId="Heading2Char">
    <w:name w:val="Heading 2 Char"/>
    <w:basedOn w:val="DefaultParagraphFont"/>
    <w:link w:val="Heading2"/>
    <w:uiPriority w:val="9"/>
    <w:semiHidden/>
    <w:rsid w:val="00A46842"/>
    <w:rPr>
      <w:rFonts w:asciiTheme="majorHAnsi" w:eastAsiaTheme="majorEastAsia" w:hAnsiTheme="majorHAnsi" w:cstheme="majorBidi"/>
      <w:color w:val="262626" w:themeColor="text1" w:themeTint="D9"/>
      <w:sz w:val="28"/>
      <w:szCs w:val="28"/>
    </w:rPr>
  </w:style>
  <w:style w:type="character" w:customStyle="1" w:styleId="Heading3Char">
    <w:name w:val="Heading 3 Char"/>
    <w:basedOn w:val="DefaultParagraphFont"/>
    <w:link w:val="Heading3"/>
    <w:uiPriority w:val="9"/>
    <w:semiHidden/>
    <w:rsid w:val="00A46842"/>
    <w:rPr>
      <w:rFonts w:asciiTheme="majorHAnsi" w:eastAsiaTheme="majorEastAsia" w:hAnsiTheme="majorHAnsi" w:cstheme="majorBidi"/>
      <w:color w:val="0D0D0D" w:themeColor="text1" w:themeTint="F2"/>
      <w:sz w:val="24"/>
      <w:szCs w:val="24"/>
    </w:rPr>
  </w:style>
  <w:style w:type="character" w:customStyle="1" w:styleId="Heading4Char">
    <w:name w:val="Heading 4 Char"/>
    <w:basedOn w:val="DefaultParagraphFont"/>
    <w:link w:val="Heading4"/>
    <w:uiPriority w:val="9"/>
    <w:semiHidden/>
    <w:rsid w:val="00A46842"/>
    <w:rPr>
      <w:rFonts w:asciiTheme="majorHAnsi" w:eastAsiaTheme="majorEastAsia" w:hAnsiTheme="majorHAnsi" w:cstheme="majorBidi"/>
      <w:i/>
      <w:iCs/>
      <w:color w:val="404040" w:themeColor="text1" w:themeTint="BF"/>
    </w:rPr>
  </w:style>
  <w:style w:type="character" w:customStyle="1" w:styleId="Heading5Char">
    <w:name w:val="Heading 5 Char"/>
    <w:basedOn w:val="DefaultParagraphFont"/>
    <w:link w:val="Heading5"/>
    <w:uiPriority w:val="9"/>
    <w:semiHidden/>
    <w:rsid w:val="00A46842"/>
    <w:rPr>
      <w:rFonts w:asciiTheme="majorHAnsi" w:eastAsiaTheme="majorEastAsia" w:hAnsiTheme="majorHAnsi" w:cstheme="majorBidi"/>
      <w:color w:val="404040" w:themeColor="text1" w:themeTint="BF"/>
    </w:rPr>
  </w:style>
  <w:style w:type="character" w:customStyle="1" w:styleId="Heading6Char">
    <w:name w:val="Heading 6 Char"/>
    <w:basedOn w:val="DefaultParagraphFont"/>
    <w:link w:val="Heading6"/>
    <w:uiPriority w:val="9"/>
    <w:semiHidden/>
    <w:rsid w:val="00A46842"/>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sid w:val="00A46842"/>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A46842"/>
    <w:rPr>
      <w:rFonts w:asciiTheme="majorHAnsi" w:eastAsiaTheme="majorEastAsia" w:hAnsiTheme="majorHAnsi" w:cstheme="majorBidi"/>
      <w:color w:val="262626" w:themeColor="text1" w:themeTint="D9"/>
      <w:sz w:val="21"/>
      <w:szCs w:val="21"/>
    </w:rPr>
  </w:style>
  <w:style w:type="character" w:customStyle="1" w:styleId="Heading9Char">
    <w:name w:val="Heading 9 Char"/>
    <w:basedOn w:val="DefaultParagraphFont"/>
    <w:link w:val="Heading9"/>
    <w:uiPriority w:val="9"/>
    <w:semiHidden/>
    <w:rsid w:val="00A46842"/>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A46842"/>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A46842"/>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A46842"/>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A46842"/>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A46842"/>
    <w:rPr>
      <w:color w:val="5A5A5A" w:themeColor="text1" w:themeTint="A5"/>
      <w:spacing w:val="15"/>
    </w:rPr>
  </w:style>
  <w:style w:type="character" w:styleId="Strong">
    <w:name w:val="Strong"/>
    <w:basedOn w:val="DefaultParagraphFont"/>
    <w:uiPriority w:val="22"/>
    <w:qFormat/>
    <w:rsid w:val="00A46842"/>
    <w:rPr>
      <w:b/>
      <w:bCs/>
      <w:color w:val="auto"/>
    </w:rPr>
  </w:style>
  <w:style w:type="character" w:styleId="Emphasis">
    <w:name w:val="Emphasis"/>
    <w:basedOn w:val="DefaultParagraphFont"/>
    <w:uiPriority w:val="20"/>
    <w:qFormat/>
    <w:rsid w:val="00A46842"/>
    <w:rPr>
      <w:i/>
      <w:iCs/>
      <w:color w:val="auto"/>
    </w:rPr>
  </w:style>
  <w:style w:type="paragraph" w:styleId="NoSpacing">
    <w:name w:val="No Spacing"/>
    <w:uiPriority w:val="1"/>
    <w:qFormat/>
    <w:rsid w:val="00A46842"/>
    <w:pPr>
      <w:spacing w:after="0" w:line="240" w:lineRule="auto"/>
    </w:pPr>
  </w:style>
  <w:style w:type="paragraph" w:styleId="Quote">
    <w:name w:val="Quote"/>
    <w:basedOn w:val="Normal"/>
    <w:next w:val="Normal"/>
    <w:link w:val="QuoteChar"/>
    <w:uiPriority w:val="29"/>
    <w:qFormat/>
    <w:rsid w:val="00A46842"/>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A46842"/>
    <w:rPr>
      <w:i/>
      <w:iCs/>
      <w:color w:val="404040" w:themeColor="text1" w:themeTint="BF"/>
    </w:rPr>
  </w:style>
  <w:style w:type="paragraph" w:styleId="IntenseQuote">
    <w:name w:val="Intense Quote"/>
    <w:basedOn w:val="Normal"/>
    <w:next w:val="Normal"/>
    <w:link w:val="IntenseQuoteChar"/>
    <w:uiPriority w:val="30"/>
    <w:qFormat/>
    <w:rsid w:val="00A46842"/>
    <w:pPr>
      <w:pBdr>
        <w:top w:val="single" w:sz="4" w:space="10" w:color="404040" w:themeColor="text1" w:themeTint="BF"/>
        <w:bottom w:val="single" w:sz="4" w:space="10" w:color="404040" w:themeColor="text1" w:themeTint="BF"/>
      </w:pBdr>
      <w:spacing w:before="360" w:after="360"/>
      <w:ind w:left="864" w:right="864"/>
      <w:jc w:val="center"/>
    </w:pPr>
    <w:rPr>
      <w:i/>
      <w:iCs/>
      <w:color w:val="404040" w:themeColor="text1" w:themeTint="BF"/>
    </w:rPr>
  </w:style>
  <w:style w:type="character" w:customStyle="1" w:styleId="IntenseQuoteChar">
    <w:name w:val="Intense Quote Char"/>
    <w:basedOn w:val="DefaultParagraphFont"/>
    <w:link w:val="IntenseQuote"/>
    <w:uiPriority w:val="30"/>
    <w:rsid w:val="00A46842"/>
    <w:rPr>
      <w:i/>
      <w:iCs/>
      <w:color w:val="404040" w:themeColor="text1" w:themeTint="BF"/>
    </w:rPr>
  </w:style>
  <w:style w:type="character" w:styleId="SubtleEmphasis">
    <w:name w:val="Subtle Emphasis"/>
    <w:basedOn w:val="DefaultParagraphFont"/>
    <w:uiPriority w:val="19"/>
    <w:qFormat/>
    <w:rsid w:val="00A46842"/>
    <w:rPr>
      <w:i/>
      <w:iCs/>
      <w:color w:val="404040" w:themeColor="text1" w:themeTint="BF"/>
    </w:rPr>
  </w:style>
  <w:style w:type="character" w:styleId="IntenseEmphasis">
    <w:name w:val="Intense Emphasis"/>
    <w:basedOn w:val="DefaultParagraphFont"/>
    <w:uiPriority w:val="21"/>
    <w:qFormat/>
    <w:rsid w:val="00A46842"/>
    <w:rPr>
      <w:b/>
      <w:bCs/>
      <w:i/>
      <w:iCs/>
      <w:color w:val="auto"/>
    </w:rPr>
  </w:style>
  <w:style w:type="character" w:styleId="SubtleReference">
    <w:name w:val="Subtle Reference"/>
    <w:basedOn w:val="DefaultParagraphFont"/>
    <w:uiPriority w:val="31"/>
    <w:qFormat/>
    <w:rsid w:val="00A46842"/>
    <w:rPr>
      <w:smallCaps/>
      <w:color w:val="404040" w:themeColor="text1" w:themeTint="BF"/>
    </w:rPr>
  </w:style>
  <w:style w:type="character" w:styleId="IntenseReference">
    <w:name w:val="Intense Reference"/>
    <w:basedOn w:val="DefaultParagraphFont"/>
    <w:uiPriority w:val="32"/>
    <w:qFormat/>
    <w:rsid w:val="00A46842"/>
    <w:rPr>
      <w:b/>
      <w:bCs/>
      <w:smallCaps/>
      <w:color w:val="404040" w:themeColor="text1" w:themeTint="BF"/>
      <w:spacing w:val="5"/>
    </w:rPr>
  </w:style>
  <w:style w:type="character" w:styleId="BookTitle">
    <w:name w:val="Book Title"/>
    <w:basedOn w:val="DefaultParagraphFont"/>
    <w:uiPriority w:val="33"/>
    <w:qFormat/>
    <w:rsid w:val="00A46842"/>
    <w:rPr>
      <w:b/>
      <w:bCs/>
      <w:i/>
      <w:iCs/>
      <w:spacing w:val="5"/>
    </w:rPr>
  </w:style>
  <w:style w:type="paragraph" w:styleId="TOCHeading">
    <w:name w:val="TOC Heading"/>
    <w:basedOn w:val="Heading1"/>
    <w:next w:val="Normal"/>
    <w:uiPriority w:val="39"/>
    <w:semiHidden/>
    <w:unhideWhenUsed/>
    <w:qFormat/>
    <w:rsid w:val="00A46842"/>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83665">
      <w:bodyDiv w:val="1"/>
      <w:marLeft w:val="0"/>
      <w:marRight w:val="0"/>
      <w:marTop w:val="0"/>
      <w:marBottom w:val="0"/>
      <w:divBdr>
        <w:top w:val="none" w:sz="0" w:space="0" w:color="auto"/>
        <w:left w:val="none" w:sz="0" w:space="0" w:color="auto"/>
        <w:bottom w:val="none" w:sz="0" w:space="0" w:color="auto"/>
        <w:right w:val="none" w:sz="0" w:space="0" w:color="auto"/>
      </w:divBdr>
      <w:divsChild>
        <w:div w:id="204682147">
          <w:marLeft w:val="360"/>
          <w:marRight w:val="0"/>
          <w:marTop w:val="200"/>
          <w:marBottom w:val="0"/>
          <w:divBdr>
            <w:top w:val="none" w:sz="0" w:space="0" w:color="auto"/>
            <w:left w:val="none" w:sz="0" w:space="0" w:color="auto"/>
            <w:bottom w:val="none" w:sz="0" w:space="0" w:color="auto"/>
            <w:right w:val="none" w:sz="0" w:space="0" w:color="auto"/>
          </w:divBdr>
        </w:div>
        <w:div w:id="1159926830">
          <w:marLeft w:val="360"/>
          <w:marRight w:val="0"/>
          <w:marTop w:val="200"/>
          <w:marBottom w:val="0"/>
          <w:divBdr>
            <w:top w:val="none" w:sz="0" w:space="0" w:color="auto"/>
            <w:left w:val="none" w:sz="0" w:space="0" w:color="auto"/>
            <w:bottom w:val="none" w:sz="0" w:space="0" w:color="auto"/>
            <w:right w:val="none" w:sz="0" w:space="0" w:color="auto"/>
          </w:divBdr>
        </w:div>
        <w:div w:id="1101954821">
          <w:marLeft w:val="360"/>
          <w:marRight w:val="0"/>
          <w:marTop w:val="200"/>
          <w:marBottom w:val="0"/>
          <w:divBdr>
            <w:top w:val="none" w:sz="0" w:space="0" w:color="auto"/>
            <w:left w:val="none" w:sz="0" w:space="0" w:color="auto"/>
            <w:bottom w:val="none" w:sz="0" w:space="0" w:color="auto"/>
            <w:right w:val="none" w:sz="0" w:space="0" w:color="auto"/>
          </w:divBdr>
        </w:div>
        <w:div w:id="1079985099">
          <w:marLeft w:val="360"/>
          <w:marRight w:val="0"/>
          <w:marTop w:val="200"/>
          <w:marBottom w:val="0"/>
          <w:divBdr>
            <w:top w:val="none" w:sz="0" w:space="0" w:color="auto"/>
            <w:left w:val="none" w:sz="0" w:space="0" w:color="auto"/>
            <w:bottom w:val="none" w:sz="0" w:space="0" w:color="auto"/>
            <w:right w:val="none" w:sz="0" w:space="0" w:color="auto"/>
          </w:divBdr>
        </w:div>
        <w:div w:id="542988221">
          <w:marLeft w:val="360"/>
          <w:marRight w:val="0"/>
          <w:marTop w:val="200"/>
          <w:marBottom w:val="0"/>
          <w:divBdr>
            <w:top w:val="none" w:sz="0" w:space="0" w:color="auto"/>
            <w:left w:val="none" w:sz="0" w:space="0" w:color="auto"/>
            <w:bottom w:val="none" w:sz="0" w:space="0" w:color="auto"/>
            <w:right w:val="none" w:sz="0" w:space="0" w:color="auto"/>
          </w:divBdr>
        </w:div>
      </w:divsChild>
    </w:div>
    <w:div w:id="117266609">
      <w:bodyDiv w:val="1"/>
      <w:marLeft w:val="0"/>
      <w:marRight w:val="0"/>
      <w:marTop w:val="0"/>
      <w:marBottom w:val="0"/>
      <w:divBdr>
        <w:top w:val="none" w:sz="0" w:space="0" w:color="auto"/>
        <w:left w:val="none" w:sz="0" w:space="0" w:color="auto"/>
        <w:bottom w:val="none" w:sz="0" w:space="0" w:color="auto"/>
        <w:right w:val="none" w:sz="0" w:space="0" w:color="auto"/>
      </w:divBdr>
      <w:divsChild>
        <w:div w:id="536817234">
          <w:marLeft w:val="360"/>
          <w:marRight w:val="0"/>
          <w:marTop w:val="200"/>
          <w:marBottom w:val="0"/>
          <w:divBdr>
            <w:top w:val="none" w:sz="0" w:space="0" w:color="auto"/>
            <w:left w:val="none" w:sz="0" w:space="0" w:color="auto"/>
            <w:bottom w:val="none" w:sz="0" w:space="0" w:color="auto"/>
            <w:right w:val="none" w:sz="0" w:space="0" w:color="auto"/>
          </w:divBdr>
        </w:div>
        <w:div w:id="118961874">
          <w:marLeft w:val="360"/>
          <w:marRight w:val="0"/>
          <w:marTop w:val="200"/>
          <w:marBottom w:val="0"/>
          <w:divBdr>
            <w:top w:val="none" w:sz="0" w:space="0" w:color="auto"/>
            <w:left w:val="none" w:sz="0" w:space="0" w:color="auto"/>
            <w:bottom w:val="none" w:sz="0" w:space="0" w:color="auto"/>
            <w:right w:val="none" w:sz="0" w:space="0" w:color="auto"/>
          </w:divBdr>
        </w:div>
        <w:div w:id="10691335">
          <w:marLeft w:val="360"/>
          <w:marRight w:val="0"/>
          <w:marTop w:val="200"/>
          <w:marBottom w:val="0"/>
          <w:divBdr>
            <w:top w:val="none" w:sz="0" w:space="0" w:color="auto"/>
            <w:left w:val="none" w:sz="0" w:space="0" w:color="auto"/>
            <w:bottom w:val="none" w:sz="0" w:space="0" w:color="auto"/>
            <w:right w:val="none" w:sz="0" w:space="0" w:color="auto"/>
          </w:divBdr>
        </w:div>
        <w:div w:id="1096174778">
          <w:marLeft w:val="360"/>
          <w:marRight w:val="0"/>
          <w:marTop w:val="200"/>
          <w:marBottom w:val="0"/>
          <w:divBdr>
            <w:top w:val="none" w:sz="0" w:space="0" w:color="auto"/>
            <w:left w:val="none" w:sz="0" w:space="0" w:color="auto"/>
            <w:bottom w:val="none" w:sz="0" w:space="0" w:color="auto"/>
            <w:right w:val="none" w:sz="0" w:space="0" w:color="auto"/>
          </w:divBdr>
        </w:div>
        <w:div w:id="1226457059">
          <w:marLeft w:val="360"/>
          <w:marRight w:val="0"/>
          <w:marTop w:val="200"/>
          <w:marBottom w:val="0"/>
          <w:divBdr>
            <w:top w:val="none" w:sz="0" w:space="0" w:color="auto"/>
            <w:left w:val="none" w:sz="0" w:space="0" w:color="auto"/>
            <w:bottom w:val="none" w:sz="0" w:space="0" w:color="auto"/>
            <w:right w:val="none" w:sz="0" w:space="0" w:color="auto"/>
          </w:divBdr>
        </w:div>
      </w:divsChild>
    </w:div>
    <w:div w:id="1320382357">
      <w:bodyDiv w:val="1"/>
      <w:marLeft w:val="0"/>
      <w:marRight w:val="0"/>
      <w:marTop w:val="0"/>
      <w:marBottom w:val="0"/>
      <w:divBdr>
        <w:top w:val="none" w:sz="0" w:space="0" w:color="auto"/>
        <w:left w:val="none" w:sz="0" w:space="0" w:color="auto"/>
        <w:bottom w:val="none" w:sz="0" w:space="0" w:color="auto"/>
        <w:right w:val="none" w:sz="0" w:space="0" w:color="auto"/>
      </w:divBdr>
      <w:divsChild>
        <w:div w:id="1907884789">
          <w:marLeft w:val="360"/>
          <w:marRight w:val="0"/>
          <w:marTop w:val="200"/>
          <w:marBottom w:val="0"/>
          <w:divBdr>
            <w:top w:val="none" w:sz="0" w:space="0" w:color="auto"/>
            <w:left w:val="none" w:sz="0" w:space="0" w:color="auto"/>
            <w:bottom w:val="none" w:sz="0" w:space="0" w:color="auto"/>
            <w:right w:val="none" w:sz="0" w:space="0" w:color="auto"/>
          </w:divBdr>
        </w:div>
        <w:div w:id="2030523018">
          <w:marLeft w:val="360"/>
          <w:marRight w:val="0"/>
          <w:marTop w:val="200"/>
          <w:marBottom w:val="0"/>
          <w:divBdr>
            <w:top w:val="none" w:sz="0" w:space="0" w:color="auto"/>
            <w:left w:val="none" w:sz="0" w:space="0" w:color="auto"/>
            <w:bottom w:val="none" w:sz="0" w:space="0" w:color="auto"/>
            <w:right w:val="none" w:sz="0" w:space="0" w:color="auto"/>
          </w:divBdr>
        </w:div>
        <w:div w:id="1387798656">
          <w:marLeft w:val="360"/>
          <w:marRight w:val="0"/>
          <w:marTop w:val="200"/>
          <w:marBottom w:val="0"/>
          <w:divBdr>
            <w:top w:val="none" w:sz="0" w:space="0" w:color="auto"/>
            <w:left w:val="none" w:sz="0" w:space="0" w:color="auto"/>
            <w:bottom w:val="none" w:sz="0" w:space="0" w:color="auto"/>
            <w:right w:val="none" w:sz="0" w:space="0" w:color="auto"/>
          </w:divBdr>
        </w:div>
        <w:div w:id="628172690">
          <w:marLeft w:val="360"/>
          <w:marRight w:val="0"/>
          <w:marTop w:val="200"/>
          <w:marBottom w:val="0"/>
          <w:divBdr>
            <w:top w:val="none" w:sz="0" w:space="0" w:color="auto"/>
            <w:left w:val="none" w:sz="0" w:space="0" w:color="auto"/>
            <w:bottom w:val="none" w:sz="0" w:space="0" w:color="auto"/>
            <w:right w:val="none" w:sz="0" w:space="0" w:color="auto"/>
          </w:divBdr>
        </w:div>
        <w:div w:id="1424916257">
          <w:marLeft w:val="360"/>
          <w:marRight w:val="0"/>
          <w:marTop w:val="200"/>
          <w:marBottom w:val="0"/>
          <w:divBdr>
            <w:top w:val="none" w:sz="0" w:space="0" w:color="auto"/>
            <w:left w:val="none" w:sz="0" w:space="0" w:color="auto"/>
            <w:bottom w:val="none" w:sz="0" w:space="0" w:color="auto"/>
            <w:right w:val="none" w:sz="0" w:space="0" w:color="auto"/>
          </w:divBdr>
        </w:div>
        <w:div w:id="2096365667">
          <w:marLeft w:val="360"/>
          <w:marRight w:val="0"/>
          <w:marTop w:val="200"/>
          <w:marBottom w:val="0"/>
          <w:divBdr>
            <w:top w:val="none" w:sz="0" w:space="0" w:color="auto"/>
            <w:left w:val="none" w:sz="0" w:space="0" w:color="auto"/>
            <w:bottom w:val="none" w:sz="0" w:space="0" w:color="auto"/>
            <w:right w:val="none" w:sz="0" w:space="0" w:color="auto"/>
          </w:divBdr>
        </w:div>
      </w:divsChild>
    </w:div>
    <w:div w:id="1492483489">
      <w:bodyDiv w:val="1"/>
      <w:marLeft w:val="0"/>
      <w:marRight w:val="0"/>
      <w:marTop w:val="0"/>
      <w:marBottom w:val="0"/>
      <w:divBdr>
        <w:top w:val="none" w:sz="0" w:space="0" w:color="auto"/>
        <w:left w:val="none" w:sz="0" w:space="0" w:color="auto"/>
        <w:bottom w:val="none" w:sz="0" w:space="0" w:color="auto"/>
        <w:right w:val="none" w:sz="0" w:space="0" w:color="auto"/>
      </w:divBdr>
      <w:divsChild>
        <w:div w:id="1179080596">
          <w:marLeft w:val="360"/>
          <w:marRight w:val="0"/>
          <w:marTop w:val="200"/>
          <w:marBottom w:val="0"/>
          <w:divBdr>
            <w:top w:val="none" w:sz="0" w:space="0" w:color="auto"/>
            <w:left w:val="none" w:sz="0" w:space="0" w:color="auto"/>
            <w:bottom w:val="none" w:sz="0" w:space="0" w:color="auto"/>
            <w:right w:val="none" w:sz="0" w:space="0" w:color="auto"/>
          </w:divBdr>
        </w:div>
        <w:div w:id="1582065110">
          <w:marLeft w:val="360"/>
          <w:marRight w:val="0"/>
          <w:marTop w:val="200"/>
          <w:marBottom w:val="0"/>
          <w:divBdr>
            <w:top w:val="none" w:sz="0" w:space="0" w:color="auto"/>
            <w:left w:val="none" w:sz="0" w:space="0" w:color="auto"/>
            <w:bottom w:val="none" w:sz="0" w:space="0" w:color="auto"/>
            <w:right w:val="none" w:sz="0" w:space="0" w:color="auto"/>
          </w:divBdr>
        </w:div>
        <w:div w:id="885067322">
          <w:marLeft w:val="360"/>
          <w:marRight w:val="0"/>
          <w:marTop w:val="200"/>
          <w:marBottom w:val="0"/>
          <w:divBdr>
            <w:top w:val="none" w:sz="0" w:space="0" w:color="auto"/>
            <w:left w:val="none" w:sz="0" w:space="0" w:color="auto"/>
            <w:bottom w:val="none" w:sz="0" w:space="0" w:color="auto"/>
            <w:right w:val="none" w:sz="0" w:space="0" w:color="auto"/>
          </w:divBdr>
        </w:div>
        <w:div w:id="1603683901">
          <w:marLeft w:val="360"/>
          <w:marRight w:val="0"/>
          <w:marTop w:val="200"/>
          <w:marBottom w:val="0"/>
          <w:divBdr>
            <w:top w:val="none" w:sz="0" w:space="0" w:color="auto"/>
            <w:left w:val="none" w:sz="0" w:space="0" w:color="auto"/>
            <w:bottom w:val="none" w:sz="0" w:space="0" w:color="auto"/>
            <w:right w:val="none" w:sz="0" w:space="0" w:color="auto"/>
          </w:divBdr>
        </w:div>
        <w:div w:id="988091439">
          <w:marLeft w:val="360"/>
          <w:marRight w:val="0"/>
          <w:marTop w:val="200"/>
          <w:marBottom w:val="0"/>
          <w:divBdr>
            <w:top w:val="none" w:sz="0" w:space="0" w:color="auto"/>
            <w:left w:val="none" w:sz="0" w:space="0" w:color="auto"/>
            <w:bottom w:val="none" w:sz="0" w:space="0" w:color="auto"/>
            <w:right w:val="none" w:sz="0" w:space="0" w:color="auto"/>
          </w:divBdr>
        </w:div>
      </w:divsChild>
    </w:div>
    <w:div w:id="1831554003">
      <w:bodyDiv w:val="1"/>
      <w:marLeft w:val="0"/>
      <w:marRight w:val="0"/>
      <w:marTop w:val="0"/>
      <w:marBottom w:val="0"/>
      <w:divBdr>
        <w:top w:val="none" w:sz="0" w:space="0" w:color="auto"/>
        <w:left w:val="none" w:sz="0" w:space="0" w:color="auto"/>
        <w:bottom w:val="none" w:sz="0" w:space="0" w:color="auto"/>
        <w:right w:val="none" w:sz="0" w:space="0" w:color="auto"/>
      </w:divBdr>
      <w:divsChild>
        <w:div w:id="417673470">
          <w:marLeft w:val="360"/>
          <w:marRight w:val="0"/>
          <w:marTop w:val="200"/>
          <w:marBottom w:val="0"/>
          <w:divBdr>
            <w:top w:val="none" w:sz="0" w:space="0" w:color="auto"/>
            <w:left w:val="none" w:sz="0" w:space="0" w:color="auto"/>
            <w:bottom w:val="none" w:sz="0" w:space="0" w:color="auto"/>
            <w:right w:val="none" w:sz="0" w:space="0" w:color="auto"/>
          </w:divBdr>
        </w:div>
        <w:div w:id="557134917">
          <w:marLeft w:val="360"/>
          <w:marRight w:val="0"/>
          <w:marTop w:val="200"/>
          <w:marBottom w:val="0"/>
          <w:divBdr>
            <w:top w:val="none" w:sz="0" w:space="0" w:color="auto"/>
            <w:left w:val="none" w:sz="0" w:space="0" w:color="auto"/>
            <w:bottom w:val="none" w:sz="0" w:space="0" w:color="auto"/>
            <w:right w:val="none" w:sz="0" w:space="0" w:color="auto"/>
          </w:divBdr>
        </w:div>
        <w:div w:id="1006787847">
          <w:marLeft w:val="360"/>
          <w:marRight w:val="0"/>
          <w:marTop w:val="200"/>
          <w:marBottom w:val="0"/>
          <w:divBdr>
            <w:top w:val="none" w:sz="0" w:space="0" w:color="auto"/>
            <w:left w:val="none" w:sz="0" w:space="0" w:color="auto"/>
            <w:bottom w:val="none" w:sz="0" w:space="0" w:color="auto"/>
            <w:right w:val="none" w:sz="0" w:space="0" w:color="auto"/>
          </w:divBdr>
        </w:div>
        <w:div w:id="814874943">
          <w:marLeft w:val="360"/>
          <w:marRight w:val="0"/>
          <w:marTop w:val="200"/>
          <w:marBottom w:val="0"/>
          <w:divBdr>
            <w:top w:val="none" w:sz="0" w:space="0" w:color="auto"/>
            <w:left w:val="none" w:sz="0" w:space="0" w:color="auto"/>
            <w:bottom w:val="none" w:sz="0" w:space="0" w:color="auto"/>
            <w:right w:val="none" w:sz="0" w:space="0" w:color="auto"/>
          </w:divBdr>
        </w:div>
        <w:div w:id="1205098145">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469</TotalTime>
  <Pages>6</Pages>
  <Words>2877</Words>
  <Characters>16401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Doménica Argenzio</dc:creator>
  <cp:keywords/>
  <dc:description/>
  <cp:lastModifiedBy>Doménica Argenzio</cp:lastModifiedBy>
  <cp:revision>9</cp:revision>
  <dcterms:created xsi:type="dcterms:W3CDTF">2018-03-23T13:42:00Z</dcterms:created>
  <dcterms:modified xsi:type="dcterms:W3CDTF">2018-03-23T21:31:00Z</dcterms:modified>
</cp:coreProperties>
</file>