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contextualSpacing w:val="0"/>
        <w:jc w:val="right"/>
        <w:rPr/>
      </w:pPr>
      <w:r w:rsidDel="00000000" w:rsidR="00000000" w:rsidRPr="00000000">
        <w:rPr>
          <w:rtl w:val="0"/>
        </w:rPr>
        <w:t xml:space="preserve">Yenián Juárez Lujambio</w:t>
      </w:r>
    </w:p>
    <w:p w:rsidR="00000000" w:rsidDel="00000000" w:rsidP="00000000" w:rsidRDefault="00000000" w:rsidRPr="00000000">
      <w:pPr>
        <w:pBdr/>
        <w:contextualSpacing w:val="0"/>
        <w:jc w:val="right"/>
        <w:rPr/>
      </w:pPr>
      <w:r w:rsidDel="00000000" w:rsidR="00000000" w:rsidRPr="00000000">
        <w:rPr>
          <w:rtl w:val="0"/>
        </w:rPr>
        <w:t xml:space="preserve">A01164619</w:t>
      </w:r>
    </w:p>
    <w:p w:rsidR="00000000" w:rsidDel="00000000" w:rsidP="00000000" w:rsidRDefault="00000000" w:rsidRPr="00000000">
      <w:pPr>
        <w:pBdr/>
        <w:contextualSpacing w:val="0"/>
        <w:jc w:val="right"/>
        <w:rPr/>
      </w:pPr>
      <w:r w:rsidDel="00000000" w:rsidR="00000000" w:rsidRPr="00000000">
        <w:rPr>
          <w:rtl w:val="0"/>
        </w:rPr>
        <w:t xml:space="preserve">22/06/2017</w:t>
      </w:r>
    </w:p>
    <w:p w:rsidR="00000000" w:rsidDel="00000000" w:rsidP="00000000" w:rsidRDefault="00000000" w:rsidRPr="00000000">
      <w:pPr>
        <w:pBdr/>
        <w:contextualSpacing w:val="0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Title"/>
        <w:pBdr/>
        <w:contextualSpacing w:val="0"/>
        <w:jc w:val="center"/>
        <w:rPr>
          <w:rFonts w:ascii="Century Gothic" w:cs="Century Gothic" w:eastAsia="Century Gothic" w:hAnsi="Century Gothic"/>
          <w:b w:val="1"/>
        </w:rPr>
      </w:pPr>
      <w:bookmarkStart w:colFirst="0" w:colLast="0" w:name="_wrpq3x0ib06" w:id="0"/>
      <w:bookmarkEnd w:id="0"/>
      <w:r w:rsidDel="00000000" w:rsidR="00000000" w:rsidRPr="00000000">
        <w:rPr>
          <w:rFonts w:ascii="Century Gothic" w:cs="Century Gothic" w:eastAsia="Century Gothic" w:hAnsi="Century Gothic"/>
          <w:b w:val="1"/>
          <w:rtl w:val="0"/>
        </w:rPr>
        <w:t xml:space="preserve">Storytelling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Cada mañana cientos de alumnos, directivos y académicos del Instituto Tecnológico de Monterrey, Campus Estado de México, son asediados por las mejores empresas nacionales e internacionales.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La visión de la Institución se pone en práctica día a día y ha logrado formar y reunir a los mejores profesionistas del mundo, por lo que el prestigio de la universidad sigue creciendo como desde hace 40 años.</w:t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line="360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Los genios detrás del éxito jamás revelarán sus secretos pero de algo podemos estar seguros, y es que el ITESM-CEM jamás nos dejará de sorprender y jamás dejará de enriquecer a la humanidad.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