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spacing w:line="360" w:lineRule="auto"/>
        <w:contextualSpacing w:val="0"/>
        <w:jc w:val="right"/>
        <w:rPr/>
      </w:pPr>
      <w:r w:rsidDel="00000000" w:rsidR="00000000" w:rsidRPr="00000000">
        <w:rPr>
          <w:rtl w:val="0"/>
        </w:rPr>
        <w:t xml:space="preserve">Amairany J. Sáenz A01167906</w:t>
      </w:r>
    </w:p>
    <w:p w:rsidR="00000000" w:rsidDel="00000000" w:rsidP="00000000" w:rsidRDefault="00000000" w:rsidRPr="00000000">
      <w:pPr>
        <w:pBdr/>
        <w:spacing w:line="360" w:lineRule="auto"/>
        <w:contextualSpacing w:val="0"/>
        <w:jc w:val="right"/>
        <w:rPr/>
      </w:pPr>
      <w:r w:rsidDel="00000000" w:rsidR="00000000" w:rsidRPr="00000000">
        <w:rPr>
          <w:rtl w:val="0"/>
        </w:rPr>
        <w:t xml:space="preserve">Fernanda V. Jacobo  A01169471</w:t>
      </w:r>
    </w:p>
    <w:p w:rsidR="00000000" w:rsidDel="00000000" w:rsidP="00000000" w:rsidRDefault="00000000" w:rsidRPr="00000000">
      <w:pPr>
        <w:pBdr/>
        <w:spacing w:line="360" w:lineRule="auto"/>
        <w:contextualSpacing w:val="0"/>
        <w:jc w:val="right"/>
        <w:rPr>
          <w:b w:val="1"/>
        </w:rPr>
      </w:pPr>
      <w:r w:rsidDel="00000000" w:rsidR="00000000" w:rsidRPr="00000000">
        <w:rPr>
          <w:rtl w:val="0"/>
        </w:rPr>
        <w:t xml:space="preserve">Francisco Granados A01373535</w:t>
      </w:r>
      <w:r w:rsidDel="00000000" w:rsidR="00000000" w:rsidRPr="00000000">
        <w:rPr>
          <w:rtl w:val="0"/>
        </w:rPr>
      </w:r>
    </w:p>
    <w:p w:rsidR="00000000" w:rsidDel="00000000" w:rsidP="00000000" w:rsidRDefault="00000000" w:rsidRPr="00000000">
      <w:pPr>
        <w:pBdr/>
        <w:spacing w:line="360" w:lineRule="auto"/>
        <w:contextualSpacing w:val="0"/>
        <w:jc w:val="right"/>
        <w:rPr>
          <w:b w:val="1"/>
        </w:rPr>
      </w:pPr>
      <w:r w:rsidDel="00000000" w:rsidR="00000000" w:rsidRPr="00000000">
        <w:rPr>
          <w:b w:val="1"/>
          <w:rtl w:val="0"/>
        </w:rPr>
        <w:t xml:space="preserve">Equipo 3</w:t>
      </w:r>
    </w:p>
    <w:p w:rsidR="00000000" w:rsidDel="00000000" w:rsidP="00000000" w:rsidRDefault="00000000" w:rsidRPr="00000000">
      <w:pPr>
        <w:pBdr/>
        <w:spacing w:line="360" w:lineRule="auto"/>
        <w:contextualSpacing w:val="0"/>
        <w:jc w:val="left"/>
        <w:rPr>
          <w:b w:val="1"/>
        </w:rPr>
      </w:pPr>
      <w:r w:rsidDel="00000000" w:rsidR="00000000" w:rsidRPr="00000000">
        <w:rPr>
          <w:rtl w:val="0"/>
        </w:rPr>
      </w:r>
    </w:p>
    <w:p w:rsidR="00000000" w:rsidDel="00000000" w:rsidP="00000000" w:rsidRDefault="00000000" w:rsidRPr="00000000">
      <w:pPr>
        <w:pBdr/>
        <w:spacing w:line="360" w:lineRule="auto"/>
        <w:contextualSpacing w:val="0"/>
        <w:jc w:val="left"/>
        <w:rPr>
          <w:b w:val="1"/>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jc w:val="both"/>
        <w:rPr>
          <w:b w:val="1"/>
          <w:color w:val="444444"/>
          <w:highlight w:val="white"/>
          <w:u w:val="none"/>
        </w:rPr>
      </w:pPr>
      <w:r w:rsidDel="00000000" w:rsidR="00000000" w:rsidRPr="00000000">
        <w:rPr>
          <w:b w:val="1"/>
          <w:color w:val="444444"/>
          <w:highlight w:val="white"/>
          <w:rtl w:val="0"/>
        </w:rPr>
        <w:t xml:space="preserve">Explicar la crisis que enfrenta la cerveza </w:t>
      </w:r>
    </w:p>
    <w:p w:rsidR="00000000" w:rsidDel="00000000" w:rsidP="00000000" w:rsidRDefault="00000000" w:rsidRPr="00000000">
      <w:pPr>
        <w:pBdr/>
        <w:ind w:left="720" w:firstLine="0"/>
        <w:contextualSpacing w:val="0"/>
        <w:jc w:val="both"/>
        <w:rPr>
          <w:color w:val="444444"/>
          <w:highlight w:val="white"/>
        </w:rPr>
      </w:pPr>
      <w:r w:rsidDel="00000000" w:rsidR="00000000" w:rsidRPr="00000000">
        <w:rPr>
          <w:color w:val="444444"/>
          <w:highlight w:val="white"/>
          <w:rtl w:val="0"/>
        </w:rPr>
        <w:t xml:space="preserve">Mahou lanzó una campaña llamada </w:t>
      </w:r>
      <w:r w:rsidDel="00000000" w:rsidR="00000000" w:rsidRPr="00000000">
        <w:rPr>
          <w:i w:val="1"/>
          <w:color w:val="444444"/>
          <w:highlight w:val="white"/>
          <w:rtl w:val="0"/>
        </w:rPr>
        <w:t xml:space="preserve">Un Sabor Muy Grande, </w:t>
      </w:r>
      <w:r w:rsidDel="00000000" w:rsidR="00000000" w:rsidRPr="00000000">
        <w:rPr>
          <w:color w:val="444444"/>
          <w:highlight w:val="white"/>
          <w:rtl w:val="0"/>
        </w:rPr>
        <w:t xml:space="preserve">la cual buscaba mostrar historias de amor por la cerveza. Su primer spot de campaña trataba de la historia de Los Desleales, un grupo de rock, a quienes les llamaron para actuar en un bar pero no tenían dinero para pagarles, así que hicieron un trato: 6,000 botellines de Mahou a cambio de tocar. Esto provocó descontento en los músicos, ya que se quejan de que es una realidad que constantemente les pidan tocar gratis o a cambio de consumo en los bares; lo cual los hace sentir que no valoran lo que es su profesión. Incluso crearon una petición en Change.org para que retiraran el comercial, la cual alcanzó hasta 11,000 firmas. Finalmente Mahou accedió a quitar el anuncio. </w:t>
      </w:r>
    </w:p>
    <w:p w:rsidR="00000000" w:rsidDel="00000000" w:rsidP="00000000" w:rsidRDefault="00000000" w:rsidRPr="00000000">
      <w:pPr>
        <w:numPr>
          <w:ilvl w:val="0"/>
          <w:numId w:val="2"/>
        </w:numPr>
        <w:pBdr>
          <w:top w:color="auto" w:space="0" w:sz="2" w:val="single"/>
          <w:bottom w:color="auto" w:space="0" w:sz="2" w:val="single"/>
          <w:right w:color="auto" w:space="0" w:sz="2" w:val="single"/>
          <w:between w:color="auto" w:space="0" w:sz="2" w:val="single"/>
        </w:pBdr>
        <w:spacing w:after="300" w:before="140" w:line="276" w:lineRule="auto"/>
        <w:ind w:left="720" w:hanging="360"/>
        <w:contextualSpacing w:val="1"/>
        <w:jc w:val="both"/>
        <w:rPr>
          <w:color w:val="444444"/>
          <w:highlight w:val="white"/>
          <w:u w:val="none"/>
        </w:rPr>
      </w:pPr>
      <w:r w:rsidDel="00000000" w:rsidR="00000000" w:rsidRPr="00000000">
        <w:rPr>
          <w:color w:val="444444"/>
          <w:highlight w:val="white"/>
          <w:rtl w:val="0"/>
        </w:rPr>
        <w:t xml:space="preserve"> </w:t>
      </w:r>
      <w:r w:rsidDel="00000000" w:rsidR="00000000" w:rsidRPr="00000000">
        <w:rPr>
          <w:b w:val="1"/>
          <w:color w:val="444444"/>
          <w:highlight w:val="white"/>
          <w:rtl w:val="0"/>
        </w:rPr>
        <w:t xml:space="preserve">Elaborar flujograma de las primeras acciones en materia de RRPP (ustedes proponen) para amortiguar los primeros efectos de la crisis.</w:t>
      </w:r>
    </w:p>
    <w:p w:rsidR="00000000" w:rsidDel="00000000" w:rsidP="00000000" w:rsidRDefault="00000000" w:rsidRPr="00000000">
      <w:pPr>
        <w:pBdr/>
        <w:ind w:left="0" w:firstLine="0"/>
        <w:contextualSpacing w:val="0"/>
        <w:rPr>
          <w:color w:val="444444"/>
          <w:highlight w:val="white"/>
        </w:rPr>
      </w:pPr>
      <w:r w:rsidDel="00000000" w:rsidR="00000000" w:rsidRPr="00000000">
        <w:rPr>
          <w:rtl w:val="0"/>
        </w:rPr>
      </w:r>
    </w:p>
    <w:p w:rsidR="00000000" w:rsidDel="00000000" w:rsidP="00000000" w:rsidRDefault="00000000" w:rsidRPr="00000000">
      <w:pPr>
        <w:pBdr/>
        <w:ind w:left="0" w:firstLine="0"/>
        <w:contextualSpacing w:val="0"/>
        <w:jc w:val="center"/>
        <w:rPr>
          <w:color w:val="444444"/>
          <w:highlight w:val="white"/>
        </w:rPr>
      </w:pPr>
      <w:r w:rsidDel="00000000" w:rsidR="00000000" w:rsidRPr="00000000">
        <w:drawing>
          <wp:inline distB="114300" distT="114300" distL="114300" distR="114300">
            <wp:extent cx="5257800" cy="4124325"/>
            <wp:effectExtent b="0" l="0" r="0" t="0"/>
            <wp:docPr id="1" name="image2.png"/>
            <a:graphic>
              <a:graphicData uri="http://schemas.openxmlformats.org/drawingml/2006/picture">
                <pic:pic>
                  <pic:nvPicPr>
                    <pic:cNvPr id="0" name="image2.png"/>
                    <pic:cNvPicPr preferRelativeResize="0"/>
                  </pic:nvPicPr>
                  <pic:blipFill>
                    <a:blip r:embed="rId5"/>
                    <a:srcRect b="0" l="0" r="0" t="0"/>
                    <a:stretch>
                      <a:fillRect/>
                    </a:stretch>
                  </pic:blipFill>
                  <pic:spPr>
                    <a:xfrm>
                      <a:off x="0" y="0"/>
                      <a:ext cx="5257800" cy="4124325"/>
                    </a:xfrm>
                    <a:prstGeom prst="rect"/>
                    <a:ln/>
                  </pic:spPr>
                </pic:pic>
              </a:graphicData>
            </a:graphic>
          </wp:inline>
        </w:drawing>
      </w:r>
      <w:r w:rsidDel="00000000" w:rsidR="00000000" w:rsidRPr="00000000">
        <w:rPr>
          <w:rtl w:val="0"/>
        </w:rPr>
      </w:r>
    </w:p>
    <w:p w:rsidR="00000000" w:rsidDel="00000000" w:rsidP="00000000" w:rsidRDefault="00000000" w:rsidRPr="00000000">
      <w:pPr>
        <w:pBdr/>
        <w:ind w:left="0" w:firstLine="0"/>
        <w:contextualSpacing w:val="0"/>
        <w:jc w:val="center"/>
        <w:rPr>
          <w:color w:val="444444"/>
          <w:highlight w:val="white"/>
        </w:rPr>
      </w:pPr>
      <w:r w:rsidDel="00000000" w:rsidR="00000000" w:rsidRPr="00000000">
        <w:rPr>
          <w:rtl w:val="0"/>
        </w:rPr>
      </w:r>
    </w:p>
    <w:p w:rsidR="00000000" w:rsidDel="00000000" w:rsidP="00000000" w:rsidRDefault="00000000" w:rsidRPr="00000000">
      <w:pPr>
        <w:pBdr/>
        <w:ind w:left="0" w:firstLine="0"/>
        <w:contextualSpacing w:val="0"/>
        <w:jc w:val="center"/>
        <w:rPr>
          <w:color w:val="444444"/>
          <w:highlight w:val="white"/>
        </w:rPr>
      </w:pPr>
      <w:r w:rsidDel="00000000" w:rsidR="00000000" w:rsidRPr="00000000">
        <w:rPr>
          <w:color w:val="444444"/>
          <w:highlight w:val="white"/>
          <w:rtl w:val="0"/>
        </w:rPr>
        <w:t xml:space="preserve">Anexo matriz y calendario</w:t>
      </w: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rFonts w:ascii="Arial" w:cs="Arial" w:eastAsia="Arial" w:hAnsi="Arial"/>
        <w:b w:val="1"/>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png"/></Relationships>
</file>