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spacing w:line="360" w:lineRule="auto"/>
        <w:contextualSpacing w:val="0"/>
        <w:jc w:val="center"/>
        <w:rPr>
          <w:b w:val="1"/>
          <w:sz w:val="24"/>
          <w:szCs w:val="24"/>
        </w:rPr>
      </w:pPr>
      <w:r w:rsidDel="00000000" w:rsidR="00000000" w:rsidRPr="00000000">
        <w:rPr>
          <w:b w:val="1"/>
          <w:sz w:val="24"/>
          <w:szCs w:val="24"/>
          <w:rtl w:val="0"/>
        </w:rPr>
        <w:t xml:space="preserve">INSTITUTO TECNOLÓGICO Y DE ESTUDIOS SUPERIORES DE MONTERREY, CAMPUS ESTADO DE MÉXICO</w:t>
      </w:r>
    </w:p>
    <w:p w:rsidR="00000000" w:rsidDel="00000000" w:rsidP="00000000" w:rsidRDefault="00000000" w:rsidRPr="00000000">
      <w:pPr>
        <w:pBdr/>
        <w:spacing w:line="360" w:lineRule="auto"/>
        <w:contextualSpacing w:val="0"/>
        <w:jc w:val="center"/>
        <w:rPr>
          <w:b w:val="1"/>
          <w:sz w:val="24"/>
          <w:szCs w:val="24"/>
        </w:rPr>
      </w:pPr>
      <w:r w:rsidDel="00000000" w:rsidR="00000000" w:rsidRPr="00000000">
        <w:rPr>
          <w:rtl w:val="0"/>
        </w:rPr>
      </w:r>
    </w:p>
    <w:p w:rsidR="00000000" w:rsidDel="00000000" w:rsidP="00000000" w:rsidRDefault="00000000" w:rsidRPr="00000000">
      <w:pPr>
        <w:pBdr/>
        <w:spacing w:line="360" w:lineRule="auto"/>
        <w:contextualSpacing w:val="0"/>
        <w:jc w:val="right"/>
        <w:rPr>
          <w:b w:val="1"/>
          <w:sz w:val="24"/>
          <w:szCs w:val="24"/>
        </w:rPr>
      </w:pPr>
      <w:r w:rsidDel="00000000" w:rsidR="00000000" w:rsidRPr="00000000">
        <w:rPr>
          <w:b w:val="1"/>
          <w:sz w:val="24"/>
          <w:szCs w:val="24"/>
          <w:rtl w:val="0"/>
        </w:rPr>
        <w:t xml:space="preserve">Equipo 7</w:t>
      </w:r>
    </w:p>
    <w:p w:rsidR="00000000" w:rsidDel="00000000" w:rsidP="00000000" w:rsidRDefault="00000000" w:rsidRPr="00000000">
      <w:pPr>
        <w:pBdr/>
        <w:spacing w:line="360" w:lineRule="auto"/>
        <w:contextualSpacing w:val="0"/>
        <w:jc w:val="right"/>
        <w:rPr>
          <w:sz w:val="24"/>
          <w:szCs w:val="24"/>
        </w:rPr>
      </w:pPr>
      <w:r w:rsidDel="00000000" w:rsidR="00000000" w:rsidRPr="00000000">
        <w:rPr>
          <w:sz w:val="24"/>
          <w:szCs w:val="24"/>
          <w:rtl w:val="0"/>
        </w:rPr>
        <w:t xml:space="preserve">Abda Villasana ...... A01166572</w:t>
      </w:r>
    </w:p>
    <w:p w:rsidR="00000000" w:rsidDel="00000000" w:rsidP="00000000" w:rsidRDefault="00000000" w:rsidRPr="00000000">
      <w:pPr>
        <w:pBdr/>
        <w:spacing w:line="360" w:lineRule="auto"/>
        <w:contextualSpacing w:val="0"/>
        <w:jc w:val="right"/>
        <w:rPr>
          <w:sz w:val="24"/>
          <w:szCs w:val="24"/>
        </w:rPr>
      </w:pPr>
      <w:r w:rsidDel="00000000" w:rsidR="00000000" w:rsidRPr="00000000">
        <w:rPr>
          <w:sz w:val="24"/>
          <w:szCs w:val="24"/>
          <w:rtl w:val="0"/>
        </w:rPr>
        <w:t xml:space="preserve">Mariana Millán .......... A01166447</w:t>
      </w:r>
    </w:p>
    <w:p w:rsidR="00000000" w:rsidDel="00000000" w:rsidP="00000000" w:rsidRDefault="00000000" w:rsidRPr="00000000">
      <w:pPr>
        <w:pBdr/>
        <w:spacing w:line="360" w:lineRule="auto"/>
        <w:contextualSpacing w:val="0"/>
        <w:jc w:val="right"/>
        <w:rPr>
          <w:rFonts w:ascii="Times New Roman" w:cs="Times New Roman" w:eastAsia="Times New Roman" w:hAnsi="Times New Roman"/>
          <w:color w:val="444444"/>
          <w:sz w:val="27"/>
          <w:szCs w:val="27"/>
        </w:rPr>
      </w:pPr>
      <w:r w:rsidDel="00000000" w:rsidR="00000000" w:rsidRPr="00000000">
        <w:rPr>
          <w:sz w:val="24"/>
          <w:szCs w:val="24"/>
          <w:rtl w:val="0"/>
        </w:rPr>
        <w:t xml:space="preserve">Benjamin Leal .................... A0137197</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1.- ¿Qué ocurrió en el desastre del Exxon Valdez?</w:t>
      </w:r>
    </w:p>
    <w:p w:rsidR="00000000" w:rsidDel="00000000" w:rsidP="00000000" w:rsidRDefault="00000000" w:rsidRPr="00000000">
      <w:pPr>
        <w:pBdr/>
        <w:contextualSpacing w:val="0"/>
        <w:jc w:val="both"/>
        <w:rPr/>
      </w:pPr>
      <w:r w:rsidDel="00000000" w:rsidR="00000000" w:rsidRPr="00000000">
        <w:rPr>
          <w:rtl w:val="0"/>
        </w:rPr>
        <w:t xml:space="preserve">El 24 de marzo de 1989 ocurrió un derrame de petróleo que fue provocado por el petrolero conocido como Exxon Valdez. El derrame fue por una carga de once millones de galones equivalentes a 41 millones de litros de crudo, este incidente ocurrió en Prince William Sound, Alaska. Este evento es considerado como la peor tragedia ecológica de la historia de Alaska, ya que se expandieron millones de litros de crudo por aproximadamente dos mil kilómetros de costa. </w:t>
      </w:r>
    </w:p>
    <w:p w:rsidR="00000000" w:rsidDel="00000000" w:rsidP="00000000" w:rsidRDefault="00000000" w:rsidRPr="00000000">
      <w:pPr>
        <w:pBdr/>
        <w:contextualSpacing w:val="0"/>
        <w:rPr/>
      </w:pPr>
      <w:r w:rsidDel="00000000" w:rsidR="00000000" w:rsidRPr="00000000">
        <w:rPr>
          <w:rtl w:val="0"/>
        </w:rPr>
        <w:br w:type="textWrapping"/>
        <w:t xml:space="preserve">2.- Elaborar una línea de tiempo sobre el desarrollo de los acontecimientos.</w:t>
      </w:r>
    </w:p>
    <w:p w:rsidR="00000000" w:rsidDel="00000000" w:rsidP="00000000" w:rsidRDefault="00000000" w:rsidRPr="00000000">
      <w:pPr>
        <w:pBdr/>
        <w:contextualSpacing w:val="0"/>
        <w:rPr/>
      </w:pPr>
      <w:r w:rsidDel="00000000" w:rsidR="00000000" w:rsidRPr="00000000">
        <mc:AlternateContent>
          <mc:Choice Requires="wpg">
            <w:drawing>
              <wp:inline distB="114300" distT="114300" distL="114300" distR="114300">
                <wp:extent cx="5731200" cy="3149600"/>
                <wp:effectExtent b="0" l="0" r="0" t="0"/>
                <wp:docPr id="1" name=""/>
                <a:graphic>
                  <a:graphicData uri="http://schemas.microsoft.com/office/word/2010/wordprocessingGroup">
                    <wpg:wgp>
                      <wpg:cNvGrpSpPr/>
                      <wpg:grpSpPr>
                        <a:xfrm>
                          <a:off x="242850" y="704850"/>
                          <a:ext cx="5731200" cy="3149600"/>
                          <a:chOff x="242850" y="704850"/>
                          <a:chExt cx="7134286" cy="3905249"/>
                        </a:xfrm>
                      </wpg:grpSpPr>
                      <wps:wsp>
                        <wps:cNvSpPr/>
                        <wps:cNvPr id="2" name="Shape 2"/>
                        <wps:spPr>
                          <a:xfrm>
                            <a:off x="242850" y="2581275"/>
                            <a:ext cx="7134286" cy="171461"/>
                          </a:xfrm>
                          <a:custGeom>
                            <a:pathLst>
                              <a:path extrusionOk="0" h="10668" w="271653">
                                <a:moveTo>
                                  <a:pt x="0" y="0"/>
                                </a:moveTo>
                                <a:lnTo>
                                  <a:pt x="262890" y="381"/>
                                </a:lnTo>
                                <a:lnTo>
                                  <a:pt x="271653" y="5334"/>
                                </a:lnTo>
                                <a:lnTo>
                                  <a:pt x="265557" y="9906"/>
                                </a:lnTo>
                                <a:lnTo>
                                  <a:pt x="0" y="10668"/>
                                </a:lnTo>
                                <a:close/>
                              </a:path>
                            </a:pathLst>
                          </a:custGeom>
                          <a:solidFill>
                            <a:srgbClr val="CFE2F3"/>
                          </a:solidFill>
                          <a:ln cap="flat" cmpd="sng" w="9525">
                            <a:solidFill>
                              <a:srgbClr val="000000"/>
                            </a:solidFill>
                            <a:prstDash val="solid"/>
                            <a:round/>
                            <a:headEnd len="lg" w="lg" type="none"/>
                            <a:tailEnd len="lg" w="lg" type="none"/>
                          </a:ln>
                        </wps:spPr>
                        <wps:bodyPr anchorCtr="0" anchor="ctr" bIns="91425" lIns="91425" rIns="91425" tIns="91425"/>
                      </wps:wsp>
                      <wps:wsp>
                        <wps:cNvCnPr/>
                        <wps:spPr>
                          <a:xfrm rot="10800000">
                            <a:off x="819150" y="2238450"/>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4" name="Shape 4"/>
                        <wps:spPr>
                          <a:xfrm>
                            <a:off x="242850" y="704850"/>
                            <a:ext cx="1152600" cy="15336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5" name="Shape 5"/>
                        <wps:spPr>
                          <a:xfrm>
                            <a:off x="285750" y="780975"/>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Zarpó de la terminal petrolera Valdez (Alaska) a las 21:12h el </w:t>
                              </w:r>
                              <w:r w:rsidDel="00000000" w:rsidR="00000000" w:rsidRPr="00000000">
                                <w:rPr>
                                  <w:rFonts w:ascii="Arial" w:cs="Arial" w:eastAsia="Arial" w:hAnsi="Arial"/>
                                  <w:b w:val="1"/>
                                  <w:i w:val="0"/>
                                  <w:smallCaps w:val="0"/>
                                  <w:strike w:val="0"/>
                                  <w:color w:val="000000"/>
                                  <w:sz w:val="20"/>
                                  <w:vertAlign w:val="baseline"/>
                                </w:rPr>
                                <w:t xml:space="preserve">23 de marzo de 1989. </w:t>
                              </w:r>
                            </w:p>
                          </w:txbxContent>
                        </wps:txbx>
                        <wps:bodyPr anchorCtr="0" anchor="t" bIns="91425" lIns="91425" rIns="91425" tIns="91425"/>
                      </wps:wsp>
                      <wps:wsp>
                        <wps:cNvCnPr/>
                        <wps:spPr>
                          <a:xfrm rot="10800000">
                            <a:off x="1671750" y="2752725"/>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7" name="Shape 7"/>
                        <wps:spPr>
                          <a:xfrm>
                            <a:off x="1123950" y="3009900"/>
                            <a:ext cx="1152600" cy="15336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8" name="Shape 8"/>
                        <wps:spPr>
                          <a:xfrm>
                            <a:off x="1166850" y="3086025"/>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A las 23:00h se encuentran atravesando icebergs. Para abandonar el puente poco después. </w:t>
                              </w:r>
                            </w:p>
                          </w:txbxContent>
                        </wps:txbx>
                        <wps:bodyPr anchorCtr="0" anchor="t" bIns="91425" lIns="91425" rIns="91425" tIns="91425"/>
                      </wps:wsp>
                      <wps:wsp>
                        <wps:cNvCnPr/>
                        <wps:spPr>
                          <a:xfrm rot="10800000">
                            <a:off x="2581275" y="2238450"/>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10" name="Shape 10"/>
                        <wps:spPr>
                          <a:xfrm>
                            <a:off x="2004975" y="704850"/>
                            <a:ext cx="1152600" cy="15336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11" name="Shape 11"/>
                        <wps:spPr>
                          <a:xfrm>
                            <a:off x="2076375" y="704850"/>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El buque golpeó el arrecife Bligh Reef </w:t>
                              </w:r>
                              <w:r w:rsidDel="00000000" w:rsidR="00000000" w:rsidRPr="00000000">
                                <w:rPr>
                                  <w:rFonts w:ascii="Arial" w:cs="Arial" w:eastAsia="Arial" w:hAnsi="Arial"/>
                                  <w:b w:val="0"/>
                                  <w:i w:val="0"/>
                                  <w:smallCaps w:val="0"/>
                                  <w:strike w:val="0"/>
                                  <w:color w:val="000000"/>
                                  <w:sz w:val="20"/>
                                  <w:vertAlign w:val="baseline"/>
                                </w:rPr>
                                <w:t xml:space="preserve">a las 00:04h el </w:t>
                              </w:r>
                              <w:r w:rsidDel="00000000" w:rsidR="00000000" w:rsidRPr="00000000">
                                <w:rPr>
                                  <w:rFonts w:ascii="Arial" w:cs="Arial" w:eastAsia="Arial" w:hAnsi="Arial"/>
                                  <w:b w:val="1"/>
                                  <w:i w:val="0"/>
                                  <w:smallCaps w:val="0"/>
                                  <w:strike w:val="0"/>
                                  <w:color w:val="000000"/>
                                  <w:sz w:val="20"/>
                                  <w:vertAlign w:val="baseline"/>
                                </w:rPr>
                                <w:t xml:space="preserve">24 de marzo de 1989. </w:t>
                              </w:r>
                              <w:r w:rsidDel="00000000" w:rsidR="00000000" w:rsidRPr="00000000">
                                <w:rPr>
                                  <w:rFonts w:ascii="Arial" w:cs="Arial" w:eastAsia="Arial" w:hAnsi="Arial"/>
                                  <w:b w:val="0"/>
                                  <w:i w:val="0"/>
                                  <w:smallCaps w:val="0"/>
                                  <w:strike w:val="0"/>
                                  <w:color w:val="000000"/>
                                  <w:sz w:val="20"/>
                                  <w:vertAlign w:val="baseline"/>
                                </w:rPr>
                                <w:t xml:space="preserve">Derramando 40.9m de litros</w:t>
                              </w:r>
                            </w:p>
                          </w:txbxContent>
                        </wps:txbx>
                        <wps:bodyPr anchorCtr="0" anchor="t" bIns="91425" lIns="91425" rIns="91425" tIns="91425"/>
                      </wps:wsp>
                      <wps:wsp>
                        <wps:cNvCnPr/>
                        <wps:spPr>
                          <a:xfrm rot="10800000">
                            <a:off x="3586275" y="2752712"/>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13" name="Shape 13"/>
                        <wps:spPr>
                          <a:xfrm>
                            <a:off x="3038475" y="3009900"/>
                            <a:ext cx="1152600" cy="1600199"/>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14" name="Shape 14"/>
                        <wps:spPr>
                          <a:xfrm>
                            <a:off x="3081375" y="3086012"/>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Alyeska se hizo responsable y empezó a usar Dispersantes Químicos, sin obtener los resultados deseados.   </w:t>
                              </w:r>
                            </w:p>
                          </w:txbxContent>
                        </wps:txbx>
                        <wps:bodyPr anchorCtr="0" anchor="t" bIns="91425" lIns="91425" rIns="91425" tIns="91425"/>
                      </wps:wsp>
                      <wps:wsp>
                        <wps:cNvCnPr/>
                        <wps:spPr>
                          <a:xfrm rot="10800000">
                            <a:off x="4514850" y="2238450"/>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16" name="Shape 16"/>
                        <wps:spPr>
                          <a:xfrm>
                            <a:off x="3938550" y="704850"/>
                            <a:ext cx="1152600" cy="15336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17" name="Shape 17"/>
                        <wps:spPr>
                          <a:xfrm>
                            <a:off x="4009950" y="704850"/>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Se trató de usar la limpieza mecánica, sin embargo las condiciones geográficas lo hicieron imposible.</w:t>
                              </w:r>
                            </w:p>
                          </w:txbxContent>
                        </wps:txbx>
                        <wps:bodyPr anchorCtr="0" anchor="t" bIns="91425" lIns="91425" rIns="91425" tIns="91425"/>
                      </wps:wsp>
                      <wps:wsp>
                        <wps:cNvCnPr/>
                        <wps:spPr>
                          <a:xfrm rot="10800000">
                            <a:off x="5391300" y="2752712"/>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19" name="Shape 19"/>
                        <wps:spPr>
                          <a:xfrm>
                            <a:off x="4843500" y="3009900"/>
                            <a:ext cx="1152600" cy="1600199"/>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20" name="Shape 20"/>
                        <wps:spPr>
                          <a:xfrm>
                            <a:off x="4886400" y="3086012"/>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Se inició la quema de combustible eliminado gran parte del crudo, sin embargo no es suficiente. </w:t>
                              </w:r>
                            </w:p>
                          </w:txbxContent>
                        </wps:txbx>
                        <wps:bodyPr anchorCtr="0" anchor="t" bIns="91425" lIns="91425" rIns="91425" tIns="91425"/>
                      </wps:wsp>
                      <wps:wsp>
                        <wps:cNvCnPr/>
                        <wps:spPr>
                          <a:xfrm rot="10800000">
                            <a:off x="6362700" y="2238450"/>
                            <a:ext cx="0" cy="314400"/>
                          </a:xfrm>
                          <a:prstGeom prst="straightConnector1">
                            <a:avLst/>
                          </a:prstGeom>
                          <a:noFill/>
                          <a:ln cap="flat" cmpd="sng" w="9525">
                            <a:solidFill>
                              <a:srgbClr val="000000"/>
                            </a:solidFill>
                            <a:prstDash val="solid"/>
                            <a:round/>
                            <a:headEnd len="lg" w="lg" type="none"/>
                            <a:tailEnd len="lg" w="lg" type="none"/>
                          </a:ln>
                        </wps:spPr>
                        <wps:bodyPr anchorCtr="0" anchor="ctr" bIns="91425" lIns="91425" rIns="91425" tIns="91425"/>
                      </wps:wsp>
                      <wps:wsp>
                        <wps:cNvSpPr/>
                        <wps:cNvPr id="22" name="Shape 22"/>
                        <wps:spPr>
                          <a:xfrm>
                            <a:off x="5786400" y="704850"/>
                            <a:ext cx="1152600" cy="15336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23" name="Shape 23"/>
                        <wps:spPr>
                          <a:xfrm>
                            <a:off x="5857800" y="704850"/>
                            <a:ext cx="1009800" cy="8574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En </w:t>
                              </w:r>
                              <w:r w:rsidDel="00000000" w:rsidR="00000000" w:rsidRPr="00000000">
                                <w:rPr>
                                  <w:rFonts w:ascii="Arial" w:cs="Arial" w:eastAsia="Arial" w:hAnsi="Arial"/>
                                  <w:b w:val="1"/>
                                  <w:i w:val="0"/>
                                  <w:smallCaps w:val="0"/>
                                  <w:strike w:val="0"/>
                                  <w:color w:val="000000"/>
                                  <w:sz w:val="20"/>
                                  <w:vertAlign w:val="baseline"/>
                                </w:rPr>
                                <w:t xml:space="preserve">1995 </w:t>
                              </w:r>
                              <w:r w:rsidDel="00000000" w:rsidR="00000000" w:rsidRPr="00000000">
                                <w:rPr>
                                  <w:rFonts w:ascii="Arial" w:cs="Arial" w:eastAsia="Arial" w:hAnsi="Arial"/>
                                  <w:b w:val="0"/>
                                  <w:i w:val="0"/>
                                  <w:smallCaps w:val="0"/>
                                  <w:strike w:val="0"/>
                                  <w:color w:val="000000"/>
                                  <w:sz w:val="20"/>
                                  <w:vertAlign w:val="baseline"/>
                                </w:rPr>
                                <w:t xml:space="preserve">se estableció que Exxon Corp. debía pagar 5 mil millones adicionales por daños punitivos.</w:t>
                              </w:r>
                            </w:p>
                          </w:txbxContent>
                        </wps:txbx>
                        <wps:bodyPr anchorCtr="0" anchor="t" bIns="91425" lIns="91425" rIns="91425" tIns="91425"/>
                      </wps:wsp>
                    </wpg:wgp>
                  </a:graphicData>
                </a:graphic>
              </wp:inline>
            </w:drawing>
          </mc:Choice>
          <mc:Fallback>
            <w:drawing>
              <wp:inline distB="114300" distT="114300" distL="114300" distR="114300">
                <wp:extent cx="5731200" cy="3149600"/>
                <wp:effectExtent b="0" l="0" r="0" t="0"/>
                <wp:docPr id="1" name="image2.png"/>
                <a:graphic>
                  <a:graphicData uri="http://schemas.openxmlformats.org/drawingml/2006/picture">
                    <pic:pic>
                      <pic:nvPicPr>
                        <pic:cNvPr id="0" name="image2.png"/>
                        <pic:cNvPicPr preferRelativeResize="0"/>
                      </pic:nvPicPr>
                      <pic:blipFill>
                        <a:blip r:embed="rId5"/>
                        <a:srcRect/>
                        <a:stretch>
                          <a:fillRect/>
                        </a:stretch>
                      </pic:blipFill>
                      <pic:spPr>
                        <a:xfrm>
                          <a:off x="0" y="0"/>
                          <a:ext cx="5731200" cy="3149600"/>
                        </a:xfrm>
                        <a:prstGeom prst="rect"/>
                        <a:ln/>
                      </pic:spPr>
                    </pic:pic>
                  </a:graphicData>
                </a:graphic>
              </wp:inline>
            </w:drawing>
          </mc:Fallback>
        </mc:AlternateContent>
      </w:r>
      <w:r w:rsidDel="00000000" w:rsidR="00000000" w:rsidRPr="00000000">
        <w:rPr>
          <w:rtl w:val="0"/>
        </w:rPr>
        <w:br w:type="textWrapping"/>
        <w:t xml:space="preserve">3.- ¿Cuáles fueron los principales errores que cometió el área de comunicación y RRPP de Exxon?</w:t>
      </w:r>
    </w:p>
    <w:p w:rsidR="00000000" w:rsidDel="00000000" w:rsidP="00000000" w:rsidRDefault="00000000" w:rsidRPr="00000000">
      <w:pPr>
        <w:numPr>
          <w:ilvl w:val="0"/>
          <w:numId w:val="1"/>
        </w:numPr>
        <w:pBdr/>
        <w:ind w:left="720" w:hanging="360"/>
        <w:contextualSpacing w:val="1"/>
        <w:rPr>
          <w:u w:val="none"/>
        </w:rPr>
      </w:pPr>
      <w:r w:rsidDel="00000000" w:rsidR="00000000" w:rsidRPr="00000000">
        <w:rPr>
          <w:rtl w:val="0"/>
        </w:rPr>
        <w:t xml:space="preserve">Tras el incidente, Exxon se distanció de la limpieza, pero a pesar de que pidieron disculpas, se mostraron indiferentes ante la prensa. Esto los llevó a tener una mala imagen frente al mundo. </w:t>
      </w:r>
    </w:p>
    <w:p w:rsidR="00000000" w:rsidDel="00000000" w:rsidP="00000000" w:rsidRDefault="00000000" w:rsidRPr="00000000">
      <w:pPr>
        <w:numPr>
          <w:ilvl w:val="0"/>
          <w:numId w:val="1"/>
        </w:numPr>
        <w:pBdr/>
        <w:ind w:left="720" w:hanging="360"/>
        <w:contextualSpacing w:val="1"/>
        <w:rPr>
          <w:u w:val="none"/>
        </w:rPr>
      </w:pPr>
      <w:r w:rsidDel="00000000" w:rsidR="00000000" w:rsidRPr="00000000">
        <w:rPr>
          <w:rtl w:val="0"/>
        </w:rPr>
        <w:t xml:space="preserve">Ante la crisis que sufrió Exxon, el área de comunicación y de relaciones públicas no estaban preparados para actuar frente a esta, por lo tanto su principal reacción fue la de ocultar información. Estas acciones dieron como resultado que el daño fuera aún peor, la imagen frente al público se vio seriamente afectada. </w:t>
      </w:r>
    </w:p>
    <w:p w:rsidR="00000000" w:rsidDel="00000000" w:rsidP="00000000" w:rsidRDefault="00000000" w:rsidRPr="00000000">
      <w:pPr>
        <w:numPr>
          <w:ilvl w:val="0"/>
          <w:numId w:val="1"/>
        </w:numPr>
        <w:pBdr/>
        <w:ind w:left="720" w:hanging="360"/>
        <w:contextualSpacing w:val="1"/>
        <w:rPr>
          <w:u w:val="none"/>
        </w:rPr>
      </w:pPr>
      <w:r w:rsidDel="00000000" w:rsidR="00000000" w:rsidRPr="00000000">
        <w:rPr>
          <w:rtl w:val="0"/>
        </w:rPr>
        <w:t xml:space="preserve">Exxon en lugar de informar sobre sus acciones o la situación, se amuralló.</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br w:type="textWrapping"/>
        <w:t xml:space="preserve">4.- Elaborar el flujograma de cómo hubieran manejado ustedes esa crisis.</w:t>
      </w:r>
    </w:p>
    <w:p w:rsidR="00000000" w:rsidDel="00000000" w:rsidP="00000000" w:rsidRDefault="00000000" w:rsidRPr="00000000">
      <w:pPr>
        <w:pBdr/>
        <w:contextualSpacing w:val="0"/>
        <w:rPr/>
      </w:pPr>
      <w:r w:rsidDel="00000000" w:rsidR="00000000" w:rsidRPr="00000000">
        <mc:AlternateContent>
          <mc:Choice Requires="wpg">
            <w:drawing>
              <wp:inline distB="114300" distT="114300" distL="114300" distR="114300">
                <wp:extent cx="5731200" cy="2895600"/>
                <wp:effectExtent b="0" l="0" r="0" t="0"/>
                <wp:docPr id="2" name=""/>
                <a:graphic>
                  <a:graphicData uri="http://schemas.microsoft.com/office/word/2010/wordprocessingGroup">
                    <wpg:wgp>
                      <wpg:cNvGrpSpPr/>
                      <wpg:grpSpPr>
                        <a:xfrm>
                          <a:off x="247650" y="514350"/>
                          <a:ext cx="5731200" cy="2895600"/>
                          <a:chOff x="247650" y="514350"/>
                          <a:chExt cx="6648375" cy="3343275"/>
                        </a:xfrm>
                      </wpg:grpSpPr>
                      <wps:wsp>
                        <wps:cNvSpPr/>
                        <wps:cNvPr id="24" name="Shape 24"/>
                        <wps:spPr>
                          <a:xfrm>
                            <a:off x="247650" y="514350"/>
                            <a:ext cx="1209600" cy="18288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25" name="Shape 25"/>
                        <wps:spPr>
                          <a:xfrm>
                            <a:off x="1695450" y="857250"/>
                            <a:ext cx="523800" cy="304800"/>
                          </a:xfrm>
                          <a:prstGeom prst="rightArrow">
                            <a:avLst>
                              <a:gd fmla="val 50000" name="adj1"/>
                              <a:gd fmla="val 50000" name="adj2"/>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26" name="Shape 26"/>
                        <wps:spPr>
                          <a:xfrm>
                            <a:off x="2524125" y="514350"/>
                            <a:ext cx="1209600" cy="10668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27" name="Shape 27"/>
                        <wps:spPr>
                          <a:xfrm>
                            <a:off x="3971925" y="857250"/>
                            <a:ext cx="523800" cy="304800"/>
                          </a:xfrm>
                          <a:prstGeom prst="rightArrow">
                            <a:avLst>
                              <a:gd fmla="val 50000" name="adj1"/>
                              <a:gd fmla="val 50000" name="adj2"/>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28" name="Shape 28"/>
                        <wps:spPr>
                          <a:xfrm>
                            <a:off x="4924425" y="514350"/>
                            <a:ext cx="1209600" cy="12954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29" name="Shape 29"/>
                        <wps:spPr>
                          <a:xfrm>
                            <a:off x="6372225" y="857250"/>
                            <a:ext cx="523800" cy="304800"/>
                          </a:xfrm>
                          <a:prstGeom prst="rightArrow">
                            <a:avLst>
                              <a:gd fmla="val 50000" name="adj1"/>
                              <a:gd fmla="val 50000" name="adj2"/>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30" name="Shape 30"/>
                        <wps:spPr>
                          <a:xfrm>
                            <a:off x="314325" y="581025"/>
                            <a:ext cx="1076400" cy="924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Dar una conferencia de prensa dando una explicación preliminar de las acciones que causaron el derrame y que harán para solucionarlo. </w:t>
                              </w:r>
                            </w:p>
                          </w:txbxContent>
                        </wps:txbx>
                        <wps:bodyPr anchorCtr="0" anchor="t" bIns="91425" lIns="91425" rIns="91425" tIns="91425"/>
                      </wps:wsp>
                      <wps:wsp>
                        <wps:cNvSpPr txBox="1"/>
                        <wps:cNvPr id="31" name="Shape 31"/>
                        <wps:spPr>
                          <a:xfrm>
                            <a:off x="2619375" y="585750"/>
                            <a:ext cx="1076400" cy="924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Establecer una línea de crédito para la limpieza y conservación del ambiente.  </w:t>
                              </w:r>
                              <w:r w:rsidDel="00000000" w:rsidR="00000000" w:rsidRPr="00000000">
                                <w:rPr>
                                  <w:rFonts w:ascii="Arial" w:cs="Arial" w:eastAsia="Arial" w:hAnsi="Arial"/>
                                  <w:b w:val="0"/>
                                  <w:i w:val="0"/>
                                  <w:smallCaps w:val="0"/>
                                  <w:strike w:val="0"/>
                                  <w:color w:val="000000"/>
                                  <w:sz w:val="20"/>
                                  <w:vertAlign w:val="baseline"/>
                                </w:rPr>
                                <w:t xml:space="preserve"> </w:t>
                              </w:r>
                            </w:p>
                          </w:txbxContent>
                        </wps:txbx>
                        <wps:bodyPr anchorCtr="0" anchor="t" bIns="91425" lIns="91425" rIns="91425" tIns="91425"/>
                      </wps:wsp>
                      <wps:wsp>
                        <wps:cNvSpPr txBox="1"/>
                        <wps:cNvPr id="32" name="Shape 32"/>
                        <wps:spPr>
                          <a:xfrm>
                            <a:off x="4991025" y="585750"/>
                            <a:ext cx="1076400" cy="924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Dar conferencias de prensa constantes con informes de la investigación y limpieza.</w:t>
                              </w:r>
                              <w:r w:rsidDel="00000000" w:rsidR="00000000" w:rsidRPr="00000000">
                                <w:rPr>
                                  <w:rFonts w:ascii="Arial" w:cs="Arial" w:eastAsia="Arial" w:hAnsi="Arial"/>
                                  <w:b w:val="0"/>
                                  <w:i w:val="0"/>
                                  <w:smallCaps w:val="0"/>
                                  <w:strike w:val="0"/>
                                  <w:color w:val="000000"/>
                                  <w:sz w:val="20"/>
                                  <w:vertAlign w:val="baseline"/>
                                </w:rPr>
                                <w:t xml:space="preserve">   </w:t>
                              </w:r>
                            </w:p>
                          </w:txbxContent>
                        </wps:txbx>
                        <wps:bodyPr anchorCtr="0" anchor="t" bIns="91425" lIns="91425" rIns="91425" tIns="91425"/>
                      </wps:wsp>
                      <wps:wsp>
                        <wps:cNvSpPr/>
                        <wps:cNvPr id="33" name="Shape 33"/>
                        <wps:spPr>
                          <a:xfrm>
                            <a:off x="5172075" y="2076450"/>
                            <a:ext cx="1209600" cy="12954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34" name="Shape 34"/>
                        <wps:spPr>
                          <a:xfrm flipH="1">
                            <a:off x="4238475" y="2638425"/>
                            <a:ext cx="476400" cy="304800"/>
                          </a:xfrm>
                          <a:prstGeom prst="rightArrow">
                            <a:avLst>
                              <a:gd fmla="val 50000" name="adj1"/>
                              <a:gd fmla="val 50000" name="adj2"/>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35" name="Shape 35"/>
                        <wps:spPr>
                          <a:xfrm>
                            <a:off x="5238675" y="2147850"/>
                            <a:ext cx="1076400" cy="924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Dar conferencias de prensa constantes con informes de la investigación y limpieza.   </w:t>
                              </w:r>
                            </w:p>
                          </w:txbxContent>
                        </wps:txbx>
                        <wps:bodyPr anchorCtr="0" anchor="t" bIns="91425" lIns="91425" rIns="91425" tIns="91425"/>
                      </wps:wsp>
                      <wps:wsp>
                        <wps:cNvSpPr/>
                        <wps:cNvPr id="36" name="Shape 36"/>
                        <wps:spPr>
                          <a:xfrm>
                            <a:off x="2667000" y="2076450"/>
                            <a:ext cx="1209600" cy="13812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37" name="Shape 37"/>
                        <wps:spPr>
                          <a:xfrm>
                            <a:off x="2733600" y="2147850"/>
                            <a:ext cx="1076400" cy="924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Mensaje del CEO internacional para asumir responsabilidad de los hechos y aclarar dudas.</w:t>
                              </w:r>
                              <w:r w:rsidDel="00000000" w:rsidR="00000000" w:rsidRPr="00000000">
                                <w:rPr>
                                  <w:rFonts w:ascii="Arial" w:cs="Arial" w:eastAsia="Arial" w:hAnsi="Arial"/>
                                  <w:b w:val="0"/>
                                  <w:i w:val="0"/>
                                  <w:smallCaps w:val="0"/>
                                  <w:strike w:val="0"/>
                                  <w:color w:val="000000"/>
                                  <w:sz w:val="20"/>
                                  <w:vertAlign w:val="baseline"/>
                                </w:rPr>
                                <w:t xml:space="preserve">  </w:t>
                              </w:r>
                            </w:p>
                          </w:txbxContent>
                        </wps:txbx>
                        <wps:bodyPr anchorCtr="0" anchor="t" bIns="91425" lIns="91425" rIns="91425" tIns="91425"/>
                      </wps:wsp>
                      <wps:wsp>
                        <wps:cNvSpPr/>
                        <wps:cNvPr id="38" name="Shape 38"/>
                        <wps:spPr>
                          <a:xfrm flipH="1">
                            <a:off x="1914375" y="2638425"/>
                            <a:ext cx="476400" cy="304800"/>
                          </a:xfrm>
                          <a:prstGeom prst="rightArrow">
                            <a:avLst>
                              <a:gd fmla="val 50000" name="adj1"/>
                              <a:gd fmla="val 50000" name="adj2"/>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wps:cNvPr id="39" name="Shape 39"/>
                        <wps:spPr>
                          <a:xfrm>
                            <a:off x="428550" y="2562225"/>
                            <a:ext cx="1209600" cy="1295400"/>
                          </a:xfrm>
                          <a:prstGeom prst="rect">
                            <a:avLst/>
                          </a:prstGeom>
                          <a:solidFill>
                            <a:srgbClr val="CFE2F3"/>
                          </a:solidFill>
                          <a:ln cap="flat" cmpd="sng" w="9525">
                            <a:solidFill>
                              <a:srgbClr val="000000"/>
                            </a:solidFill>
                            <a:prstDash val="solid"/>
                            <a:round/>
                            <a:headEnd len="med" w="med" type="none"/>
                            <a:tailEnd len="med" w="med"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rIns="91425" tIns="91425"/>
                      </wps:wsp>
                      <wps:wsp>
                        <wps:cNvSpPr txBox="1"/>
                        <wps:cNvPr id="40" name="Shape 40"/>
                        <wps:spPr>
                          <a:xfrm>
                            <a:off x="495150" y="2633625"/>
                            <a:ext cx="1076400" cy="924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0"/>
                                  <w:vertAlign w:val="baseline"/>
                                </w:rPr>
                                <w:t xml:space="preserve">Patrocinar investigaciones para el medio ambiente y recuperación de la flora y fauna.</w:t>
                              </w:r>
                              <w:r w:rsidDel="00000000" w:rsidR="00000000" w:rsidRPr="00000000">
                                <w:rPr>
                                  <w:rFonts w:ascii="Arial" w:cs="Arial" w:eastAsia="Arial" w:hAnsi="Arial"/>
                                  <w:b w:val="0"/>
                                  <w:i w:val="0"/>
                                  <w:smallCaps w:val="0"/>
                                  <w:strike w:val="0"/>
                                  <w:color w:val="000000"/>
                                  <w:sz w:val="20"/>
                                  <w:vertAlign w:val="baseline"/>
                                </w:rPr>
                                <w:t xml:space="preserve">   </w:t>
                              </w:r>
                            </w:p>
                          </w:txbxContent>
                        </wps:txbx>
                        <wps:bodyPr anchorCtr="0" anchor="t" bIns="91425" lIns="91425" rIns="91425" tIns="91425"/>
                      </wps:wsp>
                    </wpg:wgp>
                  </a:graphicData>
                </a:graphic>
              </wp:inline>
            </w:drawing>
          </mc:Choice>
          <mc:Fallback>
            <w:drawing>
              <wp:inline distB="114300" distT="114300" distL="114300" distR="114300">
                <wp:extent cx="5731200" cy="2895600"/>
                <wp:effectExtent b="0" l="0" r="0" t="0"/>
                <wp:docPr id="2"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731200" cy="2895600"/>
                        </a:xfrm>
                        <a:prstGeom prst="rect"/>
                        <a:ln/>
                      </pic:spPr>
                    </pic:pic>
                  </a:graphicData>
                </a:graphic>
              </wp:inline>
            </w:drawing>
          </mc:Fallback>
        </mc:AlternateContent>
      </w:r>
      <w:r w:rsidDel="00000000" w:rsidR="00000000" w:rsidRPr="00000000">
        <w:rPr>
          <w:rtl w:val="0"/>
        </w:rPr>
        <w:br w:type="textWrapping"/>
        <w:t xml:space="preserve">5.- Identificar 7 públicos afectados por la referida crisis y elaborar las matrices idóneas para amortiguar sus efectos (simulando que apenas hubiera ocurrido).</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Gobierno de Alaska</w:t>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Gobierno de Estados Unidos </w:t>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Empleados de Exxon </w:t>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Destinatarios de la carga de crudo de Exxon </w:t>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Habitantes y residentes de la zona afectada</w:t>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Industria pesquera</w:t>
      </w:r>
    </w:p>
    <w:p w:rsidR="00000000" w:rsidDel="00000000" w:rsidP="00000000" w:rsidRDefault="00000000" w:rsidRPr="00000000">
      <w:pPr>
        <w:numPr>
          <w:ilvl w:val="0"/>
          <w:numId w:val="2"/>
        </w:numPr>
        <w:pBdr/>
        <w:ind w:left="720" w:hanging="360"/>
        <w:contextualSpacing w:val="1"/>
        <w:rPr>
          <w:u w:val="none"/>
        </w:rPr>
      </w:pPr>
      <w:r w:rsidDel="00000000" w:rsidR="00000000" w:rsidRPr="00000000">
        <w:rPr>
          <w:rtl w:val="0"/>
        </w:rPr>
        <w:t xml:space="preserve">Organizaciones del sector</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hyperlink r:id="rId7">
        <w:r w:rsidDel="00000000" w:rsidR="00000000" w:rsidRPr="00000000">
          <w:rPr>
            <w:color w:val="1155cc"/>
            <w:u w:val="single"/>
            <w:rtl w:val="0"/>
          </w:rPr>
          <w:t xml:space="preserve">https://docs.google.com/spreadsheets/d/1L1yDZoUdh_nxWWXtgegizub8uwVrkTlV6n5w35UBsAU/edit?usp=sharing</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png"/><Relationship Id="rId6" Type="http://schemas.openxmlformats.org/officeDocument/2006/relationships/image" Target="media/image4.png"/><Relationship Id="rId7" Type="http://schemas.openxmlformats.org/officeDocument/2006/relationships/hyperlink" Target="https://docs.google.com/spreadsheets/d/1L1yDZoUdh_nxWWXtgegizub8uwVrkTlV6n5w35UBsAU/edit?usp=sharing" TargetMode="External"/></Relationships>
</file>