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50A" w:rsidRDefault="00B15B77">
      <w:pPr>
        <w:pStyle w:val="normal0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jc w:val="right"/>
        <w:rPr>
          <w:rFonts w:ascii="Times New Roman" w:eastAsia="Times New Roman" w:hAnsi="Times New Roman" w:cs="Times New Roman"/>
          <w:b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44444"/>
          <w:sz w:val="24"/>
          <w:szCs w:val="24"/>
        </w:rPr>
        <w:t xml:space="preserve">Ma. Fernanda Velasco Jacobo A01169471 </w:t>
      </w:r>
    </w:p>
    <w:p w:rsidR="00BF750A" w:rsidRDefault="00B15B77">
      <w:pPr>
        <w:pStyle w:val="normal0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jc w:val="right"/>
        <w:rPr>
          <w:rFonts w:ascii="Times New Roman" w:eastAsia="Times New Roman" w:hAnsi="Times New Roman" w:cs="Times New Roman"/>
          <w:b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44444"/>
          <w:sz w:val="24"/>
          <w:szCs w:val="24"/>
        </w:rPr>
        <w:t>Amairany Sáenz Ramírez A01167906</w:t>
      </w:r>
    </w:p>
    <w:p w:rsidR="00BF750A" w:rsidRDefault="00B15B77">
      <w:pPr>
        <w:pStyle w:val="normal0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240" w:lineRule="auto"/>
        <w:jc w:val="right"/>
        <w:rPr>
          <w:rFonts w:ascii="Times New Roman" w:eastAsia="Times New Roman" w:hAnsi="Times New Roman" w:cs="Times New Roman"/>
          <w:b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44444"/>
          <w:sz w:val="24"/>
          <w:szCs w:val="24"/>
        </w:rPr>
        <w:t>Francisco Eduardo Granados Barcenas A01373535</w:t>
      </w:r>
    </w:p>
    <w:p w:rsidR="00BF750A" w:rsidRDefault="00B15B77">
      <w:pPr>
        <w:pStyle w:val="normal0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432" w:lineRule="auto"/>
        <w:jc w:val="right"/>
        <w:rPr>
          <w:rFonts w:ascii="Times New Roman" w:eastAsia="Times New Roman" w:hAnsi="Times New Roman" w:cs="Times New Roman"/>
          <w:b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color w:val="444444"/>
          <w:sz w:val="27"/>
          <w:szCs w:val="27"/>
        </w:rPr>
        <w:t xml:space="preserve">Actividad 2 </w:t>
      </w:r>
    </w:p>
    <w:p w:rsidR="00BF750A" w:rsidRDefault="00B15B77">
      <w:pPr>
        <w:pStyle w:val="normal0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432" w:lineRule="auto"/>
        <w:jc w:val="right"/>
        <w:rPr>
          <w:rFonts w:ascii="Times New Roman" w:eastAsia="Times New Roman" w:hAnsi="Times New Roman" w:cs="Times New Roman"/>
          <w:b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color w:val="444444"/>
          <w:sz w:val="27"/>
          <w:szCs w:val="27"/>
        </w:rPr>
        <w:t>30/05/2017</w:t>
      </w:r>
    </w:p>
    <w:p w:rsidR="00BF750A" w:rsidRDefault="00B15B77">
      <w:pPr>
        <w:pStyle w:val="normal0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432" w:lineRule="auto"/>
        <w:rPr>
          <w:rFonts w:ascii="Times New Roman" w:eastAsia="Times New Roman" w:hAnsi="Times New Roman" w:cs="Times New Roman"/>
          <w:b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color w:val="444444"/>
          <w:sz w:val="27"/>
          <w:szCs w:val="27"/>
        </w:rPr>
        <w:t>2.1 Aportar 5 definiciones más de RRPP.</w:t>
      </w:r>
    </w:p>
    <w:p w:rsidR="00BF750A" w:rsidRDefault="00B15B77">
      <w:pPr>
        <w:pStyle w:val="normal0"/>
        <w:numPr>
          <w:ilvl w:val="0"/>
          <w:numId w:val="8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432" w:lineRule="auto"/>
        <w:ind w:hanging="360"/>
        <w:contextualSpacing/>
        <w:rPr>
          <w:rFonts w:ascii="Times New Roman" w:eastAsia="Times New Roman" w:hAnsi="Times New Roman" w:cs="Times New Roman"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 xml:space="preserve">Esfuerzo planeado que realiza la organización para influir sobre las actitudes, percepciones y opiniones de un grupo específico. </w:t>
      </w:r>
    </w:p>
    <w:p w:rsidR="00BF750A" w:rsidRDefault="00B15B77">
      <w:pPr>
        <w:pStyle w:val="normal0"/>
        <w:numPr>
          <w:ilvl w:val="0"/>
          <w:numId w:val="8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432" w:lineRule="auto"/>
        <w:ind w:hanging="360"/>
        <w:contextualSpacing/>
        <w:rPr>
          <w:rFonts w:ascii="Times New Roman" w:eastAsia="Times New Roman" w:hAnsi="Times New Roman" w:cs="Times New Roman"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Plan de acción que busca fortalecer vínculos entre la organización y sus distintos públicos.</w:t>
      </w:r>
    </w:p>
    <w:p w:rsidR="00BF750A" w:rsidRDefault="00B15B77">
      <w:pPr>
        <w:pStyle w:val="normal0"/>
        <w:numPr>
          <w:ilvl w:val="0"/>
          <w:numId w:val="8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432" w:lineRule="auto"/>
        <w:ind w:hanging="360"/>
        <w:contextualSpacing/>
        <w:rPr>
          <w:rFonts w:ascii="Times New Roman" w:eastAsia="Times New Roman" w:hAnsi="Times New Roman" w:cs="Times New Roman"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Dirección y gestión de las relaci</w:t>
      </w: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ones entre una organización y sus públicos mediante la acción y la comunicación.</w:t>
      </w:r>
    </w:p>
    <w:p w:rsidR="00BF750A" w:rsidRDefault="00B15B77">
      <w:pPr>
        <w:pStyle w:val="normal0"/>
        <w:numPr>
          <w:ilvl w:val="0"/>
          <w:numId w:val="8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432" w:lineRule="auto"/>
        <w:ind w:hanging="360"/>
        <w:contextualSpacing/>
        <w:rPr>
          <w:rFonts w:ascii="Times New Roman" w:eastAsia="Times New Roman" w:hAnsi="Times New Roman" w:cs="Times New Roman"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 xml:space="preserve">Conjunto de actividades que realiza una empresa con el fin de transmitir una imagen de confianza a sus clientes y consumidores. </w:t>
      </w:r>
    </w:p>
    <w:p w:rsidR="00BF750A" w:rsidRDefault="00B15B77">
      <w:pPr>
        <w:pStyle w:val="normal0"/>
        <w:numPr>
          <w:ilvl w:val="0"/>
          <w:numId w:val="8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432" w:lineRule="auto"/>
        <w:ind w:hanging="360"/>
        <w:contextualSpacing/>
        <w:rPr>
          <w:rFonts w:ascii="Times New Roman" w:eastAsia="Times New Roman" w:hAnsi="Times New Roman" w:cs="Times New Roman"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Ciencia que se encarga de gestionar la comunic</w:t>
      </w: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 xml:space="preserve">ación entre una organización y la </w:t>
      </w:r>
      <w:commentRangeStart w:id="0"/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sociedad</w:t>
      </w:r>
      <w:commentRangeEnd w:id="0"/>
      <w:r>
        <w:rPr>
          <w:rStyle w:val="Refdecomentario"/>
        </w:rPr>
        <w:commentReference w:id="0"/>
      </w: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.</w:t>
      </w:r>
    </w:p>
    <w:p w:rsidR="00BF750A" w:rsidRDefault="00B15B77">
      <w:pPr>
        <w:pStyle w:val="normal0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432" w:lineRule="auto"/>
        <w:rPr>
          <w:rFonts w:ascii="Times New Roman" w:eastAsia="Times New Roman" w:hAnsi="Times New Roman" w:cs="Times New Roman"/>
          <w:b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color w:val="444444"/>
          <w:sz w:val="27"/>
          <w:szCs w:val="27"/>
        </w:rPr>
        <w:t>2.2 Aportar definición de RRPP de Carlos Bonilla.</w:t>
      </w:r>
    </w:p>
    <w:p w:rsidR="00BF750A" w:rsidRDefault="00B15B77">
      <w:pPr>
        <w:pStyle w:val="normal0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432" w:lineRule="auto"/>
        <w:jc w:val="both"/>
        <w:rPr>
          <w:rFonts w:ascii="Times New Roman" w:eastAsia="Times New Roman" w:hAnsi="Times New Roman" w:cs="Times New Roman"/>
          <w:color w:val="444444"/>
          <w:sz w:val="26"/>
          <w:szCs w:val="26"/>
          <w:highlight w:val="white"/>
        </w:rPr>
      </w:pPr>
      <w:r>
        <w:rPr>
          <w:rFonts w:ascii="Times New Roman" w:eastAsia="Times New Roman" w:hAnsi="Times New Roman" w:cs="Times New Roman"/>
          <w:color w:val="444444"/>
          <w:sz w:val="26"/>
          <w:szCs w:val="26"/>
          <w:highlight w:val="white"/>
        </w:rPr>
        <w:t>“Son el arte de sintetizar la esencia de una organización, hacerla compatible con las expectativas e intereses de quienes la rodean y lograr que ello se perciba a</w:t>
      </w:r>
      <w:r>
        <w:rPr>
          <w:rFonts w:ascii="Times New Roman" w:eastAsia="Times New Roman" w:hAnsi="Times New Roman" w:cs="Times New Roman"/>
          <w:color w:val="444444"/>
          <w:sz w:val="26"/>
          <w:szCs w:val="26"/>
          <w:highlight w:val="white"/>
        </w:rPr>
        <w:t>certadamente, para conseguir la integración de la misma a su entorno.” (Bonilla, C. S/F).</w:t>
      </w:r>
    </w:p>
    <w:p w:rsidR="00BF750A" w:rsidRDefault="00B15B77">
      <w:pPr>
        <w:pStyle w:val="normal0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432" w:lineRule="auto"/>
        <w:jc w:val="both"/>
        <w:rPr>
          <w:rFonts w:ascii="Times New Roman" w:eastAsia="Times New Roman" w:hAnsi="Times New Roman" w:cs="Times New Roman"/>
          <w:color w:val="444444"/>
          <w:sz w:val="26"/>
          <w:szCs w:val="26"/>
          <w:highlight w:val="white"/>
        </w:rPr>
      </w:pPr>
      <w:r>
        <w:rPr>
          <w:rFonts w:ascii="Times New Roman" w:eastAsia="Times New Roman" w:hAnsi="Times New Roman" w:cs="Times New Roman"/>
          <w:color w:val="444444"/>
          <w:sz w:val="26"/>
          <w:szCs w:val="26"/>
          <w:highlight w:val="white"/>
        </w:rPr>
        <w:lastRenderedPageBreak/>
        <w:t>“Portarse bien y que lo sepan los demás” (Bonilla, C.S/F).</w:t>
      </w:r>
    </w:p>
    <w:p w:rsidR="00BF750A" w:rsidRDefault="00B15B77">
      <w:pPr>
        <w:pStyle w:val="normal0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432" w:lineRule="auto"/>
        <w:rPr>
          <w:rFonts w:ascii="Times New Roman" w:eastAsia="Times New Roman" w:hAnsi="Times New Roman" w:cs="Times New Roman"/>
          <w:b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color w:val="444444"/>
          <w:sz w:val="27"/>
          <w:szCs w:val="27"/>
        </w:rPr>
        <w:t xml:space="preserve">2.3 ¿Qué es el Acuerdo de México y por qué es importante en la historia de las RRPP? </w:t>
      </w: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Además de realizar una definición del concepto de relaciones públicas, destaca valores como la defensa del interés, la honestidad, la integridad, la pericia y la lealtad dentro de la práctica.</w:t>
      </w:r>
    </w:p>
    <w:p w:rsidR="00BF750A" w:rsidRDefault="00B15B77">
      <w:pPr>
        <w:pStyle w:val="normal0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432" w:lineRule="auto"/>
        <w:ind w:left="720"/>
        <w:rPr>
          <w:rFonts w:ascii="Times New Roman" w:eastAsia="Times New Roman" w:hAnsi="Times New Roman" w:cs="Times New Roman"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El Acuerdo de México es una colaboración de 30 asociaciones nac</w:t>
      </w: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ionales en donde se afirma que la práctica de RRPP es el arte y la ciencia social de analizar tendencias, predecir sus consecuencias, aconsejar a la dirección de la organización e instaurar programas planificados de acción que sirvan tanto al interés de la</w:t>
      </w: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 xml:space="preserve"> organización como del público.</w:t>
      </w:r>
    </w:p>
    <w:p w:rsidR="00BF750A" w:rsidRDefault="00B15B77">
      <w:pPr>
        <w:pStyle w:val="normal0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432" w:lineRule="auto"/>
        <w:rPr>
          <w:b/>
        </w:rPr>
      </w:pPr>
      <w:r>
        <w:rPr>
          <w:rFonts w:ascii="Times New Roman" w:eastAsia="Times New Roman" w:hAnsi="Times New Roman" w:cs="Times New Roman"/>
          <w:b/>
          <w:color w:val="444444"/>
          <w:sz w:val="27"/>
          <w:szCs w:val="27"/>
        </w:rPr>
        <w:t xml:space="preserve">2.4  ¿Cómo debería resolver este problema el área de RRPP de Orange? </w:t>
      </w:r>
      <w:hyperlink r:id="rId7">
        <w:r>
          <w:rPr>
            <w:rFonts w:ascii="Times New Roman" w:eastAsia="Times New Roman" w:hAnsi="Times New Roman" w:cs="Times New Roman"/>
            <w:b/>
            <w:color w:val="78203C"/>
            <w:sz w:val="27"/>
            <w:szCs w:val="27"/>
            <w:u w:val="single"/>
          </w:rPr>
          <w:t>http://www.elmundo.es/comunidad-valenciana/2017/05/29/592c05ace2704e234b8b460e.html</w:t>
        </w:r>
      </w:hyperlink>
    </w:p>
    <w:p w:rsidR="00BF750A" w:rsidRDefault="00B15B77">
      <w:pPr>
        <w:pStyle w:val="normal0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432" w:lineRule="auto"/>
        <w:ind w:left="72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Lo primero que se debe hacer es un comunicado de prensa y escrito en redes en el que se aclare la situación, ya que el acoso vía telefónica no fue por parte de la empresa O</w:t>
      </w:r>
      <w:r>
        <w:rPr>
          <w:rFonts w:ascii="Times New Roman" w:eastAsia="Times New Roman" w:hAnsi="Times New Roman" w:cs="Times New Roman"/>
          <w:sz w:val="27"/>
          <w:szCs w:val="27"/>
        </w:rPr>
        <w:t>range sino por una empresa externa que es contratada por su servicio de llamadas preventivas y de cobro a morosos. Orange debe aclarar que ellos otorgan la información a dicha empresa que, sí, está bajo su contratación pero no tiene control sobre el compor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tamiento o insistencia de los empleados en el caso. La empresa Orange debe pedir una disculpa por el incidente y asegurar que va a retirar la información personal del afectado y sus </w:t>
      </w:r>
      <w:r>
        <w:rPr>
          <w:rFonts w:ascii="Times New Roman" w:eastAsia="Times New Roman" w:hAnsi="Times New Roman" w:cs="Times New Roman"/>
          <w:sz w:val="27"/>
          <w:szCs w:val="27"/>
        </w:rPr>
        <w:lastRenderedPageBreak/>
        <w:t>familiares de su base de datos y de la empresa de llamadas Gemini, haciénd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ose responsables de evitar que este incidente no se repita con ningún otro cliente. </w:t>
      </w:r>
    </w:p>
    <w:p w:rsidR="00BF750A" w:rsidRDefault="00B15B77">
      <w:pPr>
        <w:pStyle w:val="normal0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after="300" w:line="432" w:lineRule="auto"/>
        <w:rPr>
          <w:rFonts w:ascii="Times New Roman" w:eastAsia="Times New Roman" w:hAnsi="Times New Roman" w:cs="Times New Roman"/>
          <w:b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color w:val="444444"/>
          <w:sz w:val="27"/>
          <w:szCs w:val="27"/>
        </w:rPr>
        <w:t xml:space="preserve">2.5 Con base en el </w:t>
      </w:r>
      <w:r>
        <w:rPr>
          <w:rFonts w:ascii="Times New Roman" w:eastAsia="Times New Roman" w:hAnsi="Times New Roman" w:cs="Times New Roman"/>
          <w:b/>
          <w:i/>
          <w:color w:val="444444"/>
          <w:sz w:val="27"/>
          <w:szCs w:val="27"/>
        </w:rPr>
        <w:t xml:space="preserve">Global Reptrak  </w:t>
      </w:r>
      <w:hyperlink r:id="rId8">
        <w:r>
          <w:rPr>
            <w:rFonts w:ascii="Times New Roman" w:eastAsia="Times New Roman" w:hAnsi="Times New Roman" w:cs="Times New Roman"/>
            <w:b/>
            <w:i/>
            <w:color w:val="78203C"/>
            <w:sz w:val="27"/>
            <w:szCs w:val="27"/>
            <w:u w:val="single"/>
          </w:rPr>
          <w:t>global_reptrak_2017</w:t>
        </w:r>
      </w:hyperlink>
      <w:r>
        <w:rPr>
          <w:rFonts w:ascii="Times New Roman" w:eastAsia="Times New Roman" w:hAnsi="Times New Roman" w:cs="Times New Roman"/>
          <w:b/>
          <w:i/>
          <w:color w:val="444444"/>
          <w:sz w:val="27"/>
          <w:szCs w:val="27"/>
        </w:rPr>
        <w:t xml:space="preserve">  </w:t>
      </w:r>
      <w:r>
        <w:rPr>
          <w:rFonts w:ascii="Times New Roman" w:eastAsia="Times New Roman" w:hAnsi="Times New Roman" w:cs="Times New Roman"/>
          <w:b/>
          <w:color w:val="444444"/>
          <w:sz w:val="27"/>
          <w:szCs w:val="27"/>
        </w:rPr>
        <w:t>responder:</w:t>
      </w:r>
    </w:p>
    <w:p w:rsidR="00BF750A" w:rsidRDefault="00B15B77">
      <w:pPr>
        <w:pStyle w:val="normal0"/>
        <w:numPr>
          <w:ilvl w:val="0"/>
          <w:numId w:val="4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left="1120" w:hanging="360"/>
        <w:contextualSpacing/>
        <w:rPr>
          <w:b/>
        </w:rPr>
      </w:pPr>
      <w:r>
        <w:rPr>
          <w:rFonts w:ascii="Times New Roman" w:eastAsia="Times New Roman" w:hAnsi="Times New Roman" w:cs="Times New Roman"/>
          <w:b/>
          <w:color w:val="444444"/>
          <w:sz w:val="27"/>
          <w:szCs w:val="27"/>
        </w:rPr>
        <w:t>¿Qué es The Global RepTrak® 100?</w:t>
      </w:r>
    </w:p>
    <w:p w:rsidR="00BF750A" w:rsidRDefault="00B15B77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left="1440"/>
        <w:rPr>
          <w:rFonts w:ascii="Times New Roman" w:eastAsia="Times New Roman" w:hAnsi="Times New Roman" w:cs="Times New Roman"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Global RepTrak® 100 es un estudio anual realizado por Reputation Institute que examina cómo las partes interesadas perciben a las empresas y cómo esas percepciones afectan el comportamiento de compra.</w:t>
      </w:r>
    </w:p>
    <w:p w:rsidR="00BF750A" w:rsidRDefault="00B15B77">
      <w:pPr>
        <w:pStyle w:val="normal0"/>
        <w:numPr>
          <w:ilvl w:val="0"/>
          <w:numId w:val="4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left="1120" w:hanging="360"/>
        <w:contextualSpacing/>
        <w:rPr>
          <w:b/>
        </w:rPr>
      </w:pPr>
      <w:r>
        <w:rPr>
          <w:rFonts w:ascii="Times New Roman" w:eastAsia="Times New Roman" w:hAnsi="Times New Roman" w:cs="Times New Roman"/>
          <w:b/>
          <w:color w:val="444444"/>
          <w:sz w:val="27"/>
          <w:szCs w:val="27"/>
        </w:rPr>
        <w:t>¿Qué reconocido invest</w:t>
      </w:r>
      <w:r>
        <w:rPr>
          <w:rFonts w:ascii="Times New Roman" w:eastAsia="Times New Roman" w:hAnsi="Times New Roman" w:cs="Times New Roman"/>
          <w:b/>
          <w:color w:val="444444"/>
          <w:sz w:val="27"/>
          <w:szCs w:val="27"/>
        </w:rPr>
        <w:t>igador, experto en temas de reputación, dirige el estudio?</w:t>
      </w:r>
    </w:p>
    <w:p w:rsidR="00BF750A" w:rsidRDefault="00B15B77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left="720" w:firstLine="720"/>
        <w:jc w:val="both"/>
        <w:rPr>
          <w:rFonts w:ascii="Times New Roman" w:eastAsia="Times New Roman" w:hAnsi="Times New Roman" w:cs="Times New Roman"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Charles Fombrun y Cees Van Riel.</w:t>
      </w:r>
    </w:p>
    <w:p w:rsidR="00BF750A" w:rsidRDefault="00B15B77">
      <w:pPr>
        <w:pStyle w:val="normal0"/>
        <w:numPr>
          <w:ilvl w:val="0"/>
          <w:numId w:val="4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left="1120" w:hanging="360"/>
        <w:contextualSpacing/>
        <w:rPr>
          <w:b/>
        </w:rPr>
      </w:pPr>
      <w:r>
        <w:rPr>
          <w:rFonts w:ascii="Times New Roman" w:eastAsia="Times New Roman" w:hAnsi="Times New Roman" w:cs="Times New Roman"/>
          <w:b/>
          <w:color w:val="444444"/>
          <w:sz w:val="27"/>
          <w:szCs w:val="27"/>
        </w:rPr>
        <w:t>Explicar la metodología empleada.</w:t>
      </w:r>
    </w:p>
    <w:p w:rsidR="00BF750A" w:rsidRDefault="00B15B77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left="1440"/>
        <w:rPr>
          <w:rFonts w:ascii="Times New Roman" w:eastAsia="Times New Roman" w:hAnsi="Times New Roman" w:cs="Times New Roman"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Este estudio mide la reputación de las 100 compañías más reconocidas del mundo en 15 países. Las empresas incluidas deben cumplir con los siguientes requisitos:</w:t>
      </w:r>
    </w:p>
    <w:p w:rsidR="00BF750A" w:rsidRDefault="00B15B77">
      <w:pPr>
        <w:pStyle w:val="normal0"/>
        <w:numPr>
          <w:ilvl w:val="0"/>
          <w:numId w:val="3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hanging="360"/>
        <w:contextualSpacing/>
        <w:rPr>
          <w:rFonts w:ascii="Times New Roman" w:eastAsia="Times New Roman" w:hAnsi="Times New Roman" w:cs="Times New Roman"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Tener una presencia económica significativa en las 15 economías más grandes.</w:t>
      </w:r>
    </w:p>
    <w:p w:rsidR="00BF750A" w:rsidRDefault="00B15B77">
      <w:pPr>
        <w:pStyle w:val="normal0"/>
        <w:numPr>
          <w:ilvl w:val="0"/>
          <w:numId w:val="3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hanging="360"/>
        <w:contextualSpacing/>
        <w:rPr>
          <w:rFonts w:ascii="Times New Roman" w:eastAsia="Times New Roman" w:hAnsi="Times New Roman" w:cs="Times New Roman"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Tener una reputación por encima de la media en su país de origen.</w:t>
      </w:r>
    </w:p>
    <w:p w:rsidR="00BF750A" w:rsidRDefault="00B15B77">
      <w:pPr>
        <w:pStyle w:val="normal0"/>
        <w:numPr>
          <w:ilvl w:val="0"/>
          <w:numId w:val="3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hanging="360"/>
        <w:contextualSpacing/>
        <w:rPr>
          <w:rFonts w:ascii="Times New Roman" w:eastAsia="Times New Roman" w:hAnsi="Times New Roman" w:cs="Times New Roman"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 xml:space="preserve">Tener familiaridad global de más del 40%  </w:t>
      </w:r>
    </w:p>
    <w:p w:rsidR="00BF750A" w:rsidRDefault="00B15B77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left="720" w:firstLine="720"/>
        <w:rPr>
          <w:rFonts w:ascii="Times New Roman" w:eastAsia="Times New Roman" w:hAnsi="Times New Roman" w:cs="Times New Roman"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Los encuestados son calificados en dos niveles:</w:t>
      </w:r>
    </w:p>
    <w:p w:rsidR="00BF750A" w:rsidRDefault="00B15B77">
      <w:pPr>
        <w:pStyle w:val="normal0"/>
        <w:numPr>
          <w:ilvl w:val="0"/>
          <w:numId w:val="5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hanging="360"/>
        <w:contextualSpacing/>
        <w:rPr>
          <w:rFonts w:ascii="Times New Roman" w:eastAsia="Times New Roman" w:hAnsi="Times New Roman" w:cs="Times New Roman"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lastRenderedPageBreak/>
        <w:t>Familiaridad: los encuestados deben estar “algo” o “muy” familiarizados.</w:t>
      </w:r>
    </w:p>
    <w:p w:rsidR="00BF750A" w:rsidRDefault="00B15B77">
      <w:pPr>
        <w:pStyle w:val="normal0"/>
        <w:numPr>
          <w:ilvl w:val="0"/>
          <w:numId w:val="5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hanging="360"/>
        <w:contextualSpacing/>
        <w:rPr>
          <w:rFonts w:ascii="Times New Roman" w:eastAsia="Times New Roman" w:hAnsi="Times New Roman" w:cs="Times New Roman"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Pulse RepTrak: Los encuest</w:t>
      </w: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ados deben completar el 75% del rating de puntuación.</w:t>
      </w:r>
    </w:p>
    <w:p w:rsidR="00BF750A" w:rsidRDefault="00B15B77">
      <w:pPr>
        <w:pStyle w:val="normal0"/>
        <w:numPr>
          <w:ilvl w:val="0"/>
          <w:numId w:val="4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left="1120" w:hanging="360"/>
        <w:contextualSpacing/>
        <w:rPr>
          <w:b/>
        </w:rPr>
      </w:pPr>
      <w:r>
        <w:rPr>
          <w:rFonts w:ascii="Times New Roman" w:eastAsia="Times New Roman" w:hAnsi="Times New Roman" w:cs="Times New Roman"/>
          <w:b/>
          <w:color w:val="444444"/>
          <w:sz w:val="27"/>
          <w:szCs w:val="27"/>
        </w:rPr>
        <w:t>¿Cuál es la utilidad del estudio?</w:t>
      </w:r>
    </w:p>
    <w:p w:rsidR="00BF750A" w:rsidRDefault="00B15B77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left="720" w:firstLine="720"/>
        <w:rPr>
          <w:rFonts w:ascii="Times New Roman" w:eastAsia="Times New Roman" w:hAnsi="Times New Roman" w:cs="Times New Roman"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Este estudio sirve para:</w:t>
      </w:r>
    </w:p>
    <w:p w:rsidR="00BF750A" w:rsidRDefault="00B15B77">
      <w:pPr>
        <w:pStyle w:val="normal0"/>
        <w:numPr>
          <w:ilvl w:val="0"/>
          <w:numId w:val="7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hanging="360"/>
        <w:contextualSpacing/>
        <w:rPr>
          <w:rFonts w:ascii="Times New Roman" w:eastAsia="Times New Roman" w:hAnsi="Times New Roman" w:cs="Times New Roman"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Conocer la capacidad de las empresas para cumplir las expectativas de las partes interesadas a través de las 7 dimensiones racionales de la reputación.</w:t>
      </w:r>
    </w:p>
    <w:p w:rsidR="00BF750A" w:rsidRDefault="00B15B77">
      <w:pPr>
        <w:pStyle w:val="normal0"/>
        <w:numPr>
          <w:ilvl w:val="0"/>
          <w:numId w:val="7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hanging="360"/>
        <w:contextualSpacing/>
        <w:rPr>
          <w:rFonts w:ascii="Times New Roman" w:eastAsia="Times New Roman" w:hAnsi="Times New Roman" w:cs="Times New Roman"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Conectar el vínculo emocional que los grupos de interés tienen entre las empresas y el comportamiento ra</w:t>
      </w: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cional.</w:t>
      </w:r>
    </w:p>
    <w:p w:rsidR="00BF750A" w:rsidRDefault="00B15B77">
      <w:pPr>
        <w:pStyle w:val="normal0"/>
        <w:numPr>
          <w:ilvl w:val="0"/>
          <w:numId w:val="7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hanging="360"/>
        <w:contextualSpacing/>
        <w:rPr>
          <w:rFonts w:ascii="Times New Roman" w:eastAsia="Times New Roman" w:hAnsi="Times New Roman" w:cs="Times New Roman"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Medir la reputación general de las empresas.</w:t>
      </w:r>
    </w:p>
    <w:p w:rsidR="00BF750A" w:rsidRDefault="00BF750A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rPr>
          <w:rFonts w:ascii="Times New Roman" w:eastAsia="Times New Roman" w:hAnsi="Times New Roman" w:cs="Times New Roman"/>
          <w:color w:val="444444"/>
          <w:sz w:val="27"/>
          <w:szCs w:val="27"/>
        </w:rPr>
      </w:pPr>
    </w:p>
    <w:p w:rsidR="00BF750A" w:rsidRDefault="00B15B77">
      <w:pPr>
        <w:pStyle w:val="normal0"/>
        <w:numPr>
          <w:ilvl w:val="0"/>
          <w:numId w:val="4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left="1120" w:hanging="360"/>
        <w:contextualSpacing/>
        <w:rPr>
          <w:b/>
        </w:rPr>
      </w:pPr>
      <w:r>
        <w:rPr>
          <w:rFonts w:ascii="Times New Roman" w:eastAsia="Times New Roman" w:hAnsi="Times New Roman" w:cs="Times New Roman"/>
          <w:b/>
          <w:color w:val="444444"/>
          <w:sz w:val="27"/>
          <w:szCs w:val="27"/>
        </w:rPr>
        <w:t>¿Cuáles son las marcas que aparecen en el top 10 del Global RepTrak REPUTATION LEADERS NETWORK ® 100, 2016 y 2017?</w:t>
      </w:r>
    </w:p>
    <w:tbl>
      <w:tblPr>
        <w:tblStyle w:val="a"/>
        <w:tblW w:w="7425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600" w:firstRow="0" w:lastRow="0" w:firstColumn="0" w:lastColumn="0" w:noHBand="1" w:noVBand="1"/>
      </w:tblPr>
      <w:tblGrid>
        <w:gridCol w:w="795"/>
        <w:gridCol w:w="2745"/>
        <w:gridCol w:w="1035"/>
        <w:gridCol w:w="2850"/>
      </w:tblGrid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/>
          <w:jc w:val="center"/>
        </w:trPr>
        <w:tc>
          <w:tcPr>
            <w:tcW w:w="354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  <w:t>2016</w:t>
            </w:r>
          </w:p>
        </w:tc>
        <w:tc>
          <w:tcPr>
            <w:tcW w:w="3885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  <w:t>2017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</w:t>
            </w:r>
          </w:p>
        </w:tc>
        <w:tc>
          <w:tcPr>
            <w:tcW w:w="27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Rolex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</w:t>
            </w:r>
          </w:p>
        </w:tc>
        <w:tc>
          <w:tcPr>
            <w:tcW w:w="28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Rolex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2</w:t>
            </w:r>
          </w:p>
        </w:tc>
        <w:tc>
          <w:tcPr>
            <w:tcW w:w="27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The Walt Disney Co.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2</w:t>
            </w:r>
          </w:p>
        </w:tc>
        <w:tc>
          <w:tcPr>
            <w:tcW w:w="28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LEGO Group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3</w:t>
            </w:r>
          </w:p>
        </w:tc>
        <w:tc>
          <w:tcPr>
            <w:tcW w:w="27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Google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3</w:t>
            </w:r>
          </w:p>
        </w:tc>
        <w:tc>
          <w:tcPr>
            <w:tcW w:w="28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The Walt Disney Co.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4</w:t>
            </w:r>
          </w:p>
        </w:tc>
        <w:tc>
          <w:tcPr>
            <w:tcW w:w="27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BMW Group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4</w:t>
            </w:r>
          </w:p>
        </w:tc>
        <w:tc>
          <w:tcPr>
            <w:tcW w:w="28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Canon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5</w:t>
            </w:r>
          </w:p>
        </w:tc>
        <w:tc>
          <w:tcPr>
            <w:tcW w:w="27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Daimler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5</w:t>
            </w:r>
          </w:p>
        </w:tc>
        <w:tc>
          <w:tcPr>
            <w:tcW w:w="28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Google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6</w:t>
            </w:r>
          </w:p>
        </w:tc>
        <w:tc>
          <w:tcPr>
            <w:tcW w:w="27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LEGO Group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6</w:t>
            </w:r>
          </w:p>
        </w:tc>
        <w:tc>
          <w:tcPr>
            <w:tcW w:w="28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Bosch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lastRenderedPageBreak/>
              <w:t>7</w:t>
            </w:r>
          </w:p>
        </w:tc>
        <w:tc>
          <w:tcPr>
            <w:tcW w:w="27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Microsoft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</w:t>
            </w:r>
          </w:p>
        </w:tc>
        <w:tc>
          <w:tcPr>
            <w:tcW w:w="28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Sony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</w:t>
            </w:r>
          </w:p>
        </w:tc>
        <w:tc>
          <w:tcPr>
            <w:tcW w:w="27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Canon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</w:t>
            </w:r>
          </w:p>
        </w:tc>
        <w:tc>
          <w:tcPr>
            <w:tcW w:w="28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Intel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9</w:t>
            </w:r>
          </w:p>
        </w:tc>
        <w:tc>
          <w:tcPr>
            <w:tcW w:w="27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Sony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9</w:t>
            </w:r>
          </w:p>
        </w:tc>
        <w:tc>
          <w:tcPr>
            <w:tcW w:w="28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Rolls-Royce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10</w:t>
            </w:r>
          </w:p>
        </w:tc>
        <w:tc>
          <w:tcPr>
            <w:tcW w:w="27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Apple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10</w:t>
            </w:r>
          </w:p>
        </w:tc>
        <w:tc>
          <w:tcPr>
            <w:tcW w:w="28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Adidas</w:t>
            </w:r>
          </w:p>
        </w:tc>
      </w:tr>
    </w:tbl>
    <w:p w:rsidR="00BF750A" w:rsidRDefault="00B15B77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jc w:val="center"/>
        <w:rPr>
          <w:rFonts w:ascii="Times New Roman" w:eastAsia="Times New Roman" w:hAnsi="Times New Roman" w:cs="Times New Roman"/>
          <w:b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Fuente: Reputation Institute's 2016 &amp; 2017 Global RepTrak</w:t>
      </w:r>
    </w:p>
    <w:p w:rsidR="00BF750A" w:rsidRDefault="00B15B77">
      <w:pPr>
        <w:pStyle w:val="normal0"/>
        <w:numPr>
          <w:ilvl w:val="0"/>
          <w:numId w:val="4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left="1120" w:hanging="360"/>
        <w:contextualSpacing/>
        <w:rPr>
          <w:b/>
        </w:rPr>
      </w:pPr>
      <w:r>
        <w:rPr>
          <w:rFonts w:ascii="Times New Roman" w:eastAsia="Times New Roman" w:hAnsi="Times New Roman" w:cs="Times New Roman"/>
          <w:b/>
          <w:color w:val="444444"/>
          <w:sz w:val="27"/>
          <w:szCs w:val="27"/>
        </w:rPr>
        <w:t>Analizar los top 10 del Global RepTrak REPUTATION LEADERS NETWORK ® 100 en el periodo 2013-2017.</w:t>
      </w:r>
    </w:p>
    <w:tbl>
      <w:tblPr>
        <w:tblStyle w:val="a0"/>
        <w:tblW w:w="936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600" w:firstRow="0" w:lastRow="0" w:firstColumn="0" w:lastColumn="0" w:noHBand="1" w:noVBand="1"/>
      </w:tblPr>
      <w:tblGrid>
        <w:gridCol w:w="615"/>
        <w:gridCol w:w="2505"/>
        <w:gridCol w:w="1560"/>
        <w:gridCol w:w="1560"/>
        <w:gridCol w:w="1560"/>
        <w:gridCol w:w="1560"/>
      </w:tblGrid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F750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</w:pPr>
          </w:p>
        </w:tc>
        <w:tc>
          <w:tcPr>
            <w:tcW w:w="25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  <w:t>2013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  <w:t>2014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  <w:t>2015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  <w:t>2016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  <w:t>2017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</w:t>
            </w:r>
          </w:p>
        </w:tc>
        <w:tc>
          <w:tcPr>
            <w:tcW w:w="25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BMW Group 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The Walt Disney Co.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BMW Group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Rolex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Rolex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2</w:t>
            </w:r>
          </w:p>
        </w:tc>
        <w:tc>
          <w:tcPr>
            <w:tcW w:w="25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The Walt Disney Co.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Google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Google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The Walt Disney Co.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Lego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3</w:t>
            </w:r>
          </w:p>
        </w:tc>
        <w:tc>
          <w:tcPr>
            <w:tcW w:w="25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Rolex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BMW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Daimler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Google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The Walt Disney Co.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4</w:t>
            </w:r>
          </w:p>
        </w:tc>
        <w:tc>
          <w:tcPr>
            <w:tcW w:w="25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Google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Rolex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Rolex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BMW Group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Canon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5</w:t>
            </w:r>
          </w:p>
        </w:tc>
        <w:tc>
          <w:tcPr>
            <w:tcW w:w="25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Daimler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Sony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Lego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Daimler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Google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6</w:t>
            </w:r>
          </w:p>
        </w:tc>
        <w:tc>
          <w:tcPr>
            <w:tcW w:w="25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Sony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Canon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The Walt Disney Co.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Lego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Bosch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</w:t>
            </w:r>
          </w:p>
        </w:tc>
        <w:tc>
          <w:tcPr>
            <w:tcW w:w="25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Microsoft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Apple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Canon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Microsoft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Sony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</w:t>
            </w:r>
          </w:p>
        </w:tc>
        <w:tc>
          <w:tcPr>
            <w:tcW w:w="25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Canon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Daimler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Apple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Canon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Intel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9</w:t>
            </w:r>
          </w:p>
        </w:tc>
        <w:tc>
          <w:tcPr>
            <w:tcW w:w="25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Nestlé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Lego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Sony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Sony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Rolls-Royce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10</w:t>
            </w:r>
          </w:p>
        </w:tc>
        <w:tc>
          <w:tcPr>
            <w:tcW w:w="25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Lego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Microsoft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Intel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Apple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Adidas</w:t>
            </w:r>
          </w:p>
        </w:tc>
      </w:tr>
    </w:tbl>
    <w:p w:rsidR="00BF750A" w:rsidRDefault="00BF750A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rPr>
          <w:rFonts w:ascii="Times New Roman" w:eastAsia="Times New Roman" w:hAnsi="Times New Roman" w:cs="Times New Roman"/>
          <w:color w:val="444444"/>
          <w:sz w:val="27"/>
          <w:szCs w:val="27"/>
        </w:rPr>
      </w:pPr>
    </w:p>
    <w:p w:rsidR="00BF750A" w:rsidRDefault="00B15B77">
      <w:pPr>
        <w:pStyle w:val="normal0"/>
        <w:numPr>
          <w:ilvl w:val="0"/>
          <w:numId w:val="4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left="1120" w:hanging="360"/>
        <w:contextualSpacing/>
        <w:rPr>
          <w:b/>
        </w:rPr>
      </w:pPr>
      <w:r>
        <w:rPr>
          <w:rFonts w:ascii="Times New Roman" w:eastAsia="Times New Roman" w:hAnsi="Times New Roman" w:cs="Times New Roman"/>
          <w:b/>
          <w:color w:val="444444"/>
          <w:sz w:val="27"/>
          <w:szCs w:val="27"/>
        </w:rPr>
        <w:lastRenderedPageBreak/>
        <w:t>Elaborar matriz de las 100 marcas con mejor reputación en 2016 y 2017, considerando las siguientes unidades de análisis: 1. marca, 2. posición, 3. actividad o giro, 4. origen.</w:t>
      </w:r>
    </w:p>
    <w:tbl>
      <w:tblPr>
        <w:tblStyle w:val="a1"/>
        <w:tblW w:w="936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600" w:firstRow="0" w:lastRow="0" w:firstColumn="0" w:lastColumn="0" w:noHBand="1" w:noVBand="1"/>
      </w:tblPr>
      <w:tblGrid>
        <w:gridCol w:w="2340"/>
        <w:gridCol w:w="630"/>
        <w:gridCol w:w="4740"/>
        <w:gridCol w:w="1650"/>
      </w:tblGrid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/>
        </w:trPr>
        <w:tc>
          <w:tcPr>
            <w:tcW w:w="9360" w:type="dxa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  <w:t>Marcas con mejor reputación 2016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  <w:t>Marca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  <w:t>Posición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  <w:t>Actividad o giro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  <w:t>Origen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Rolex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relojes de lujo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Reino Unido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The Walt Disney Co.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2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entretenimiento e información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Google 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3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Productos y servicios tecnológicos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BMW Group 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4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Fabricante de automóviles de alta gama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Alemania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Daimler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5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Manufacturación y venta de vehículos 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Alemania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Lego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6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juguetes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Dinamarca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Microsoft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Software y hardware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Canon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Producción en electrónica 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Japón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Sony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9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Producción en electrónica 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Japón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Apple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10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Diseño y producción de tecnologías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Intel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11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Fabricante de circuitos integrados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Adidas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12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Fabricante de calzado y ropa deportiva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Alemania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Nike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13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Calzado, moda y textiles 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Rolls-Royce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14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Producción de sistemas de energía para </w:t>
            </w: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lastRenderedPageBreak/>
              <w:t xml:space="preserve">aviación 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lastRenderedPageBreak/>
              <w:t>Inglaterra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lastRenderedPageBreak/>
              <w:t>Michelin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15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Fabricante de neumáticos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Francia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Johnson &amp; Johnson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16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Fabricante de dispositivos médicos, farmacéuticos, cuidado personal y productos para bebé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Samsung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17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en electrónica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Corea del Sur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Ferrero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18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Productor de dulces 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Italia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Nintendo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19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Mercado de videojuegos 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Japón 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Levi Strauss &amp;</w:t>
            </w: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 Co.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20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prendas de vestir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Amazon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21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Comercio electrónico y servicios de computación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Nestlé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22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alimentos y bebidas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Suiza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Philips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23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electrónicos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Países Bajos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L’Oréal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24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Cosméticos y belleza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Francia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Bosch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25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Tecnología automotriz e industrial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Alemania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Panasonic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26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electrónicos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Japón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Ikea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27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Fabricación y venta de muebles y artículos para el hogar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Suecia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Colgate-Palmolive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28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Fabricación y venta de productos de higiene bucal, higiene personal y limpieza del hogar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Visa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29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Tarjetas de crédito y débito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3M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30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Equipamiento Industrial 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Toyota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31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Fabricante de automóviles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Japón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lastRenderedPageBreak/>
              <w:t>Giorgio Armani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32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Ropa y accesorios de lujo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Italia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Yamaha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33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Productos electrónicos e instrumentos musicales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Japón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Goodyear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34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y comercialización de llantas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Kellogg’s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35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alimentos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HP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36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Producción en electrónica 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Estados Unidos 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Bridgestone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37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Producción de neumáticos 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Japón 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Mastercard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38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Tarjetas de débito y crédito 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IBM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39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Desarrollador de Hardwares y Softwares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Estados Unidos 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Pirelli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40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Producción de Neumáticos 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Italia 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Whirlpool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41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Productor de electrodomésticos 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Danone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42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Productor de alimentos, bebidas y nutrición médica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Francia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Barilla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43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Alimentación 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Italia 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BBC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44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Telecomunicaciones 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BBC 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Hugo Boss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45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ropa de lujo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Alemania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Ralph Lauren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46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ropa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LVHM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47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artículos de lujo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Francia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Hewlett Packard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48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tecnologías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CISCO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49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Desarrollo de tecnologías de la </w:t>
            </w: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lastRenderedPageBreak/>
              <w:t>información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lastRenderedPageBreak/>
              <w:t xml:space="preserve">Estados </w:t>
            </w: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lastRenderedPageBreak/>
              <w:t>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lastRenderedPageBreak/>
              <w:t>Dell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50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Fabrica y vende productos informáticos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Estée Lauder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51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Productos de belleza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Marriott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52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Hoteles de lujo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Swatch Group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53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relojes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Suiza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Honda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54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automóviles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Japón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Lufthansa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55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Compañía aérea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Alemania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Xerox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56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fotocopiadoras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Boeing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57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aviones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FedEx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58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Servicio de mensajería y paquetería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IHG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59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Hoteles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Inglaterra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Caterpillar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60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Maquinaria de construcción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LG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61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electrónicos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Corea del Sur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Heinz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62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salsas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ebay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63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Venta de productos por internet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Airbus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64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Compañía aérea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Holanda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P&amp;G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65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bienes de consumo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lastRenderedPageBreak/>
              <w:t>Hershey’s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66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Fabricante de chocolates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Under Armour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67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Ropa y accesorios deportivos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Bayer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68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fármacos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Alemania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Volvo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69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automóviles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Suecia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Texas Instruments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70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tecnologías de la información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Siemens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71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electrónicos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Alemania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Nokia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72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Tecnologías de información y comunicaciones 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Finlandia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Fujifilm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73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productos para fotografía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Japón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Oracle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74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tecnologías de cómputo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Hilton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75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Cadena internacional de hoteles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Heineken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76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cerveza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Holanda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Lavazza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77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Productos de café 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Italia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Electrolux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78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Productos de línea blanca para el hogar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Suecia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Ford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79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automóviles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Campbells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80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alimentos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SAP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81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Productos informáticos para organizaciones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Alemania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Schneider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82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Soluciones energéticas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Francia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Coca-Cola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83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bebidas gaseosas y refrescantes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lastRenderedPageBreak/>
              <w:t>General Electric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84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electrónicos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UPS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85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Paquetería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Kimberly-Clark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86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Productos para el cuidado y la higiene personal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Air Canada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87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Compañía aérea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Canadá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Toshiba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88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electrónicos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Japón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Unilever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89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Productos de nutrición y cuidado e higiene personal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Inglaterra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Roche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90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Productos farmacéuticos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Suiza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Sharp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91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electrónicos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Japón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Bacardí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92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Bebidas alcohólicas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Bermudas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Starbucks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93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y venta de café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Fujitsu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94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tecnologías de la información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Japón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Pepsico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95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bebidas y aperitivos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Bermudas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Hitachi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96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Reparación de equipos electrónicos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Dupont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97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Industria química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Japón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Carlsberg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98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cerveza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Ricoh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99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electrónicos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Japón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General Motors</w:t>
            </w:r>
          </w:p>
        </w:tc>
        <w:tc>
          <w:tcPr>
            <w:tcW w:w="6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100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automóviles</w:t>
            </w:r>
          </w:p>
        </w:tc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</w:tbl>
    <w:p w:rsidR="00BF750A" w:rsidRDefault="00BF750A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rPr>
          <w:rFonts w:ascii="Times New Roman" w:eastAsia="Times New Roman" w:hAnsi="Times New Roman" w:cs="Times New Roman"/>
          <w:color w:val="444444"/>
          <w:sz w:val="27"/>
          <w:szCs w:val="27"/>
        </w:rPr>
      </w:pPr>
    </w:p>
    <w:p w:rsidR="00BF750A" w:rsidRDefault="00BF750A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rPr>
          <w:rFonts w:ascii="Times New Roman" w:eastAsia="Times New Roman" w:hAnsi="Times New Roman" w:cs="Times New Roman"/>
          <w:color w:val="444444"/>
          <w:sz w:val="27"/>
          <w:szCs w:val="27"/>
        </w:rPr>
      </w:pPr>
    </w:p>
    <w:tbl>
      <w:tblPr>
        <w:tblStyle w:val="a2"/>
        <w:tblW w:w="936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600" w:firstRow="0" w:lastRow="0" w:firstColumn="0" w:lastColumn="0" w:noHBand="1" w:noVBand="1"/>
      </w:tblPr>
      <w:tblGrid>
        <w:gridCol w:w="2340"/>
        <w:gridCol w:w="705"/>
        <w:gridCol w:w="4635"/>
        <w:gridCol w:w="1680"/>
      </w:tblGrid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/>
        </w:trPr>
        <w:tc>
          <w:tcPr>
            <w:tcW w:w="9360" w:type="dxa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  <w:t>Marcas con mejor reputación 2017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  <w:t>Marca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  <w:t>No.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  <w:t>Actividad o giro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  <w:t>Origen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Rolex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relojes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Reino Unido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Lego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2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juguetes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Dinamarca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Disney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3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Producción de entretenimiento e información 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Canon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4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electrónica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Japón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Google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5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Productos y servicios electrónicos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Bosch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6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Tecnología Automotriz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Alemania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Sony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en electrónica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Japón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Intel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Fabricante de circuitos integrados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Rolls-Royce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9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sistemas de energía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Inglaterra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Adidas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10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Fabricante de calzado y ropa deportiva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Alemania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Microsoft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11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Software y hardware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BMW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12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Fabricante de automóviles de alta gama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Alemania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Michelin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13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Fabricante de neumáticos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Francia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Levi Strauss &amp; Co.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14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prendas de vestir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Nike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15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Calzado, moda y textiles 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Nintendo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16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Mercado de videojuegos 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Japón 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Ferrero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17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Productor de dulces 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Italia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lastRenderedPageBreak/>
              <w:t>Amazon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18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Comercio electrónico y servicios de computación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IBM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19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Desarrollador de Hardwares y Softwares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Estados Unidos 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Apple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20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Diseño y producción de tecnologías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Philips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21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electrónicos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Países Bajos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3M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22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Equipamiento Industrial 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Barilla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23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Alimentación 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Italia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CISCO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24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Desarrollo de tecnologías de la información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Colgate-Palmolive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25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Fabricación y venta de productos de higiene bucal, higiene personal y limpieza del hogar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Visa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26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Tarjetas de crédito y débito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Daimler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27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Manufacturación y venta de vehículos 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Alemania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Giorgio Armani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28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Ropa y accesorios de lujo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Italia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Goodyear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29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y comercialización de llantas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Bridgestone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30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Producción de neumáticos 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Japón 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Mastercard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31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Tarjetas de débito y crédito 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Pirelli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32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Producción de Neumáticos 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Italia 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Caterpillar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33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Maquinaria de construcción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Toyota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34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Fabricante de automóviles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Japón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lastRenderedPageBreak/>
              <w:t>Panasonic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35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electrónicos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Japón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HP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36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Producción en electrónica 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Estados Unidos 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Estée Lauder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37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Productos de belleza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Danone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38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Productor de alimentos, bebidas y nutrición médica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Francia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BBC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39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Telecomunicaciones 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BBC 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Netflix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40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entretenimiento e información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Whirlpool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41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Productor de electrodomésticos 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Emirates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42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Compañía aérea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Emiratos Árabes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Hugo Boss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43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ropa de lujo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Alemania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Johnson &amp; Johnson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44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Fabricante de dispositivos médicos, farmacéuticos, cuidado personal y productos para bebé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Ralph Lauren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45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ropa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L’Oreal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46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Cosméticos y belleza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Francia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Siemens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47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electrónicos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Alemania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Honda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48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automóviles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Japón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Boeing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49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aviones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Hilton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50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Cadena internacional de hoteles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Airbus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51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Compañía aérea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Holanda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lastRenderedPageBreak/>
              <w:t>Kraft Heinz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52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salsas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DHL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53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Paquetería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Alemania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Nestlé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54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alimentos y bebidas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Suiza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FedEx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55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Servicio de mensajería y paquetería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British Airways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56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Compañía Aérea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Reino Unido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Kellogg’s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57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bienes de consumo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Ikea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58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Fabricación y venta de muebles y artículos para el hogar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Suecia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Heineken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59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cerveza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Holanda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Fujifilm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60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productos para fotografía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Japón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P&amp;G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61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bienes de consumo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Hershey’s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62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Fabricante de chocolates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LG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63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electrónicos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Corea del Sur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Oracle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64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tecnologías de cómputo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SAP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65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Productos informáticos para organizaciones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Alemania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Campbells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66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alimentos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Xerox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67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fotocopiadoras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Dell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68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Fabrica y vende productos informáticos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lastRenderedPageBreak/>
              <w:t>Ford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69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automóviles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Samsung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70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en electrónica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Corea del Sur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General Electric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71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electrónicos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ABInBev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72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Fabricante de cerveza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Bélgica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Electrolux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73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Productos de línea blanca para el hogar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Suecia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Unilever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74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Productos de nutrición y cuidado e higiene personal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Inglaterra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Toshiba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75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electrónicos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Japón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Nokia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76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Tecnologías de información y comunicaciones 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Finlandia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Airfrance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77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Compañía aérea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Francia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Virgin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78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Servicios de telefonía móvil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Reino Unido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UPS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79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Paquetería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Nissan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80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Fabricante de automóviles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Japón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Hitachi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81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Reparación de equipos electrónicos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Coca-Cola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82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bebidas gaseosas y refrescantes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ebay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83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Venta de productos por internet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Bacardí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84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Bebidas alcohólicas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Bermudas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PSA Peugeot Citroen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85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Grupo Automovil 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Francia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Linkedin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86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Comunidad social 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Estados </w:t>
            </w: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lastRenderedPageBreak/>
              <w:t xml:space="preserve">Unidos 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lastRenderedPageBreak/>
              <w:t>Renault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87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Fabricante de automóviles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Francia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Sharp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88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Fabricante de electrónica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Japón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American Express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89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Institución Financiera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Fujitsu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90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tecnologías de la información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Japón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Ericsson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91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Soluciones en telecomunicaciones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Suecia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Zara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92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Venta de ropa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España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Pepsico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93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bebidas y aperitivos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Bermudas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ING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94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Servicio de banca, seguros e inversiones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Países Bajos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Starbucks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95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y venta de café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General Motors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96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Producción de automóviles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Delta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97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Compañía aérea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Estados Unidos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FCA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98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Grupo automovilístico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Países Bajos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Hyundai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99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Fabricante de automóviles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Corea del Sur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Volkswagen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100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Fabricante de automóviles</w:t>
            </w:r>
          </w:p>
        </w:tc>
        <w:tc>
          <w:tcPr>
            <w:tcW w:w="1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Alemania</w:t>
            </w:r>
          </w:p>
        </w:tc>
      </w:tr>
    </w:tbl>
    <w:p w:rsidR="00BF750A" w:rsidRDefault="00BF750A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rPr>
          <w:rFonts w:ascii="Times New Roman" w:eastAsia="Times New Roman" w:hAnsi="Times New Roman" w:cs="Times New Roman"/>
          <w:b/>
          <w:color w:val="444444"/>
          <w:sz w:val="27"/>
          <w:szCs w:val="27"/>
        </w:rPr>
      </w:pPr>
    </w:p>
    <w:p w:rsidR="00BF750A" w:rsidRDefault="00B15B77">
      <w:pPr>
        <w:pStyle w:val="normal0"/>
        <w:numPr>
          <w:ilvl w:val="0"/>
          <w:numId w:val="4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left="1120" w:hanging="360"/>
        <w:contextualSpacing/>
        <w:rPr>
          <w:b/>
        </w:rPr>
      </w:pPr>
      <w:r>
        <w:rPr>
          <w:rFonts w:ascii="Times New Roman" w:eastAsia="Times New Roman" w:hAnsi="Times New Roman" w:cs="Times New Roman"/>
          <w:b/>
          <w:color w:val="444444"/>
          <w:sz w:val="27"/>
          <w:szCs w:val="27"/>
        </w:rPr>
        <w:t>¿Cuáles son las 10 marcas con mejor reputación en Estados Unidos?</w:t>
      </w:r>
    </w:p>
    <w:tbl>
      <w:tblPr>
        <w:tblStyle w:val="a3"/>
        <w:tblW w:w="846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600" w:firstRow="0" w:lastRow="0" w:firstColumn="0" w:lastColumn="0" w:noHBand="1" w:noVBand="1"/>
      </w:tblPr>
      <w:tblGrid>
        <w:gridCol w:w="1395"/>
        <w:gridCol w:w="4845"/>
        <w:gridCol w:w="2220"/>
      </w:tblGrid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  <w:t>Posición</w:t>
            </w:r>
          </w:p>
        </w:tc>
        <w:tc>
          <w:tcPr>
            <w:tcW w:w="4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  <w:t>Marca</w:t>
            </w:r>
          </w:p>
        </w:tc>
        <w:tc>
          <w:tcPr>
            <w:tcW w:w="2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color w:val="444444"/>
                <w:sz w:val="27"/>
                <w:szCs w:val="27"/>
              </w:rPr>
              <w:t>Pulse Score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</w:t>
            </w:r>
          </w:p>
        </w:tc>
        <w:tc>
          <w:tcPr>
            <w:tcW w:w="4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Rolex</w:t>
            </w:r>
          </w:p>
        </w:tc>
        <w:tc>
          <w:tcPr>
            <w:tcW w:w="2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81.83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lastRenderedPageBreak/>
              <w:t>2</w:t>
            </w:r>
          </w:p>
        </w:tc>
        <w:tc>
          <w:tcPr>
            <w:tcW w:w="4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Google</w:t>
            </w:r>
          </w:p>
        </w:tc>
        <w:tc>
          <w:tcPr>
            <w:tcW w:w="2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81.29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3</w:t>
            </w:r>
          </w:p>
        </w:tc>
        <w:tc>
          <w:tcPr>
            <w:tcW w:w="4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Sony</w:t>
            </w:r>
          </w:p>
        </w:tc>
        <w:tc>
          <w:tcPr>
            <w:tcW w:w="2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80.35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4</w:t>
            </w:r>
          </w:p>
        </w:tc>
        <w:tc>
          <w:tcPr>
            <w:tcW w:w="4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LEGO Group</w:t>
            </w:r>
          </w:p>
        </w:tc>
        <w:tc>
          <w:tcPr>
            <w:tcW w:w="2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80.32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5</w:t>
            </w:r>
          </w:p>
        </w:tc>
        <w:tc>
          <w:tcPr>
            <w:tcW w:w="4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LVMH Group</w:t>
            </w:r>
          </w:p>
        </w:tc>
        <w:tc>
          <w:tcPr>
            <w:tcW w:w="2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80.16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6</w:t>
            </w:r>
          </w:p>
        </w:tc>
        <w:tc>
          <w:tcPr>
            <w:tcW w:w="4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Canon</w:t>
            </w:r>
          </w:p>
        </w:tc>
        <w:tc>
          <w:tcPr>
            <w:tcW w:w="2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79.74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</w:t>
            </w:r>
          </w:p>
        </w:tc>
        <w:tc>
          <w:tcPr>
            <w:tcW w:w="4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Kellogg’s</w:t>
            </w:r>
          </w:p>
        </w:tc>
        <w:tc>
          <w:tcPr>
            <w:tcW w:w="2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79.58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</w:t>
            </w:r>
          </w:p>
        </w:tc>
        <w:tc>
          <w:tcPr>
            <w:tcW w:w="4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Amazon.com</w:t>
            </w:r>
          </w:p>
        </w:tc>
        <w:tc>
          <w:tcPr>
            <w:tcW w:w="2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78.84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9</w:t>
            </w:r>
          </w:p>
        </w:tc>
        <w:tc>
          <w:tcPr>
            <w:tcW w:w="4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Caterpillar</w:t>
            </w:r>
          </w:p>
        </w:tc>
        <w:tc>
          <w:tcPr>
            <w:tcW w:w="2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78.62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10</w:t>
            </w:r>
          </w:p>
        </w:tc>
        <w:tc>
          <w:tcPr>
            <w:tcW w:w="4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The Walt Disney Co.</w:t>
            </w:r>
          </w:p>
        </w:tc>
        <w:tc>
          <w:tcPr>
            <w:tcW w:w="2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78.45</w:t>
            </w:r>
          </w:p>
        </w:tc>
      </w:tr>
    </w:tbl>
    <w:p w:rsidR="00BF750A" w:rsidRDefault="00B15B77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jc w:val="center"/>
        <w:rPr>
          <w:rFonts w:ascii="Times New Roman" w:eastAsia="Times New Roman" w:hAnsi="Times New Roman" w:cs="Times New Roman"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Fuente: Reputation Institute's 2017 North America RepTrak</w:t>
      </w:r>
    </w:p>
    <w:p w:rsidR="00BF750A" w:rsidRDefault="00B15B77">
      <w:pPr>
        <w:pStyle w:val="normal0"/>
        <w:numPr>
          <w:ilvl w:val="0"/>
          <w:numId w:val="4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left="1120" w:hanging="360"/>
        <w:contextualSpacing/>
        <w:rPr>
          <w:b/>
        </w:rPr>
      </w:pPr>
      <w:r>
        <w:rPr>
          <w:rFonts w:ascii="Times New Roman" w:eastAsia="Times New Roman" w:hAnsi="Times New Roman" w:cs="Times New Roman"/>
          <w:b/>
          <w:color w:val="444444"/>
          <w:sz w:val="27"/>
          <w:szCs w:val="27"/>
        </w:rPr>
        <w:t>¿Cuáles son las 10 marcas con mejor reputación en Europa?</w:t>
      </w:r>
    </w:p>
    <w:tbl>
      <w:tblPr>
        <w:tblStyle w:val="a4"/>
        <w:tblW w:w="8745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600" w:firstRow="0" w:lastRow="0" w:firstColumn="0" w:lastColumn="0" w:noHBand="1" w:noVBand="1"/>
      </w:tblPr>
      <w:tblGrid>
        <w:gridCol w:w="1605"/>
        <w:gridCol w:w="3570"/>
        <w:gridCol w:w="3570"/>
      </w:tblGrid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Posición</w:t>
            </w:r>
          </w:p>
        </w:tc>
        <w:tc>
          <w:tcPr>
            <w:tcW w:w="35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Marca</w:t>
            </w:r>
          </w:p>
        </w:tc>
        <w:tc>
          <w:tcPr>
            <w:tcW w:w="35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Pulse Score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</w:t>
            </w:r>
          </w:p>
        </w:tc>
        <w:tc>
          <w:tcPr>
            <w:tcW w:w="35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Lego</w:t>
            </w:r>
          </w:p>
        </w:tc>
        <w:tc>
          <w:tcPr>
            <w:tcW w:w="35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83.33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2</w:t>
            </w:r>
          </w:p>
        </w:tc>
        <w:tc>
          <w:tcPr>
            <w:tcW w:w="35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Bosch</w:t>
            </w:r>
          </w:p>
        </w:tc>
        <w:tc>
          <w:tcPr>
            <w:tcW w:w="35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82.25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3</w:t>
            </w:r>
          </w:p>
        </w:tc>
        <w:tc>
          <w:tcPr>
            <w:tcW w:w="35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The Walt Disney Co.</w:t>
            </w:r>
          </w:p>
        </w:tc>
        <w:tc>
          <w:tcPr>
            <w:tcW w:w="35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81.68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4</w:t>
            </w:r>
          </w:p>
        </w:tc>
        <w:tc>
          <w:tcPr>
            <w:tcW w:w="35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Michelin</w:t>
            </w:r>
          </w:p>
        </w:tc>
        <w:tc>
          <w:tcPr>
            <w:tcW w:w="35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81.49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5</w:t>
            </w:r>
          </w:p>
        </w:tc>
        <w:tc>
          <w:tcPr>
            <w:tcW w:w="35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Sony</w:t>
            </w:r>
          </w:p>
        </w:tc>
        <w:tc>
          <w:tcPr>
            <w:tcW w:w="35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81.02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6</w:t>
            </w:r>
          </w:p>
        </w:tc>
        <w:tc>
          <w:tcPr>
            <w:tcW w:w="35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Canon</w:t>
            </w:r>
          </w:p>
        </w:tc>
        <w:tc>
          <w:tcPr>
            <w:tcW w:w="35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80.83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</w:t>
            </w:r>
          </w:p>
        </w:tc>
        <w:tc>
          <w:tcPr>
            <w:tcW w:w="35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Rolex</w:t>
            </w:r>
          </w:p>
        </w:tc>
        <w:tc>
          <w:tcPr>
            <w:tcW w:w="35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80.73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</w:t>
            </w:r>
          </w:p>
        </w:tc>
        <w:tc>
          <w:tcPr>
            <w:tcW w:w="35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BMW</w:t>
            </w:r>
          </w:p>
        </w:tc>
        <w:tc>
          <w:tcPr>
            <w:tcW w:w="35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80.15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9</w:t>
            </w:r>
          </w:p>
        </w:tc>
        <w:tc>
          <w:tcPr>
            <w:tcW w:w="35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Levi Strauss &amp; Co.</w:t>
            </w:r>
          </w:p>
        </w:tc>
        <w:tc>
          <w:tcPr>
            <w:tcW w:w="35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79.01</w:t>
            </w:r>
          </w:p>
        </w:tc>
      </w:tr>
      <w:tr w:rsidR="00BF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10</w:t>
            </w:r>
          </w:p>
        </w:tc>
        <w:tc>
          <w:tcPr>
            <w:tcW w:w="35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Rolls Royce</w:t>
            </w:r>
          </w:p>
        </w:tc>
        <w:tc>
          <w:tcPr>
            <w:tcW w:w="35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F750A" w:rsidRDefault="00B15B77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>78.08</w:t>
            </w:r>
          </w:p>
        </w:tc>
      </w:tr>
    </w:tbl>
    <w:p w:rsidR="00BF750A" w:rsidRDefault="00B15B77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jc w:val="center"/>
        <w:rPr>
          <w:rFonts w:ascii="Times New Roman" w:eastAsia="Times New Roman" w:hAnsi="Times New Roman" w:cs="Times New Roman"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Fuente: Reputation Institute’s 2017 EMEA RepTrak</w:t>
      </w:r>
    </w:p>
    <w:p w:rsidR="00BF750A" w:rsidRDefault="00B15B77">
      <w:pPr>
        <w:pStyle w:val="normal0"/>
        <w:numPr>
          <w:ilvl w:val="0"/>
          <w:numId w:val="4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left="1120" w:hanging="360"/>
        <w:contextualSpacing/>
        <w:rPr>
          <w:b/>
        </w:rPr>
      </w:pPr>
      <w:r>
        <w:rPr>
          <w:rFonts w:ascii="Times New Roman" w:eastAsia="Times New Roman" w:hAnsi="Times New Roman" w:cs="Times New Roman"/>
          <w:b/>
          <w:color w:val="444444"/>
          <w:sz w:val="27"/>
          <w:szCs w:val="27"/>
        </w:rPr>
        <w:lastRenderedPageBreak/>
        <w:t>Ubicar el Índice de relevancia de las marcas (Brand Relevance Index) realizado por la firma Prophet. ¿Cuáles son las 10 mejores marcas en 2016 y 2017?</w:t>
      </w:r>
    </w:p>
    <w:p w:rsidR="00BF750A" w:rsidRDefault="00B15B77">
      <w:pPr>
        <w:pStyle w:val="normal0"/>
        <w:numPr>
          <w:ilvl w:val="0"/>
          <w:numId w:val="6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hanging="360"/>
        <w:contextualSpacing/>
        <w:rPr>
          <w:rFonts w:ascii="Times New Roman" w:eastAsia="Times New Roman" w:hAnsi="Times New Roman" w:cs="Times New Roman"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Apple</w:t>
      </w:r>
    </w:p>
    <w:p w:rsidR="00BF750A" w:rsidRDefault="00B15B77">
      <w:pPr>
        <w:pStyle w:val="normal0"/>
        <w:numPr>
          <w:ilvl w:val="0"/>
          <w:numId w:val="6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hanging="360"/>
        <w:contextualSpacing/>
        <w:rPr>
          <w:rFonts w:ascii="Times New Roman" w:eastAsia="Times New Roman" w:hAnsi="Times New Roman" w:cs="Times New Roman"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Amazon</w:t>
      </w:r>
    </w:p>
    <w:p w:rsidR="00BF750A" w:rsidRDefault="00B15B77">
      <w:pPr>
        <w:pStyle w:val="normal0"/>
        <w:numPr>
          <w:ilvl w:val="0"/>
          <w:numId w:val="6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hanging="360"/>
        <w:contextualSpacing/>
        <w:rPr>
          <w:rFonts w:ascii="Times New Roman" w:eastAsia="Times New Roman" w:hAnsi="Times New Roman" w:cs="Times New Roman"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Android</w:t>
      </w:r>
    </w:p>
    <w:p w:rsidR="00BF750A" w:rsidRDefault="00B15B77">
      <w:pPr>
        <w:pStyle w:val="normal0"/>
        <w:numPr>
          <w:ilvl w:val="0"/>
          <w:numId w:val="6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hanging="360"/>
        <w:contextualSpacing/>
        <w:rPr>
          <w:rFonts w:ascii="Times New Roman" w:eastAsia="Times New Roman" w:hAnsi="Times New Roman" w:cs="Times New Roman"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Netflix</w:t>
      </w:r>
    </w:p>
    <w:p w:rsidR="00BF750A" w:rsidRDefault="00B15B77">
      <w:pPr>
        <w:pStyle w:val="normal0"/>
        <w:numPr>
          <w:ilvl w:val="0"/>
          <w:numId w:val="6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hanging="360"/>
        <w:contextualSpacing/>
        <w:rPr>
          <w:rFonts w:ascii="Times New Roman" w:eastAsia="Times New Roman" w:hAnsi="Times New Roman" w:cs="Times New Roman"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Google</w:t>
      </w:r>
    </w:p>
    <w:p w:rsidR="00BF750A" w:rsidRDefault="00B15B77">
      <w:pPr>
        <w:pStyle w:val="normal0"/>
        <w:numPr>
          <w:ilvl w:val="0"/>
          <w:numId w:val="6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hanging="360"/>
        <w:contextualSpacing/>
        <w:rPr>
          <w:rFonts w:ascii="Times New Roman" w:eastAsia="Times New Roman" w:hAnsi="Times New Roman" w:cs="Times New Roman"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Samsung</w:t>
      </w:r>
    </w:p>
    <w:p w:rsidR="00BF750A" w:rsidRDefault="00B15B77">
      <w:pPr>
        <w:pStyle w:val="normal0"/>
        <w:numPr>
          <w:ilvl w:val="0"/>
          <w:numId w:val="6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hanging="360"/>
        <w:contextualSpacing/>
        <w:rPr>
          <w:rFonts w:ascii="Times New Roman" w:eastAsia="Times New Roman" w:hAnsi="Times New Roman" w:cs="Times New Roman"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Nike</w:t>
      </w:r>
    </w:p>
    <w:p w:rsidR="00BF750A" w:rsidRDefault="00B15B77">
      <w:pPr>
        <w:pStyle w:val="normal0"/>
        <w:numPr>
          <w:ilvl w:val="0"/>
          <w:numId w:val="6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hanging="360"/>
        <w:contextualSpacing/>
        <w:rPr>
          <w:rFonts w:ascii="Times New Roman" w:eastAsia="Times New Roman" w:hAnsi="Times New Roman" w:cs="Times New Roman"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Pinterest</w:t>
      </w:r>
    </w:p>
    <w:p w:rsidR="00BF750A" w:rsidRDefault="00B15B77">
      <w:pPr>
        <w:pStyle w:val="normal0"/>
        <w:numPr>
          <w:ilvl w:val="0"/>
          <w:numId w:val="6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hanging="360"/>
        <w:contextualSpacing/>
        <w:rPr>
          <w:rFonts w:ascii="Times New Roman" w:eastAsia="Times New Roman" w:hAnsi="Times New Roman" w:cs="Times New Roman"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Pixar</w:t>
      </w:r>
    </w:p>
    <w:p w:rsidR="00BF750A" w:rsidRDefault="00B15B77">
      <w:pPr>
        <w:pStyle w:val="normal0"/>
        <w:numPr>
          <w:ilvl w:val="0"/>
          <w:numId w:val="6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hanging="360"/>
        <w:contextualSpacing/>
        <w:rPr>
          <w:rFonts w:ascii="Times New Roman" w:eastAsia="Times New Roman" w:hAnsi="Times New Roman" w:cs="Times New Roman"/>
          <w:color w:val="444444"/>
          <w:sz w:val="27"/>
          <w:szCs w:val="27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 xml:space="preserve"> Sephora</w:t>
      </w:r>
    </w:p>
    <w:p w:rsidR="00BF750A" w:rsidRDefault="00BF750A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jc w:val="both"/>
        <w:rPr>
          <w:rFonts w:ascii="Times New Roman" w:eastAsia="Times New Roman" w:hAnsi="Times New Roman" w:cs="Times New Roman"/>
          <w:color w:val="444444"/>
          <w:sz w:val="26"/>
          <w:szCs w:val="26"/>
        </w:rPr>
      </w:pPr>
    </w:p>
    <w:p w:rsidR="00BF750A" w:rsidRDefault="00BF750A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jc w:val="both"/>
        <w:rPr>
          <w:rFonts w:ascii="Times New Roman" w:eastAsia="Times New Roman" w:hAnsi="Times New Roman" w:cs="Times New Roman"/>
          <w:color w:val="444444"/>
          <w:sz w:val="26"/>
          <w:szCs w:val="26"/>
        </w:rPr>
      </w:pPr>
    </w:p>
    <w:p w:rsidR="00BF750A" w:rsidRDefault="00BF750A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jc w:val="both"/>
        <w:rPr>
          <w:rFonts w:ascii="Times New Roman" w:eastAsia="Times New Roman" w:hAnsi="Times New Roman" w:cs="Times New Roman"/>
          <w:color w:val="444444"/>
          <w:sz w:val="26"/>
          <w:szCs w:val="26"/>
        </w:rPr>
      </w:pPr>
    </w:p>
    <w:p w:rsidR="00BF750A" w:rsidRDefault="00BF750A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jc w:val="both"/>
        <w:rPr>
          <w:rFonts w:ascii="Times New Roman" w:eastAsia="Times New Roman" w:hAnsi="Times New Roman" w:cs="Times New Roman"/>
          <w:color w:val="444444"/>
          <w:sz w:val="26"/>
          <w:szCs w:val="26"/>
        </w:rPr>
      </w:pPr>
    </w:p>
    <w:p w:rsidR="00BF750A" w:rsidRDefault="00B15B77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jc w:val="both"/>
        <w:rPr>
          <w:rFonts w:ascii="Times New Roman" w:eastAsia="Times New Roman" w:hAnsi="Times New Roman" w:cs="Times New Roman"/>
          <w:color w:val="444444"/>
          <w:sz w:val="26"/>
          <w:szCs w:val="26"/>
        </w:rPr>
      </w:pPr>
      <w:r>
        <w:rPr>
          <w:rFonts w:ascii="Times New Roman" w:eastAsia="Times New Roman" w:hAnsi="Times New Roman" w:cs="Times New Roman"/>
          <w:color w:val="444444"/>
          <w:sz w:val="26"/>
          <w:szCs w:val="26"/>
        </w:rPr>
        <w:t xml:space="preserve">Referencias </w:t>
      </w:r>
    </w:p>
    <w:p w:rsidR="00BF750A" w:rsidRDefault="00B15B77">
      <w:pPr>
        <w:pStyle w:val="normal0"/>
        <w:numPr>
          <w:ilvl w:val="0"/>
          <w:numId w:val="1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444444"/>
          <w:sz w:val="24"/>
          <w:szCs w:val="24"/>
        </w:rPr>
        <w:t>Global RepTrak 2017</w:t>
      </w: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. (2017). Recuperado Mayo 30, 2017 de</w:t>
      </w:r>
      <w:hyperlink r:id="rId9">
        <w:r>
          <w:rPr>
            <w:rFonts w:ascii="Times New Roman" w:eastAsia="Times New Roman" w:hAnsi="Times New Roman" w:cs="Times New Roman"/>
            <w:color w:val="444444"/>
            <w:sz w:val="24"/>
            <w:szCs w:val="24"/>
          </w:rPr>
          <w:t xml:space="preserve"> </w:t>
        </w:r>
      </w:hyperlink>
      <w:hyperlink r:id="rId10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https://octav</w:t>
        </w:r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ioislas.files.wordpress.com/2017/03/global_reptrak_20171.pdf</w:t>
        </w:r>
      </w:hyperlink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. </w:t>
      </w:r>
    </w:p>
    <w:p w:rsidR="00BF750A" w:rsidRDefault="00B15B77">
      <w:pPr>
        <w:pStyle w:val="normal0"/>
        <w:numPr>
          <w:ilvl w:val="0"/>
          <w:numId w:val="1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hanging="36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lastRenderedPageBreak/>
        <w:t>Las empresas con mejor reputación en Estados Unidos en 2016. (2016, Marzo 30). Recuperado Mayo 30, 2017, de</w:t>
      </w:r>
      <w:hyperlink r:id="rId11">
        <w:r>
          <w:rPr>
            <w:rFonts w:ascii="Times New Roman" w:eastAsia="Times New Roman" w:hAnsi="Times New Roman" w:cs="Times New Roman"/>
            <w:color w:val="444444"/>
            <w:sz w:val="24"/>
            <w:szCs w:val="24"/>
          </w:rPr>
          <w:t xml:space="preserve"> </w:t>
        </w:r>
      </w:hyperlink>
      <w:hyperlink r:id="rId12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https://www.forbes.com.mx/las-empresas-mejor-reputacion-estados-u</w:t>
        </w:r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nidos-2016/</w:t>
        </w:r>
      </w:hyperlink>
    </w:p>
    <w:p w:rsidR="00BF750A" w:rsidRDefault="00B15B77">
      <w:pPr>
        <w:pStyle w:val="normal0"/>
        <w:numPr>
          <w:ilvl w:val="0"/>
          <w:numId w:val="2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hanging="360"/>
        <w:contextualSpacing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color w:val="444444"/>
          <w:sz w:val="26"/>
          <w:szCs w:val="26"/>
        </w:rPr>
        <w:t xml:space="preserve">Relaciones públicas: un esfuerzo estratégico. (2015).  . Recuperado Mayo 30, 2017, de </w:t>
      </w:r>
      <w:hyperlink r:id="rId13">
        <w:r>
          <w:rPr>
            <w:rFonts w:ascii="Times New Roman" w:eastAsia="Times New Roman" w:hAnsi="Times New Roman" w:cs="Times New Roman"/>
            <w:color w:val="1155CC"/>
            <w:sz w:val="26"/>
            <w:szCs w:val="26"/>
            <w:u w:val="single"/>
          </w:rPr>
          <w:t>https://www.forbes.com.mx/relaciones-publicas-un-esfuerzo-estrategic</w:t>
        </w:r>
        <w:r>
          <w:rPr>
            <w:rFonts w:ascii="Times New Roman" w:eastAsia="Times New Roman" w:hAnsi="Times New Roman" w:cs="Times New Roman"/>
            <w:color w:val="1155CC"/>
            <w:sz w:val="26"/>
            <w:szCs w:val="26"/>
            <w:u w:val="single"/>
          </w:rPr>
          <w:t>o/</w:t>
        </w:r>
      </w:hyperlink>
    </w:p>
    <w:p w:rsidR="00BF750A" w:rsidRDefault="00B15B77">
      <w:pPr>
        <w:pStyle w:val="normal0"/>
        <w:numPr>
          <w:ilvl w:val="0"/>
          <w:numId w:val="2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hanging="360"/>
        <w:contextualSpacing/>
        <w:rPr>
          <w:rFonts w:ascii="Times New Roman" w:eastAsia="Times New Roman" w:hAnsi="Times New Roman" w:cs="Times New Roman"/>
          <w:color w:val="444444"/>
          <w:sz w:val="26"/>
          <w:szCs w:val="26"/>
        </w:rPr>
      </w:pPr>
      <w:r>
        <w:rPr>
          <w:rFonts w:ascii="Times" w:eastAsia="Times" w:hAnsi="Times" w:cs="Times"/>
          <w:sz w:val="24"/>
          <w:szCs w:val="24"/>
        </w:rPr>
        <w:t xml:space="preserve">Acosta, C. (1 de marzo 2017). Las 100 empresas con mejor reputación en el mundo 2017. 30 de mayo 2017, de expoknews Sitio web: </w:t>
      </w:r>
      <w:hyperlink r:id="rId14">
        <w:r>
          <w:rPr>
            <w:rFonts w:ascii="Times" w:eastAsia="Times" w:hAnsi="Times" w:cs="Times"/>
            <w:color w:val="1155CC"/>
            <w:sz w:val="24"/>
            <w:szCs w:val="24"/>
            <w:u w:val="single"/>
          </w:rPr>
          <w:t>http://www.expoknews.com/la</w:t>
        </w:r>
        <w:r>
          <w:rPr>
            <w:rFonts w:ascii="Times" w:eastAsia="Times" w:hAnsi="Times" w:cs="Times"/>
            <w:color w:val="1155CC"/>
            <w:sz w:val="24"/>
            <w:szCs w:val="24"/>
            <w:u w:val="single"/>
          </w:rPr>
          <w:t>s-100-empresas-con-mejor-reputacion-en-el-mundo-2017</w:t>
        </w:r>
      </w:hyperlink>
    </w:p>
    <w:p w:rsidR="00BF750A" w:rsidRDefault="00B15B77">
      <w:pPr>
        <w:pStyle w:val="normal0"/>
        <w:numPr>
          <w:ilvl w:val="0"/>
          <w:numId w:val="2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hanging="360"/>
        <w:contextualSpacing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(S/A). (25 de octubre 2009). Relaciones Públicas . 30 de mayo 2017, de Blogspot Sitio web:http://rpdospuntocero.blogspot.mx/2009/10/definicion-de-relaciones-publicas-de.html</w:t>
      </w:r>
    </w:p>
    <w:p w:rsidR="00BF750A" w:rsidRDefault="00BF750A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rPr>
          <w:rFonts w:ascii="Times" w:eastAsia="Times" w:hAnsi="Times" w:cs="Times"/>
          <w:sz w:val="24"/>
          <w:szCs w:val="24"/>
        </w:rPr>
      </w:pPr>
    </w:p>
    <w:p w:rsidR="00BF750A" w:rsidRDefault="00BF750A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rPr>
          <w:rFonts w:ascii="Times" w:eastAsia="Times" w:hAnsi="Times" w:cs="Times"/>
          <w:sz w:val="24"/>
          <w:szCs w:val="24"/>
        </w:rPr>
      </w:pPr>
    </w:p>
    <w:p w:rsidR="00BF750A" w:rsidRDefault="00BF750A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left="1080" w:hanging="360"/>
        <w:jc w:val="both"/>
        <w:rPr>
          <w:rFonts w:ascii="Times New Roman" w:eastAsia="Times New Roman" w:hAnsi="Times New Roman" w:cs="Times New Roman"/>
          <w:color w:val="444444"/>
          <w:sz w:val="26"/>
          <w:szCs w:val="26"/>
        </w:rPr>
      </w:pPr>
    </w:p>
    <w:p w:rsidR="00BF750A" w:rsidRDefault="00BF750A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left="1080" w:hanging="360"/>
        <w:jc w:val="both"/>
        <w:rPr>
          <w:rFonts w:ascii="Times New Roman" w:eastAsia="Times New Roman" w:hAnsi="Times New Roman" w:cs="Times New Roman"/>
          <w:color w:val="444444"/>
          <w:sz w:val="26"/>
          <w:szCs w:val="26"/>
        </w:rPr>
      </w:pPr>
    </w:p>
    <w:p w:rsidR="00BF750A" w:rsidRDefault="00BF750A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left="1080" w:hanging="360"/>
        <w:jc w:val="both"/>
        <w:rPr>
          <w:rFonts w:ascii="Times New Roman" w:eastAsia="Times New Roman" w:hAnsi="Times New Roman" w:cs="Times New Roman"/>
          <w:color w:val="444444"/>
          <w:sz w:val="26"/>
          <w:szCs w:val="26"/>
        </w:rPr>
      </w:pPr>
    </w:p>
    <w:p w:rsidR="00BF750A" w:rsidRDefault="00BF750A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rPr>
          <w:rFonts w:ascii="Times New Roman" w:eastAsia="Times New Roman" w:hAnsi="Times New Roman" w:cs="Times New Roman"/>
          <w:color w:val="444444"/>
          <w:sz w:val="27"/>
          <w:szCs w:val="27"/>
        </w:rPr>
      </w:pPr>
    </w:p>
    <w:p w:rsidR="00BF750A" w:rsidRDefault="00BF750A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after="300" w:line="408" w:lineRule="auto"/>
        <w:rPr>
          <w:rFonts w:ascii="Times New Roman" w:eastAsia="Times New Roman" w:hAnsi="Times New Roman" w:cs="Times New Roman"/>
          <w:color w:val="444444"/>
          <w:sz w:val="27"/>
          <w:szCs w:val="27"/>
        </w:rPr>
      </w:pPr>
    </w:p>
    <w:p w:rsidR="00BF750A" w:rsidRDefault="00BF750A">
      <w:pPr>
        <w:pStyle w:val="normal0"/>
      </w:pPr>
    </w:p>
    <w:sectPr w:rsidR="00BF750A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comments.xml><?xml version="1.0" encoding="utf-8"?>
<w:comment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Usuario de Microsoft Office" w:date="2017-06-04T23:59:00Z" w:initials="UO">
    <w:p w:rsidR="00B15B77" w:rsidRDefault="00B15B77">
      <w:pPr>
        <w:pStyle w:val="Textocomentario"/>
      </w:pPr>
      <w:r>
        <w:rPr>
          <w:rStyle w:val="Refdecomentario"/>
        </w:rPr>
        <w:annotationRef/>
      </w:r>
      <w:r>
        <w:t>Sin fuentes…</w:t>
      </w:r>
      <w:bookmarkStart w:id="1" w:name="_GoBack"/>
      <w:bookmarkEnd w:id="1"/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596757"/>
    <w:multiLevelType w:val="multilevel"/>
    <w:tmpl w:val="75385BA0"/>
    <w:lvl w:ilvl="0">
      <w:start w:val="1"/>
      <w:numFmt w:val="decimal"/>
      <w:lvlText w:val="%1."/>
      <w:lvlJc w:val="left"/>
      <w:pPr>
        <w:ind w:left="2160" w:firstLine="1800"/>
      </w:pPr>
      <w:rPr>
        <w:u w:val="none"/>
      </w:rPr>
    </w:lvl>
    <w:lvl w:ilvl="1">
      <w:start w:val="1"/>
      <w:numFmt w:val="lowerLetter"/>
      <w:lvlText w:val="%2."/>
      <w:lvlJc w:val="left"/>
      <w:pPr>
        <w:ind w:left="2880" w:firstLine="2520"/>
      </w:pPr>
      <w:rPr>
        <w:u w:val="none"/>
      </w:rPr>
    </w:lvl>
    <w:lvl w:ilvl="2">
      <w:start w:val="1"/>
      <w:numFmt w:val="lowerRoman"/>
      <w:lvlText w:val="%3."/>
      <w:lvlJc w:val="right"/>
      <w:pPr>
        <w:ind w:left="3600" w:firstLine="324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firstLine="39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firstLine="4680"/>
      </w:pPr>
      <w:rPr>
        <w:u w:val="none"/>
      </w:rPr>
    </w:lvl>
    <w:lvl w:ilvl="5">
      <w:start w:val="1"/>
      <w:numFmt w:val="lowerRoman"/>
      <w:lvlText w:val="%6."/>
      <w:lvlJc w:val="right"/>
      <w:pPr>
        <w:ind w:left="5760" w:firstLine="540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firstLine="612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firstLine="684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firstLine="7560"/>
      </w:pPr>
      <w:rPr>
        <w:u w:val="none"/>
      </w:rPr>
    </w:lvl>
  </w:abstractNum>
  <w:abstractNum w:abstractNumId="1">
    <w:nsid w:val="260B3331"/>
    <w:multiLevelType w:val="multilevel"/>
    <w:tmpl w:val="5086B23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nsid w:val="39CE591C"/>
    <w:multiLevelType w:val="multilevel"/>
    <w:tmpl w:val="A1C210C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nsid w:val="3A842B87"/>
    <w:multiLevelType w:val="multilevel"/>
    <w:tmpl w:val="094AA2E6"/>
    <w:lvl w:ilvl="0">
      <w:start w:val="1"/>
      <w:numFmt w:val="decimal"/>
      <w:lvlText w:val="%1."/>
      <w:lvlJc w:val="left"/>
      <w:pPr>
        <w:ind w:left="2160" w:firstLine="1800"/>
      </w:pPr>
      <w:rPr>
        <w:u w:val="none"/>
      </w:rPr>
    </w:lvl>
    <w:lvl w:ilvl="1">
      <w:start w:val="1"/>
      <w:numFmt w:val="lowerLetter"/>
      <w:lvlText w:val="%2."/>
      <w:lvlJc w:val="left"/>
      <w:pPr>
        <w:ind w:left="2880" w:firstLine="2520"/>
      </w:pPr>
      <w:rPr>
        <w:u w:val="none"/>
      </w:rPr>
    </w:lvl>
    <w:lvl w:ilvl="2">
      <w:start w:val="1"/>
      <w:numFmt w:val="lowerRoman"/>
      <w:lvlText w:val="%3."/>
      <w:lvlJc w:val="right"/>
      <w:pPr>
        <w:ind w:left="3600" w:firstLine="324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firstLine="39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firstLine="4680"/>
      </w:pPr>
      <w:rPr>
        <w:u w:val="none"/>
      </w:rPr>
    </w:lvl>
    <w:lvl w:ilvl="5">
      <w:start w:val="1"/>
      <w:numFmt w:val="lowerRoman"/>
      <w:lvlText w:val="%6."/>
      <w:lvlJc w:val="right"/>
      <w:pPr>
        <w:ind w:left="5760" w:firstLine="540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firstLine="612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firstLine="684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firstLine="7560"/>
      </w:pPr>
      <w:rPr>
        <w:u w:val="none"/>
      </w:rPr>
    </w:lvl>
  </w:abstractNum>
  <w:abstractNum w:abstractNumId="4">
    <w:nsid w:val="40BF2E2A"/>
    <w:multiLevelType w:val="multilevel"/>
    <w:tmpl w:val="63867CAC"/>
    <w:lvl w:ilvl="0">
      <w:start w:val="1"/>
      <w:numFmt w:val="decimal"/>
      <w:lvlText w:val="%1."/>
      <w:lvlJc w:val="left"/>
      <w:pPr>
        <w:ind w:left="2160" w:firstLine="1800"/>
      </w:pPr>
      <w:rPr>
        <w:u w:val="none"/>
      </w:rPr>
    </w:lvl>
    <w:lvl w:ilvl="1">
      <w:start w:val="1"/>
      <w:numFmt w:val="lowerLetter"/>
      <w:lvlText w:val="%2."/>
      <w:lvlJc w:val="left"/>
      <w:pPr>
        <w:ind w:left="2880" w:firstLine="2520"/>
      </w:pPr>
      <w:rPr>
        <w:u w:val="none"/>
      </w:rPr>
    </w:lvl>
    <w:lvl w:ilvl="2">
      <w:start w:val="1"/>
      <w:numFmt w:val="lowerRoman"/>
      <w:lvlText w:val="%3."/>
      <w:lvlJc w:val="right"/>
      <w:pPr>
        <w:ind w:left="3600" w:firstLine="324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firstLine="39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firstLine="4680"/>
      </w:pPr>
      <w:rPr>
        <w:u w:val="none"/>
      </w:rPr>
    </w:lvl>
    <w:lvl w:ilvl="5">
      <w:start w:val="1"/>
      <w:numFmt w:val="lowerRoman"/>
      <w:lvlText w:val="%6."/>
      <w:lvlJc w:val="right"/>
      <w:pPr>
        <w:ind w:left="5760" w:firstLine="540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firstLine="612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firstLine="684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firstLine="7560"/>
      </w:pPr>
      <w:rPr>
        <w:u w:val="none"/>
      </w:rPr>
    </w:lvl>
  </w:abstractNum>
  <w:abstractNum w:abstractNumId="5">
    <w:nsid w:val="45F45CC5"/>
    <w:multiLevelType w:val="multilevel"/>
    <w:tmpl w:val="7180983E"/>
    <w:lvl w:ilvl="0">
      <w:start w:val="1"/>
      <w:numFmt w:val="decimal"/>
      <w:lvlText w:val="%1."/>
      <w:lvlJc w:val="left"/>
      <w:pPr>
        <w:ind w:left="2160" w:firstLine="1800"/>
      </w:pPr>
      <w:rPr>
        <w:u w:val="none"/>
      </w:rPr>
    </w:lvl>
    <w:lvl w:ilvl="1">
      <w:start w:val="1"/>
      <w:numFmt w:val="lowerLetter"/>
      <w:lvlText w:val="%2."/>
      <w:lvlJc w:val="left"/>
      <w:pPr>
        <w:ind w:left="2880" w:firstLine="2520"/>
      </w:pPr>
      <w:rPr>
        <w:u w:val="none"/>
      </w:rPr>
    </w:lvl>
    <w:lvl w:ilvl="2">
      <w:start w:val="1"/>
      <w:numFmt w:val="lowerRoman"/>
      <w:lvlText w:val="%3."/>
      <w:lvlJc w:val="right"/>
      <w:pPr>
        <w:ind w:left="3600" w:firstLine="324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firstLine="39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firstLine="4680"/>
      </w:pPr>
      <w:rPr>
        <w:u w:val="none"/>
      </w:rPr>
    </w:lvl>
    <w:lvl w:ilvl="5">
      <w:start w:val="1"/>
      <w:numFmt w:val="lowerRoman"/>
      <w:lvlText w:val="%6."/>
      <w:lvlJc w:val="right"/>
      <w:pPr>
        <w:ind w:left="5760" w:firstLine="540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firstLine="612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firstLine="684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firstLine="7560"/>
      </w:pPr>
      <w:rPr>
        <w:u w:val="none"/>
      </w:rPr>
    </w:lvl>
  </w:abstractNum>
  <w:abstractNum w:abstractNumId="6">
    <w:nsid w:val="7A4A4C26"/>
    <w:multiLevelType w:val="multilevel"/>
    <w:tmpl w:val="04823820"/>
    <w:lvl w:ilvl="0">
      <w:start w:val="1"/>
      <w:numFmt w:val="decimal"/>
      <w:lvlText w:val="%1."/>
      <w:lvlJc w:val="left"/>
      <w:pPr>
        <w:ind w:left="720" w:firstLine="360"/>
      </w:pPr>
      <w:rPr>
        <w:rFonts w:ascii="Times New Roman" w:eastAsia="Times New Roman" w:hAnsi="Times New Roman" w:cs="Times New Roman"/>
        <w:color w:val="444444"/>
        <w:sz w:val="27"/>
        <w:szCs w:val="27"/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firstLine="6120"/>
      </w:pPr>
      <w:rPr>
        <w:u w:val="none"/>
      </w:rPr>
    </w:lvl>
  </w:abstractNum>
  <w:abstractNum w:abstractNumId="7">
    <w:nsid w:val="7BE564D9"/>
    <w:multiLevelType w:val="multilevel"/>
    <w:tmpl w:val="6E540826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6"/>
  </w:num>
  <w:num w:numId="5">
    <w:abstractNumId w:val="4"/>
  </w:num>
  <w:num w:numId="6">
    <w:abstractNumId w:val="0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BF750A"/>
    <w:rsid w:val="00B15B77"/>
    <w:rsid w:val="00BF7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s-EC" w:eastAsia="es-E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Ttulo6">
    <w:name w:val="heading 6"/>
    <w:basedOn w:val="normal0"/>
    <w:next w:val="normal0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pPr>
      <w:keepNext/>
      <w:keepLines/>
      <w:spacing w:after="60"/>
      <w:contextualSpacing/>
    </w:pPr>
    <w:rPr>
      <w:sz w:val="52"/>
      <w:szCs w:val="52"/>
    </w:rPr>
  </w:style>
  <w:style w:type="paragraph" w:styleId="Subttulo">
    <w:name w:val="Subtitle"/>
    <w:basedOn w:val="normal0"/>
    <w:next w:val="normal0"/>
    <w:pPr>
      <w:keepNext/>
      <w:keepLines/>
      <w:spacing w:after="320"/>
      <w:contextualSpacing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B15B77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15B77"/>
    <w:pPr>
      <w:spacing w:line="240" w:lineRule="auto"/>
    </w:pPr>
    <w:rPr>
      <w:sz w:val="24"/>
      <w:szCs w:val="24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15B77"/>
    <w:rPr>
      <w:sz w:val="24"/>
      <w:szCs w:val="24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15B77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15B77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15B77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5B7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s-EC" w:eastAsia="es-E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Ttulo6">
    <w:name w:val="heading 6"/>
    <w:basedOn w:val="normal0"/>
    <w:next w:val="normal0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pPr>
      <w:keepNext/>
      <w:keepLines/>
      <w:spacing w:after="60"/>
      <w:contextualSpacing/>
    </w:pPr>
    <w:rPr>
      <w:sz w:val="52"/>
      <w:szCs w:val="52"/>
    </w:rPr>
  </w:style>
  <w:style w:type="paragraph" w:styleId="Subttulo">
    <w:name w:val="Subtitle"/>
    <w:basedOn w:val="normal0"/>
    <w:next w:val="normal0"/>
    <w:pPr>
      <w:keepNext/>
      <w:keepLines/>
      <w:spacing w:after="320"/>
      <w:contextualSpacing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B15B77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15B77"/>
    <w:pPr>
      <w:spacing w:line="240" w:lineRule="auto"/>
    </w:pPr>
    <w:rPr>
      <w:sz w:val="24"/>
      <w:szCs w:val="24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15B77"/>
    <w:rPr>
      <w:sz w:val="24"/>
      <w:szCs w:val="24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15B77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15B77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15B77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5B7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forbes.com.mx/las-empresas-mejor-reputacion-estados-unidos-2016/" TargetMode="External"/><Relationship Id="rId12" Type="http://schemas.openxmlformats.org/officeDocument/2006/relationships/hyperlink" Target="https://www.forbes.com.mx/las-empresas-mejor-reputacion-estados-unidos-2016/" TargetMode="External"/><Relationship Id="rId13" Type="http://schemas.openxmlformats.org/officeDocument/2006/relationships/hyperlink" Target="https://www.forbes.com.mx/relaciones-publicas-un-esfuerzo-estrategico/" TargetMode="External"/><Relationship Id="rId14" Type="http://schemas.openxmlformats.org/officeDocument/2006/relationships/hyperlink" Target="http://www.expoknews.com/las-100-empresas-con-mejor-reputacion-en-el-mundo-2017" TargetMode="Externa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comments" Target="comments.xml"/><Relationship Id="rId7" Type="http://schemas.openxmlformats.org/officeDocument/2006/relationships/hyperlink" Target="http://www.elmundo.es/comunidad-valenciana/2017/05/29/592c05ace2704e234b8b460e.html" TargetMode="External"/><Relationship Id="rId8" Type="http://schemas.openxmlformats.org/officeDocument/2006/relationships/hyperlink" Target="https://octavioislas.files.wordpress.com/2017/03/global_reptrak_20171.pdf" TargetMode="External"/><Relationship Id="rId9" Type="http://schemas.openxmlformats.org/officeDocument/2006/relationships/hyperlink" Target="https://octavioislas.files.wordpress.com/2017/03/global_reptrak_20171.pdf" TargetMode="External"/><Relationship Id="rId10" Type="http://schemas.openxmlformats.org/officeDocument/2006/relationships/hyperlink" Target="https://octavioislas.files.wordpress.com/2017/03/global_reptrak_20171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2879</Words>
  <Characters>15839</Characters>
  <Application>Microsoft Macintosh Word</Application>
  <DocSecurity>0</DocSecurity>
  <Lines>131</Lines>
  <Paragraphs>37</Paragraphs>
  <ScaleCrop>false</ScaleCrop>
  <Company/>
  <LinksUpToDate>false</LinksUpToDate>
  <CharactersWithSpaces>18681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 de Microsoft Office</cp:lastModifiedBy>
  <cp:revision>2</cp:revision>
  <dcterms:created xsi:type="dcterms:W3CDTF">2017-06-05T05:00:00Z</dcterms:created>
  <dcterms:modified xsi:type="dcterms:W3CDTF">2017-06-05T05:00:00Z</dcterms:modified>
</cp:coreProperties>
</file>