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6C5602" w14:textId="77777777" w:rsidR="009A3E5C" w:rsidRPr="009A3E5C" w:rsidRDefault="009A3E5C" w:rsidP="009A3E5C">
      <w:pPr>
        <w:shd w:val="clear" w:color="auto" w:fill="FFFFFF"/>
        <w:spacing w:after="300"/>
        <w:jc w:val="right"/>
        <w:rPr>
          <w:rFonts w:ascii="Times" w:hAnsi="Times" w:cs="Times New Roman"/>
          <w:sz w:val="20"/>
          <w:szCs w:val="20"/>
          <w:lang w:val="es-MX"/>
        </w:rPr>
      </w:pPr>
      <w:bookmarkStart w:id="0" w:name="_GoBack"/>
      <w:bookmarkEnd w:id="0"/>
      <w:r w:rsidRPr="009A3E5C">
        <w:rPr>
          <w:rFonts w:ascii="Times New Roman" w:hAnsi="Times New Roman" w:cs="Times New Roman"/>
          <w:color w:val="000000"/>
          <w:sz w:val="27"/>
          <w:szCs w:val="27"/>
          <w:lang w:val="es-MX"/>
        </w:rPr>
        <w:t>Lesly Guadalupe Nieto Ortiz  A01374303</w:t>
      </w:r>
      <w:r w:rsidRPr="009A3E5C">
        <w:rPr>
          <w:rFonts w:ascii="Times New Roman" w:hAnsi="Times New Roman" w:cs="Times New Roman"/>
          <w:color w:val="000000"/>
          <w:sz w:val="27"/>
          <w:szCs w:val="27"/>
          <w:lang w:val="es-MX"/>
        </w:rPr>
        <w:br/>
        <w:t>Bianca M. González Flores A01374277</w:t>
      </w:r>
      <w:r w:rsidRPr="009A3E5C">
        <w:rPr>
          <w:rFonts w:ascii="Times New Roman" w:hAnsi="Times New Roman" w:cs="Times New Roman"/>
          <w:color w:val="000000"/>
          <w:sz w:val="27"/>
          <w:szCs w:val="27"/>
          <w:lang w:val="es-MX"/>
        </w:rPr>
        <w:br/>
        <w:t>Jorge Medina Gómez A01167388</w:t>
      </w:r>
    </w:p>
    <w:p w14:paraId="122C8A7C" w14:textId="77777777" w:rsidR="009A3E5C" w:rsidRPr="009A3E5C" w:rsidRDefault="009A3E5C" w:rsidP="009A3E5C">
      <w:pPr>
        <w:pStyle w:val="Prrafodelista"/>
        <w:numPr>
          <w:ilvl w:val="1"/>
          <w:numId w:val="16"/>
        </w:numPr>
        <w:shd w:val="clear" w:color="auto" w:fill="FFFFFF"/>
        <w:spacing w:after="300" w:line="360" w:lineRule="auto"/>
        <w:rPr>
          <w:rFonts w:ascii="Times" w:hAnsi="Times" w:cs="Times New Roman"/>
          <w:sz w:val="20"/>
          <w:szCs w:val="20"/>
          <w:lang w:val="es-MX"/>
        </w:rPr>
      </w:pPr>
      <w:r w:rsidRPr="009A3E5C">
        <w:rPr>
          <w:rFonts w:ascii="Times New Roman" w:hAnsi="Times New Roman" w:cs="Times New Roman"/>
          <w:b/>
          <w:bCs/>
          <w:color w:val="444444"/>
          <w:sz w:val="27"/>
          <w:szCs w:val="27"/>
          <w:lang w:val="es-MX"/>
        </w:rPr>
        <w:t>Aportar 5 definiciones más de RRPP.</w:t>
      </w:r>
    </w:p>
    <w:p w14:paraId="51C95EFC" w14:textId="77777777" w:rsidR="009A3E5C" w:rsidRPr="009A3E5C" w:rsidRDefault="009A3E5C" w:rsidP="009A3E5C">
      <w:pPr>
        <w:pStyle w:val="Prrafodelista"/>
        <w:numPr>
          <w:ilvl w:val="0"/>
          <w:numId w:val="17"/>
        </w:numPr>
        <w:shd w:val="clear" w:color="auto" w:fill="FFFFFF"/>
        <w:spacing w:after="300" w:line="360" w:lineRule="auto"/>
        <w:jc w:val="both"/>
        <w:rPr>
          <w:rFonts w:ascii="Times" w:hAnsi="Times" w:cs="Times New Roman"/>
          <w:sz w:val="20"/>
          <w:szCs w:val="20"/>
          <w:lang w:val="es-MX"/>
        </w:rPr>
      </w:pPr>
      <w:r w:rsidRPr="009A3E5C">
        <w:rPr>
          <w:rFonts w:ascii="Times New Roman" w:hAnsi="Times New Roman" w:cs="Times New Roman"/>
          <w:color w:val="252525"/>
          <w:sz w:val="26"/>
          <w:szCs w:val="26"/>
          <w:shd w:val="clear" w:color="auto" w:fill="FFFFFF"/>
          <w:lang w:val="es-MX"/>
        </w:rPr>
        <w:t>“Las relaciones públicas (o RRPP) sirven para crear, mantener o modificar la imagen y percepción de una organización o individuo.” (Entrepreneur, 2012)</w:t>
      </w:r>
    </w:p>
    <w:p w14:paraId="354DBC45" w14:textId="77777777" w:rsidR="009A3E5C" w:rsidRPr="009A3E5C" w:rsidRDefault="009A3E5C" w:rsidP="009A3E5C">
      <w:pPr>
        <w:pStyle w:val="Prrafodelista"/>
        <w:numPr>
          <w:ilvl w:val="0"/>
          <w:numId w:val="17"/>
        </w:numPr>
        <w:shd w:val="clear" w:color="auto" w:fill="FFFFFF"/>
        <w:spacing w:line="480" w:lineRule="auto"/>
        <w:jc w:val="both"/>
        <w:textAlignment w:val="baseline"/>
        <w:rPr>
          <w:rFonts w:ascii="Times New Roman" w:hAnsi="Times New Roman" w:cs="Times New Roman"/>
          <w:color w:val="252525"/>
          <w:sz w:val="26"/>
          <w:szCs w:val="26"/>
          <w:lang w:val="es-MX"/>
        </w:rPr>
      </w:pPr>
      <w:r w:rsidRPr="009A3E5C">
        <w:rPr>
          <w:rFonts w:ascii="Times New Roman" w:hAnsi="Times New Roman" w:cs="Times New Roman"/>
          <w:color w:val="252525"/>
          <w:sz w:val="26"/>
          <w:szCs w:val="26"/>
          <w:shd w:val="clear" w:color="auto" w:fill="FFFFFF"/>
          <w:lang w:val="es-MX"/>
        </w:rPr>
        <w:t>“Función administrativa que evalúa las actividades del público, identifica las políticas y los procedimientos de una organización con el interés público y ejecuta un programa de acción y comunicación para ganar la comprensión y aceptación del público.” (Simon R, 1996)</w:t>
      </w:r>
    </w:p>
    <w:p w14:paraId="023C6AED" w14:textId="77777777" w:rsidR="009A3E5C" w:rsidRPr="009A3E5C" w:rsidRDefault="009A3E5C" w:rsidP="009A3E5C">
      <w:pPr>
        <w:pStyle w:val="Prrafodelista"/>
        <w:numPr>
          <w:ilvl w:val="0"/>
          <w:numId w:val="17"/>
        </w:numPr>
        <w:shd w:val="clear" w:color="auto" w:fill="FFFFFF"/>
        <w:spacing w:line="480" w:lineRule="auto"/>
        <w:jc w:val="both"/>
        <w:textAlignment w:val="baseline"/>
        <w:rPr>
          <w:rFonts w:ascii="Times New Roman" w:hAnsi="Times New Roman" w:cs="Times New Roman"/>
          <w:color w:val="252525"/>
          <w:sz w:val="26"/>
          <w:szCs w:val="26"/>
          <w:lang w:val="es-MX"/>
        </w:rPr>
      </w:pPr>
      <w:r w:rsidRPr="009A3E5C">
        <w:rPr>
          <w:rFonts w:ascii="Times New Roman" w:hAnsi="Times New Roman" w:cs="Times New Roman"/>
          <w:color w:val="252525"/>
          <w:sz w:val="26"/>
          <w:szCs w:val="26"/>
          <w:shd w:val="clear" w:color="auto" w:fill="FFFFFF"/>
          <w:lang w:val="es-MX"/>
        </w:rPr>
        <w:t>De acuerdo con Rex Harlow, pionero de las Relaciones Públicas y profesor en la universidad de Stanford, “las relaciones Públicas son  una función directiva, en términos de comunicación y de respuestas del público, y de las cuestiones que les afectan. Referencia al concepto de servir al interés del público y a comportarse de forma ética; ambos, atributos de una empresa madura y de éxito.</w:t>
      </w:r>
    </w:p>
    <w:p w14:paraId="62DEC0FD" w14:textId="77777777" w:rsidR="009A3E5C" w:rsidRPr="009A3E5C" w:rsidRDefault="009A3E5C" w:rsidP="009A3E5C">
      <w:pPr>
        <w:pStyle w:val="Prrafodelista"/>
        <w:numPr>
          <w:ilvl w:val="0"/>
          <w:numId w:val="17"/>
        </w:numPr>
        <w:shd w:val="clear" w:color="auto" w:fill="FFFFFF"/>
        <w:spacing w:after="300" w:line="480" w:lineRule="auto"/>
        <w:jc w:val="both"/>
        <w:textAlignment w:val="baseline"/>
        <w:rPr>
          <w:rFonts w:ascii="Times New Roman" w:hAnsi="Times New Roman" w:cs="Times New Roman"/>
          <w:color w:val="000000"/>
          <w:sz w:val="26"/>
          <w:szCs w:val="26"/>
          <w:lang w:val="es-MX"/>
        </w:rPr>
      </w:pPr>
      <w:r w:rsidRPr="009A3E5C">
        <w:rPr>
          <w:rFonts w:ascii="Times New Roman" w:hAnsi="Times New Roman" w:cs="Times New Roman"/>
          <w:color w:val="000000"/>
          <w:sz w:val="27"/>
          <w:szCs w:val="27"/>
          <w:lang w:val="es-MX"/>
        </w:rPr>
        <w:t>Según Raymond Simon (2002) “La práctica de las relaciones públicas es el arte y la ciencia social de analizar tendencias, predecir sus consecuencias, asesorar a los líderes de organizaciones y poner en práctica programas planificados de acción que servirán a los intereses de la organización y del público.”</w:t>
      </w:r>
    </w:p>
    <w:p w14:paraId="169EA147" w14:textId="77777777" w:rsidR="009A3E5C" w:rsidRDefault="009A3E5C" w:rsidP="009A3E5C">
      <w:pPr>
        <w:pStyle w:val="Prrafodelista"/>
        <w:numPr>
          <w:ilvl w:val="0"/>
          <w:numId w:val="17"/>
        </w:numPr>
        <w:shd w:val="clear" w:color="auto" w:fill="FFFFFF"/>
        <w:spacing w:after="300" w:line="480" w:lineRule="auto"/>
        <w:jc w:val="both"/>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 xml:space="preserve">“Actividad de la alta dirección y va dirigida a mantener, potenciar, crear o recuperar la credibilidad y confianza de todos y cada uno de los públicos </w:t>
      </w:r>
      <w:r w:rsidRPr="009A3E5C">
        <w:rPr>
          <w:rFonts w:ascii="Times New Roman" w:hAnsi="Times New Roman" w:cs="Times New Roman"/>
          <w:color w:val="444444"/>
          <w:sz w:val="27"/>
          <w:szCs w:val="27"/>
          <w:lang w:val="es-MX"/>
        </w:rPr>
        <w:lastRenderedPageBreak/>
        <w:t>de los que depende una organización para obtener el éxito.” (Cabrero, 2005)</w:t>
      </w:r>
    </w:p>
    <w:p w14:paraId="5E9DD278" w14:textId="6C6E115E" w:rsidR="009A3E5C" w:rsidRPr="00FC4202" w:rsidRDefault="00FC4202" w:rsidP="00FC4202">
      <w:pPr>
        <w:spacing w:line="360" w:lineRule="auto"/>
        <w:jc w:val="both"/>
        <w:rPr>
          <w:rFonts w:ascii="Times" w:eastAsia="Times New Roman" w:hAnsi="Times" w:cs="Times New Roman"/>
          <w:sz w:val="20"/>
          <w:szCs w:val="20"/>
          <w:lang w:val="es-MX"/>
        </w:rPr>
      </w:pPr>
      <w:r>
        <w:rPr>
          <w:rFonts w:ascii="Times New Roman" w:hAnsi="Times New Roman" w:cs="Times New Roman"/>
          <w:b/>
          <w:bCs/>
          <w:color w:val="444444"/>
          <w:sz w:val="27"/>
          <w:szCs w:val="27"/>
          <w:lang w:val="es-MX"/>
        </w:rPr>
        <w:t>2.2</w:t>
      </w:r>
      <w:r w:rsidR="009A3E5C" w:rsidRPr="009A3E5C">
        <w:rPr>
          <w:rFonts w:ascii="Times New Roman" w:hAnsi="Times New Roman" w:cs="Times New Roman"/>
          <w:b/>
          <w:bCs/>
          <w:color w:val="444444"/>
          <w:sz w:val="27"/>
          <w:szCs w:val="27"/>
          <w:lang w:val="es-MX"/>
        </w:rPr>
        <w:t>Aportar definición de RRPP de Carlos Bonilla.</w:t>
      </w:r>
      <w:r w:rsidR="009A3E5C" w:rsidRPr="009A3E5C">
        <w:rPr>
          <w:rFonts w:ascii="Times New Roman" w:hAnsi="Times New Roman" w:cs="Times New Roman"/>
          <w:b/>
          <w:bCs/>
          <w:color w:val="444444"/>
          <w:sz w:val="27"/>
          <w:szCs w:val="27"/>
          <w:lang w:val="es-MX"/>
        </w:rPr>
        <w:br/>
      </w:r>
      <w:r w:rsidRPr="00FC4202">
        <w:rPr>
          <w:rFonts w:ascii="Times New Roman" w:eastAsia="Times New Roman" w:hAnsi="Times New Roman" w:cs="Times New Roman"/>
          <w:color w:val="000000"/>
          <w:sz w:val="26"/>
          <w:szCs w:val="26"/>
          <w:shd w:val="clear" w:color="auto" w:fill="FFFFFF"/>
          <w:lang w:val="es-MX"/>
        </w:rPr>
        <w:t>Son el arte de sintetizar la esencia de una organización, hacerla compatible con las expectativas e intereses de quienes la rodean y lograr que ello se perciba acertadamente, para conseguir la integración de la misma a su entorno.” (Bonilla, C. 1988)</w:t>
      </w:r>
    </w:p>
    <w:p w14:paraId="67A02FD7" w14:textId="77777777" w:rsidR="009A3E5C" w:rsidRPr="009A3E5C" w:rsidRDefault="009A3E5C" w:rsidP="009A3E5C">
      <w:pPr>
        <w:shd w:val="clear" w:color="auto" w:fill="FFFFFF"/>
        <w:spacing w:after="300" w:line="480" w:lineRule="auto"/>
        <w:rPr>
          <w:rFonts w:ascii="Times" w:hAnsi="Times" w:cs="Times New Roman"/>
          <w:sz w:val="20"/>
          <w:szCs w:val="20"/>
          <w:lang w:val="es-MX"/>
        </w:rPr>
      </w:pPr>
      <w:r w:rsidRPr="009A3E5C">
        <w:rPr>
          <w:rFonts w:ascii="Times New Roman" w:hAnsi="Times New Roman" w:cs="Times New Roman"/>
          <w:b/>
          <w:bCs/>
          <w:color w:val="444444"/>
          <w:sz w:val="27"/>
          <w:szCs w:val="27"/>
          <w:lang w:val="es-MX"/>
        </w:rPr>
        <w:t>2.3 ¿Qué es el Acuerdo de México y por qué es importante en la historia de las RRPP?</w:t>
      </w:r>
    </w:p>
    <w:p w14:paraId="07583AAD" w14:textId="77777777" w:rsidR="009A3E5C" w:rsidRPr="009A3E5C" w:rsidRDefault="009A3E5C" w:rsidP="009A3E5C">
      <w:pPr>
        <w:shd w:val="clear" w:color="auto" w:fill="FFFFFF"/>
        <w:spacing w:after="300" w:line="480" w:lineRule="auto"/>
        <w:jc w:val="both"/>
        <w:rPr>
          <w:rFonts w:ascii="Times" w:hAnsi="Times" w:cs="Times New Roman"/>
          <w:sz w:val="20"/>
          <w:szCs w:val="20"/>
          <w:lang w:val="es-MX"/>
        </w:rPr>
      </w:pPr>
      <w:r w:rsidRPr="009A3E5C">
        <w:rPr>
          <w:rFonts w:ascii="Times New Roman" w:hAnsi="Times New Roman" w:cs="Times New Roman"/>
          <w:color w:val="444444"/>
          <w:sz w:val="27"/>
          <w:szCs w:val="27"/>
          <w:lang w:val="es-MX"/>
        </w:rPr>
        <w:t xml:space="preserve">El Acuerdo de México, según la editorial digital del Tecnológico de Monterrey, nació de una cumbre celebrada en el año de 1978 y contó con la participación de 30 instituciones y entabla a las RRPP como herramientas útiles en la gestión organizacional, así como para la predicción de tendencias en el medio.  He ahí su importancia en la historia de las RRPP, puesto que de ahí se forjaron los primeros acuerdos y lineamientos internacionales sobre las mismas y han sido parámetros para la evolución de las mismas desde entonces. </w:t>
      </w:r>
    </w:p>
    <w:p w14:paraId="5ECFC414" w14:textId="77777777" w:rsidR="009A3E5C" w:rsidRPr="009A3E5C" w:rsidRDefault="009A3E5C" w:rsidP="009A3E5C">
      <w:pPr>
        <w:shd w:val="clear" w:color="auto" w:fill="FFFFFF"/>
        <w:spacing w:after="300" w:line="480" w:lineRule="auto"/>
        <w:jc w:val="both"/>
        <w:rPr>
          <w:rFonts w:ascii="Times" w:hAnsi="Times" w:cs="Times New Roman"/>
          <w:sz w:val="20"/>
          <w:szCs w:val="20"/>
          <w:lang w:val="es-MX"/>
        </w:rPr>
      </w:pPr>
      <w:r w:rsidRPr="009A3E5C">
        <w:rPr>
          <w:rFonts w:ascii="Times New Roman" w:hAnsi="Times New Roman" w:cs="Times New Roman"/>
          <w:b/>
          <w:bCs/>
          <w:color w:val="444444"/>
          <w:sz w:val="27"/>
          <w:szCs w:val="27"/>
          <w:lang w:val="es-MX"/>
        </w:rPr>
        <w:t xml:space="preserve">2.4  ¿Cómo debería resolver este problema el área de RRPP de Orange? </w:t>
      </w:r>
      <w:r w:rsidRPr="009A3E5C">
        <w:rPr>
          <w:rFonts w:ascii="Times New Roman" w:hAnsi="Times New Roman" w:cs="Times New Roman"/>
          <w:color w:val="444444"/>
          <w:sz w:val="27"/>
          <w:szCs w:val="27"/>
          <w:lang w:val="es-MX"/>
        </w:rPr>
        <w:t>Orange debe realizar una disculpa pública al cliente, en donde se exprese que la empresa lamenta las molestias causadas y que desea recompensar a la familia con un viaje todo pagado al lugar que ellos deseen, por otra parte deben explicar que las llamadas que se realizaron al cliente fueron realizadas por empresas que no pertenecen a Orange, ya que son empresas que se subcontratan, por lo tanto el error logístico fue por parte de estas empresas y no de Orange. A pesar de esto Orange debe expresar que se encargaran de que en el futuro no se den casos similares.</w:t>
      </w:r>
    </w:p>
    <w:p w14:paraId="63A22D2C" w14:textId="77777777" w:rsidR="009A3E5C" w:rsidRPr="009A3E5C" w:rsidRDefault="009A3E5C" w:rsidP="009A3E5C">
      <w:pPr>
        <w:shd w:val="clear" w:color="auto" w:fill="FFFFFF"/>
        <w:spacing w:after="300" w:line="480" w:lineRule="auto"/>
        <w:rPr>
          <w:rFonts w:ascii="Times" w:hAnsi="Times" w:cs="Times New Roman"/>
          <w:sz w:val="20"/>
          <w:szCs w:val="20"/>
          <w:lang w:val="es-MX"/>
        </w:rPr>
      </w:pPr>
      <w:r w:rsidRPr="009A3E5C">
        <w:rPr>
          <w:rFonts w:ascii="Times New Roman" w:hAnsi="Times New Roman" w:cs="Times New Roman"/>
          <w:color w:val="444444"/>
          <w:sz w:val="27"/>
          <w:szCs w:val="27"/>
          <w:lang w:val="es-MX"/>
        </w:rPr>
        <w:t xml:space="preserve">2.5 Con base en el </w:t>
      </w:r>
      <w:r w:rsidRPr="009A3E5C">
        <w:rPr>
          <w:rFonts w:ascii="Times New Roman" w:hAnsi="Times New Roman" w:cs="Times New Roman"/>
          <w:b/>
          <w:bCs/>
          <w:i/>
          <w:iCs/>
          <w:color w:val="444444"/>
          <w:sz w:val="27"/>
          <w:szCs w:val="27"/>
          <w:lang w:val="es-MX"/>
        </w:rPr>
        <w:t>Global Reptrak</w:t>
      </w:r>
      <w:r w:rsidRPr="009A3E5C">
        <w:rPr>
          <w:rFonts w:ascii="Times New Roman" w:hAnsi="Times New Roman" w:cs="Times New Roman"/>
          <w:i/>
          <w:iCs/>
          <w:color w:val="444444"/>
          <w:sz w:val="27"/>
          <w:szCs w:val="27"/>
          <w:lang w:val="es-MX"/>
        </w:rPr>
        <w:t xml:space="preserve"> </w:t>
      </w:r>
      <w:r w:rsidRPr="009A3E5C">
        <w:rPr>
          <w:rFonts w:ascii="Times New Roman" w:hAnsi="Times New Roman" w:cs="Times New Roman"/>
          <w:i/>
          <w:iCs/>
          <w:color w:val="000000"/>
          <w:sz w:val="27"/>
          <w:szCs w:val="27"/>
          <w:lang w:val="es-MX"/>
        </w:rPr>
        <w:t> </w:t>
      </w:r>
      <w:hyperlink r:id="rId6" w:history="1">
        <w:r w:rsidRPr="00FC4202">
          <w:rPr>
            <w:rFonts w:ascii="Times New Roman" w:hAnsi="Times New Roman" w:cs="Times New Roman"/>
            <w:i/>
            <w:iCs/>
            <w:color w:val="000000" w:themeColor="text1"/>
            <w:sz w:val="27"/>
            <w:szCs w:val="27"/>
            <w:lang w:val="es-MX"/>
          </w:rPr>
          <w:t>global_reptrak_2017</w:t>
        </w:r>
      </w:hyperlink>
      <w:r w:rsidRPr="00FC4202">
        <w:rPr>
          <w:rFonts w:ascii="Times New Roman" w:hAnsi="Times New Roman" w:cs="Times New Roman"/>
          <w:i/>
          <w:iCs/>
          <w:color w:val="000000" w:themeColor="text1"/>
          <w:sz w:val="27"/>
          <w:szCs w:val="27"/>
          <w:lang w:val="es-MX"/>
        </w:rPr>
        <w:t xml:space="preserve">  </w:t>
      </w:r>
      <w:r w:rsidRPr="009A3E5C">
        <w:rPr>
          <w:rFonts w:ascii="Times New Roman" w:hAnsi="Times New Roman" w:cs="Times New Roman"/>
          <w:color w:val="444444"/>
          <w:sz w:val="27"/>
          <w:szCs w:val="27"/>
          <w:lang w:val="es-MX"/>
        </w:rPr>
        <w:t>responder:</w:t>
      </w:r>
    </w:p>
    <w:p w14:paraId="5FABDF21" w14:textId="77777777" w:rsidR="009A3E5C" w:rsidRPr="009A3E5C" w:rsidRDefault="009A3E5C" w:rsidP="009A3E5C">
      <w:pPr>
        <w:numPr>
          <w:ilvl w:val="0"/>
          <w:numId w:val="2"/>
        </w:numPr>
        <w:spacing w:before="140" w:after="300"/>
        <w:ind w:left="1120"/>
        <w:textAlignment w:val="baseline"/>
        <w:rPr>
          <w:rFonts w:ascii="Times New Roman" w:hAnsi="Times New Roman" w:cs="Times New Roman"/>
          <w:b/>
          <w:bCs/>
          <w:color w:val="444444"/>
          <w:sz w:val="27"/>
          <w:szCs w:val="27"/>
          <w:lang w:val="es-MX"/>
        </w:rPr>
      </w:pPr>
      <w:r w:rsidRPr="009A3E5C">
        <w:rPr>
          <w:rFonts w:ascii="Times New Roman" w:hAnsi="Times New Roman" w:cs="Times New Roman"/>
          <w:b/>
          <w:bCs/>
          <w:color w:val="444444"/>
          <w:sz w:val="27"/>
          <w:szCs w:val="27"/>
          <w:lang w:val="es-MX"/>
        </w:rPr>
        <w:t>¿Qué es The Global RepTrak® 100?</w:t>
      </w:r>
    </w:p>
    <w:p w14:paraId="5F9BCF46" w14:textId="77777777" w:rsidR="009A3E5C" w:rsidRPr="009A3E5C" w:rsidRDefault="009A3E5C" w:rsidP="009A3E5C">
      <w:pPr>
        <w:spacing w:before="140" w:after="300"/>
        <w:rPr>
          <w:rFonts w:ascii="Times" w:hAnsi="Times" w:cs="Times New Roman"/>
          <w:sz w:val="20"/>
          <w:szCs w:val="20"/>
          <w:lang w:val="es-MX"/>
        </w:rPr>
      </w:pPr>
      <w:r w:rsidRPr="009A3E5C">
        <w:rPr>
          <w:rFonts w:ascii="Times New Roman" w:hAnsi="Times New Roman" w:cs="Times New Roman"/>
          <w:color w:val="444444"/>
          <w:sz w:val="27"/>
          <w:szCs w:val="27"/>
          <w:lang w:val="es-MX"/>
        </w:rPr>
        <w:t>Es un análisis anual que mide la reputación de las compañías más importantes del mundo.</w:t>
      </w:r>
    </w:p>
    <w:p w14:paraId="776BABE9" w14:textId="77777777" w:rsidR="009A3E5C" w:rsidRPr="009A3E5C" w:rsidRDefault="009A3E5C" w:rsidP="009A3E5C">
      <w:pPr>
        <w:numPr>
          <w:ilvl w:val="0"/>
          <w:numId w:val="3"/>
        </w:numPr>
        <w:spacing w:before="140" w:after="300"/>
        <w:textAlignment w:val="baseline"/>
        <w:rPr>
          <w:rFonts w:ascii="Times New Roman" w:hAnsi="Times New Roman" w:cs="Times New Roman"/>
          <w:b/>
          <w:bCs/>
          <w:color w:val="444444"/>
          <w:sz w:val="27"/>
          <w:szCs w:val="27"/>
          <w:lang w:val="es-MX"/>
        </w:rPr>
      </w:pPr>
      <w:r w:rsidRPr="009A3E5C">
        <w:rPr>
          <w:rFonts w:ascii="Times New Roman" w:hAnsi="Times New Roman" w:cs="Times New Roman"/>
          <w:b/>
          <w:bCs/>
          <w:color w:val="444444"/>
          <w:sz w:val="27"/>
          <w:szCs w:val="27"/>
          <w:lang w:val="es-MX"/>
        </w:rPr>
        <w:t>¿Qué reconocido investigador, experto en temas de reputación, dirige el estudio?</w:t>
      </w:r>
    </w:p>
    <w:p w14:paraId="78AEF0AB" w14:textId="77777777" w:rsidR="009A3E5C" w:rsidRPr="009A3E5C" w:rsidRDefault="009A3E5C" w:rsidP="009A3E5C">
      <w:pPr>
        <w:spacing w:before="140" w:after="300"/>
        <w:rPr>
          <w:rFonts w:ascii="Times" w:hAnsi="Times" w:cs="Times New Roman"/>
          <w:sz w:val="20"/>
          <w:szCs w:val="20"/>
          <w:lang w:val="es-MX"/>
        </w:rPr>
      </w:pPr>
      <w:r w:rsidRPr="009A3E5C">
        <w:rPr>
          <w:rFonts w:ascii="Times New Roman" w:hAnsi="Times New Roman" w:cs="Times New Roman"/>
          <w:color w:val="444444"/>
          <w:sz w:val="27"/>
          <w:szCs w:val="27"/>
          <w:lang w:val="es-MX"/>
        </w:rPr>
        <w:t xml:space="preserve">El Dr. Cees Van Riel </w:t>
      </w:r>
    </w:p>
    <w:p w14:paraId="6A53C708" w14:textId="77777777" w:rsidR="009A3E5C" w:rsidRPr="009A3E5C" w:rsidRDefault="009A3E5C" w:rsidP="009A3E5C">
      <w:pPr>
        <w:numPr>
          <w:ilvl w:val="0"/>
          <w:numId w:val="4"/>
        </w:numPr>
        <w:spacing w:before="140" w:after="300"/>
        <w:textAlignment w:val="baseline"/>
        <w:rPr>
          <w:rFonts w:ascii="Times New Roman" w:hAnsi="Times New Roman" w:cs="Times New Roman"/>
          <w:b/>
          <w:bCs/>
          <w:color w:val="444444"/>
          <w:sz w:val="27"/>
          <w:szCs w:val="27"/>
          <w:lang w:val="es-MX"/>
        </w:rPr>
      </w:pPr>
      <w:r w:rsidRPr="009A3E5C">
        <w:rPr>
          <w:rFonts w:ascii="Times New Roman" w:hAnsi="Times New Roman" w:cs="Times New Roman"/>
          <w:b/>
          <w:bCs/>
          <w:color w:val="444444"/>
          <w:sz w:val="27"/>
          <w:szCs w:val="27"/>
          <w:lang w:val="es-MX"/>
        </w:rPr>
        <w:t>Explicar la metodología empleada.</w:t>
      </w:r>
    </w:p>
    <w:p w14:paraId="2B0761F0" w14:textId="77777777" w:rsidR="009A3E5C" w:rsidRPr="009A3E5C" w:rsidRDefault="009A3E5C" w:rsidP="009A3E5C">
      <w:pPr>
        <w:spacing w:before="140" w:after="300"/>
        <w:jc w:val="both"/>
        <w:rPr>
          <w:rFonts w:ascii="Times" w:hAnsi="Times" w:cs="Times New Roman"/>
          <w:sz w:val="20"/>
          <w:szCs w:val="20"/>
          <w:lang w:val="es-MX"/>
        </w:rPr>
      </w:pPr>
      <w:r w:rsidRPr="009A3E5C">
        <w:rPr>
          <w:rFonts w:ascii="Times New Roman" w:hAnsi="Times New Roman" w:cs="Times New Roman"/>
          <w:color w:val="444444"/>
          <w:sz w:val="27"/>
          <w:szCs w:val="27"/>
          <w:lang w:val="es-MX"/>
        </w:rPr>
        <w:t xml:space="preserve">Se realizan entrevistas con clientes de varias empresas a nivel global, se busca recabar información sobre siete rubros para comprender la relación de las empresas con sus stakeholders y se realiza un promedio que indica el porcentaje de reputación con la que cuenta una empresa, siendo 80% considerado como excelencia. </w:t>
      </w:r>
    </w:p>
    <w:p w14:paraId="5544FA78" w14:textId="77777777" w:rsidR="009A3E5C" w:rsidRPr="009A3E5C" w:rsidRDefault="009A3E5C" w:rsidP="009A3E5C">
      <w:pPr>
        <w:numPr>
          <w:ilvl w:val="0"/>
          <w:numId w:val="5"/>
        </w:numPr>
        <w:spacing w:before="140" w:after="300"/>
        <w:textAlignment w:val="baseline"/>
        <w:rPr>
          <w:rFonts w:ascii="Times New Roman" w:hAnsi="Times New Roman" w:cs="Times New Roman"/>
          <w:b/>
          <w:bCs/>
          <w:color w:val="444444"/>
          <w:sz w:val="27"/>
          <w:szCs w:val="27"/>
          <w:lang w:val="es-MX"/>
        </w:rPr>
      </w:pPr>
      <w:r w:rsidRPr="009A3E5C">
        <w:rPr>
          <w:rFonts w:ascii="Times New Roman" w:hAnsi="Times New Roman" w:cs="Times New Roman"/>
          <w:b/>
          <w:bCs/>
          <w:color w:val="444444"/>
          <w:sz w:val="27"/>
          <w:szCs w:val="27"/>
          <w:lang w:val="es-MX"/>
        </w:rPr>
        <w:t>¿Cuál es la utilidad del estudio?</w:t>
      </w:r>
    </w:p>
    <w:p w14:paraId="5249B5F8" w14:textId="77777777" w:rsidR="009A3E5C" w:rsidRPr="009A3E5C" w:rsidRDefault="009A3E5C" w:rsidP="009A3E5C">
      <w:pPr>
        <w:spacing w:before="140" w:after="300"/>
        <w:jc w:val="both"/>
        <w:rPr>
          <w:rFonts w:ascii="Times" w:hAnsi="Times" w:cs="Times New Roman"/>
          <w:sz w:val="20"/>
          <w:szCs w:val="20"/>
          <w:lang w:val="es-MX"/>
        </w:rPr>
      </w:pPr>
      <w:r w:rsidRPr="009A3E5C">
        <w:rPr>
          <w:rFonts w:ascii="Times New Roman" w:hAnsi="Times New Roman" w:cs="Times New Roman"/>
          <w:color w:val="444444"/>
          <w:sz w:val="28"/>
          <w:szCs w:val="28"/>
          <w:lang w:val="es-MX"/>
        </w:rPr>
        <w:t>La utilidad del estudio es que ayuda a detectar las características de las empresas que son mejor consideradas para los consumidores, los factores que impulsan la confianza y el apoyo de los consumidores y que hacen las mejores empresas para estar a la altura de los clientes, para que así otras empresas puedan detectar estos elementos o herramientas, aplicarlos y así mejorar su reputación.</w:t>
      </w:r>
      <w:r w:rsidRPr="009A3E5C">
        <w:rPr>
          <w:rFonts w:ascii="Times New Roman" w:hAnsi="Times New Roman" w:cs="Times New Roman"/>
          <w:b/>
          <w:bCs/>
          <w:color w:val="444444"/>
          <w:sz w:val="27"/>
          <w:szCs w:val="27"/>
          <w:lang w:val="es-MX"/>
        </w:rPr>
        <w:t xml:space="preserve">    </w:t>
      </w:r>
    </w:p>
    <w:p w14:paraId="70D6C5E7" w14:textId="77777777" w:rsidR="009A3E5C" w:rsidRPr="009A3E5C" w:rsidRDefault="009A3E5C" w:rsidP="009A3E5C">
      <w:pPr>
        <w:spacing w:before="140" w:line="480" w:lineRule="auto"/>
        <w:textAlignment w:val="baseline"/>
        <w:rPr>
          <w:rFonts w:ascii="Times New Roman" w:hAnsi="Times New Roman" w:cs="Times New Roman"/>
          <w:b/>
          <w:bCs/>
          <w:color w:val="444444"/>
          <w:sz w:val="27"/>
          <w:szCs w:val="27"/>
          <w:lang w:val="es-MX"/>
        </w:rPr>
      </w:pPr>
      <w:r>
        <w:rPr>
          <w:rFonts w:ascii="Times New Roman" w:hAnsi="Times New Roman" w:cs="Times New Roman"/>
          <w:b/>
          <w:bCs/>
          <w:color w:val="444444"/>
          <w:sz w:val="27"/>
          <w:szCs w:val="27"/>
          <w:lang w:val="es-MX"/>
        </w:rPr>
        <w:t>5.</w:t>
      </w:r>
      <w:r w:rsidRPr="009A3E5C">
        <w:rPr>
          <w:rFonts w:ascii="Times New Roman" w:hAnsi="Times New Roman" w:cs="Times New Roman"/>
          <w:b/>
          <w:bCs/>
          <w:color w:val="444444"/>
          <w:sz w:val="27"/>
          <w:szCs w:val="27"/>
          <w:lang w:val="es-MX"/>
        </w:rPr>
        <w:t xml:space="preserve">¿Cuáles son las marcas que aparecen en el top 10 del Global RepTrak REPUTATION LEADERS NETWORK ® 100, 2016 y 2017? </w:t>
      </w:r>
    </w:p>
    <w:p w14:paraId="7A7334D0" w14:textId="77777777" w:rsidR="009A3E5C" w:rsidRPr="009A3E5C" w:rsidRDefault="009A3E5C" w:rsidP="009A3E5C">
      <w:pPr>
        <w:numPr>
          <w:ilvl w:val="1"/>
          <w:numId w:val="7"/>
        </w:numPr>
        <w:spacing w:line="480" w:lineRule="auto"/>
        <w:textAlignment w:val="baseline"/>
        <w:rPr>
          <w:rFonts w:ascii="Times New Roman" w:hAnsi="Times New Roman" w:cs="Times New Roman"/>
          <w:b/>
          <w:bCs/>
          <w:color w:val="444444"/>
          <w:sz w:val="27"/>
          <w:szCs w:val="27"/>
          <w:lang w:val="es-MX"/>
        </w:rPr>
      </w:pPr>
      <w:r w:rsidRPr="009A3E5C">
        <w:rPr>
          <w:rFonts w:ascii="Times New Roman" w:hAnsi="Times New Roman" w:cs="Times New Roman"/>
          <w:color w:val="444444"/>
          <w:sz w:val="27"/>
          <w:szCs w:val="27"/>
          <w:lang w:val="es-MX"/>
        </w:rPr>
        <w:t xml:space="preserve">Las marcas que repiten en el Top 10 en ambos años son: Rolex, Walt Disney Company, Google, Lego, Canon, Sony, </w:t>
      </w:r>
    </w:p>
    <w:p w14:paraId="30BE002E" w14:textId="77777777" w:rsidR="009A3E5C" w:rsidRPr="009A3E5C" w:rsidRDefault="009A3E5C" w:rsidP="009A3E5C">
      <w:pPr>
        <w:spacing w:line="480" w:lineRule="auto"/>
        <w:textAlignment w:val="baseline"/>
        <w:rPr>
          <w:rFonts w:ascii="Times New Roman" w:hAnsi="Times New Roman" w:cs="Times New Roman"/>
          <w:b/>
          <w:bCs/>
          <w:color w:val="444444"/>
          <w:sz w:val="27"/>
          <w:szCs w:val="27"/>
          <w:lang w:val="es-MX"/>
        </w:rPr>
      </w:pPr>
      <w:r>
        <w:rPr>
          <w:rFonts w:ascii="Times New Roman" w:hAnsi="Times New Roman" w:cs="Times New Roman"/>
          <w:b/>
          <w:bCs/>
          <w:color w:val="444444"/>
          <w:sz w:val="27"/>
          <w:szCs w:val="27"/>
          <w:lang w:val="es-MX"/>
        </w:rPr>
        <w:t>1.</w:t>
      </w:r>
      <w:r w:rsidRPr="009A3E5C">
        <w:rPr>
          <w:rFonts w:ascii="Times New Roman" w:hAnsi="Times New Roman" w:cs="Times New Roman"/>
          <w:b/>
          <w:bCs/>
          <w:color w:val="444444"/>
          <w:sz w:val="27"/>
          <w:szCs w:val="27"/>
          <w:lang w:val="es-MX"/>
        </w:rPr>
        <w:t>Analizar los top 10 del Global RepTrak REPUTATION LEADERS NETWORK ® 100 en el periodo 2013-2017.</w:t>
      </w:r>
    </w:p>
    <w:p w14:paraId="0419BEDB" w14:textId="77777777" w:rsidR="009A3E5C" w:rsidRPr="009A3E5C" w:rsidRDefault="009A3E5C" w:rsidP="009A3E5C">
      <w:pPr>
        <w:numPr>
          <w:ilvl w:val="1"/>
          <w:numId w:val="9"/>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 xml:space="preserve">Podemos observar que desde hace 4 años, una constante disputa por los primeros puestos, siendo Walt Disney Company la empresa más regular, puesto que únicamente en 2015 fue cuando bajó de los primeros 3 lugares. También vemos la importancia y peso con el que las empresas de tecnología acaparan los rankings; siendo las constantes Google, Sony, Microsoft y Apple, con esporádicas apariciones Intel y Samsung. La industria automovilística está presente con Daimler y BMW Group. Rolex, que fue primer lugar en los dos últimos años y además consiguió volverse la primera empresa en conseguir promedio de excelencia, Canon  y Lego son de las empresas que generan constantemente un lugar en el ranking. </w:t>
      </w:r>
    </w:p>
    <w:p w14:paraId="6ABB7860" w14:textId="77777777" w:rsidR="009A3E5C" w:rsidRDefault="009A3E5C" w:rsidP="009A3E5C">
      <w:pPr>
        <w:numPr>
          <w:ilvl w:val="0"/>
          <w:numId w:val="10"/>
        </w:numPr>
        <w:spacing w:after="300" w:line="480" w:lineRule="auto"/>
        <w:textAlignment w:val="baseline"/>
        <w:rPr>
          <w:rFonts w:ascii="Times New Roman" w:hAnsi="Times New Roman" w:cs="Times New Roman"/>
          <w:b/>
          <w:bCs/>
          <w:color w:val="444444"/>
          <w:sz w:val="27"/>
          <w:szCs w:val="27"/>
          <w:lang w:val="es-MX"/>
        </w:rPr>
      </w:pPr>
      <w:r w:rsidRPr="009A3E5C">
        <w:rPr>
          <w:rFonts w:ascii="Times New Roman" w:hAnsi="Times New Roman" w:cs="Times New Roman"/>
          <w:b/>
          <w:bCs/>
          <w:color w:val="444444"/>
          <w:sz w:val="27"/>
          <w:szCs w:val="27"/>
          <w:lang w:val="es-MX"/>
        </w:rPr>
        <w:t>Elaborar matriz de las 100 marcas con mejor reputación en 2016 y 2017, considerando las siguientes unidades de análisis: 1. marca, 2. posición, 3. actividad o giro, 4. origen.</w:t>
      </w:r>
    </w:p>
    <w:p w14:paraId="3505EA25" w14:textId="77777777" w:rsidR="009A3E5C" w:rsidRPr="009A3E5C" w:rsidRDefault="009A3E5C" w:rsidP="009A3E5C">
      <w:pPr>
        <w:spacing w:after="300" w:line="480" w:lineRule="auto"/>
        <w:textAlignment w:val="baseline"/>
        <w:rPr>
          <w:rFonts w:ascii="Times New Roman" w:hAnsi="Times New Roman" w:cs="Times New Roman"/>
          <w:b/>
          <w:bCs/>
          <w:color w:val="444444"/>
          <w:sz w:val="27"/>
          <w:szCs w:val="27"/>
          <w:lang w:val="es-MX"/>
        </w:rPr>
      </w:pPr>
      <w:r w:rsidRPr="009A3E5C">
        <w:rPr>
          <w:rFonts w:ascii="Times New Roman" w:hAnsi="Times New Roman" w:cs="Times New Roman"/>
          <w:b/>
          <w:bCs/>
          <w:color w:val="444444"/>
          <w:sz w:val="27"/>
          <w:szCs w:val="27"/>
          <w:lang w:val="es-MX"/>
        </w:rPr>
        <w:t>Matriz 2016</w:t>
      </w:r>
    </w:p>
    <w:tbl>
      <w:tblPr>
        <w:tblW w:w="0" w:type="auto"/>
        <w:tblCellMar>
          <w:top w:w="15" w:type="dxa"/>
          <w:left w:w="15" w:type="dxa"/>
          <w:bottom w:w="15" w:type="dxa"/>
          <w:right w:w="15" w:type="dxa"/>
        </w:tblCellMar>
        <w:tblLook w:val="04A0" w:firstRow="1" w:lastRow="0" w:firstColumn="1" w:lastColumn="0" w:noHBand="0" w:noVBand="1"/>
      </w:tblPr>
      <w:tblGrid>
        <w:gridCol w:w="3368"/>
        <w:gridCol w:w="1216"/>
        <w:gridCol w:w="2888"/>
        <w:gridCol w:w="1526"/>
      </w:tblGrid>
      <w:tr w:rsidR="009A3E5C" w:rsidRPr="009A3E5C" w14:paraId="299905AB"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F45D2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Marca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A6F84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Posición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8FF52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Actividad o Giro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BD34A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Origen</w:t>
            </w:r>
          </w:p>
        </w:tc>
      </w:tr>
      <w:tr w:rsidR="009A3E5C" w:rsidRPr="009A3E5C" w14:paraId="6A83826E"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7B2A4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Rolex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12496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97AD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relojes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F509B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Suizo</w:t>
            </w:r>
          </w:p>
        </w:tc>
      </w:tr>
      <w:tr w:rsidR="009A3E5C" w:rsidRPr="009A3E5C" w14:paraId="0FAD195D"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2FAFF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Thewalt Disney 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A7DA5A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4940E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Entretenimiento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24C999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2D2ABF8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B2C0A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Google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95A5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9FC046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Tecnología de la información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4103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7733E47B"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C01A4F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BMW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62236D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9E251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Manufacturación y venta de vehiculos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02383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2A15F00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CD1339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Daimler (Mercedes-Benz)</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B56A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AC7264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Manufacturación y venta de vehiculos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14628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6940D49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6A5FB8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Lego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B06D9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6864F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juguetes y Entretenimiento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6F612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Dinamarca</w:t>
            </w:r>
          </w:p>
        </w:tc>
      </w:tr>
      <w:tr w:rsidR="009A3E5C" w:rsidRPr="009A3E5C" w14:paraId="0520CA18" w14:textId="77777777" w:rsidTr="009A3E5C">
        <w:trPr>
          <w:trHeight w:val="74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29153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Microsoft</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2020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8C6F0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 Softwares y equipos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38D0C6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3C91A481"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5F5C11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Canon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FFCE53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F3789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65A5A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16855AE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60CDB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Sony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C0D20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6471E2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5BB6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32EAB074"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4FCD0E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Apple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E6A2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F5FDD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3190B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B5CE65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801E9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Intel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21850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6F859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 xml:space="preserve">Desarrollador de circuitos integrados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91FB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2D4E4A3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5FCF23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Adidas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3E50FA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976F0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Textil, calzado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D8B8A8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65BE2A2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F81EC6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Nike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65736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AC3B25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Textil, calzado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9D186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1E2C09D7" w14:textId="77777777" w:rsidTr="009A3E5C">
        <w:trPr>
          <w:trHeight w:val="74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B648C0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Rolls-Royce Areospace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5D1BF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07E0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sistemas de energía para la aviación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403B3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Inglaterra</w:t>
            </w:r>
          </w:p>
        </w:tc>
      </w:tr>
      <w:tr w:rsidR="009A3E5C" w:rsidRPr="009A3E5C" w14:paraId="3A070D7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A824F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Michelin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437802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3B5B7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319AA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Francia</w:t>
            </w:r>
          </w:p>
        </w:tc>
      </w:tr>
      <w:tr w:rsidR="009A3E5C" w:rsidRPr="009A3E5C" w14:paraId="4E41AD7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B9CD14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Jhonson&amp;Jhonson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A1516A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6124B7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Elabora productos farmacéuticos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6E730A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90357F1"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A8765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Samsung Electronics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1CFAAD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6DAA4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CF5B3E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Corea del Sur</w:t>
            </w:r>
          </w:p>
        </w:tc>
      </w:tr>
      <w:tr w:rsidR="009A3E5C" w:rsidRPr="009A3E5C" w14:paraId="2FE5CEF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51AD2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Ferrero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6C09D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C1FC6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dulces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FDEFD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Italia</w:t>
            </w:r>
          </w:p>
        </w:tc>
      </w:tr>
      <w:tr w:rsidR="009A3E5C" w:rsidRPr="009A3E5C" w14:paraId="1ABE022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4189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Nintendo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40628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10741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Mercado de videojuegos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416B4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0137E32F"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6546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Levi Strauss &amp; 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65B9A8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44AAA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Textil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54832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6AEDF0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1333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Amazon.com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39E380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7D8808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Comercio electrónico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7C8353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4A287CDB"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AE7A5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Nestle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9825F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CF422D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alimentos y bebidas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CEA0E0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Suiza</w:t>
            </w:r>
          </w:p>
        </w:tc>
      </w:tr>
      <w:tr w:rsidR="009A3E5C" w:rsidRPr="009A3E5C" w14:paraId="3360C10C"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4AA96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Philips Electronics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510D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8F806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53DEA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Países Bajos</w:t>
            </w:r>
          </w:p>
        </w:tc>
      </w:tr>
      <w:tr w:rsidR="009A3E5C" w:rsidRPr="009A3E5C" w14:paraId="4038577C"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1DAA6C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L, Oréal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C3DDE3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C82B25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Cosméticos y Belleza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0126B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Francia</w:t>
            </w:r>
          </w:p>
        </w:tc>
      </w:tr>
      <w:tr w:rsidR="009A3E5C" w:rsidRPr="009A3E5C" w14:paraId="27DF346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C8111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Robert Bosch</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900D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69EBB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Industria Automóvil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5855A1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1A4B01F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8E9FE6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Panasonic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D27F7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D714A0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31DF2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0D0D68C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A96FA9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IKEA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D17F32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D814E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Producción y venta de muebles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A5E34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Suecia</w:t>
            </w:r>
          </w:p>
        </w:tc>
      </w:tr>
      <w:tr w:rsidR="009A3E5C" w:rsidRPr="009A3E5C" w14:paraId="394696F8"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679341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Colgate-Palmolive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CF5C9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202D0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Producción y venta de higiene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6D32E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3CE08B14"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1A73C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Visa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D837F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29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2E6D73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Tarjetas de débito y crédito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CDA46F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1274B88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445DF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D50B6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22EC8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Equipamiento Industrial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D97BF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A2EAEF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2D7BCB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Toyota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96F1EE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026C9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automoviles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30DF9A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7E56995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BFA2D6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Giorgi Armani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7AC270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26104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Textil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F23E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Italia</w:t>
            </w:r>
          </w:p>
        </w:tc>
      </w:tr>
      <w:tr w:rsidR="009A3E5C" w:rsidRPr="009A3E5C" w14:paraId="4B1E7EE9" w14:textId="77777777" w:rsidTr="009A3E5C">
        <w:trPr>
          <w:trHeight w:val="74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B456A9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Yamaha Motor Corporation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16B72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F7D825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autos, motos, moto nieves y otros.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FE841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0663AFEB"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F7839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Goodyear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80149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A3C67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B00BD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1078F72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608E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Kellogs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49C2A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BDCED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alimentos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CB6160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57EBDA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BAE1B0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HP Inc.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5004E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D8190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462ED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693587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A3E6C3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Bridgestone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CA247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E5C2C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6DDBB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0960BF6F"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B4DA3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Mastercard</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2450C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3C22E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Tarjetas de débito y crédito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1504A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4DFC9CD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F9CB85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IBM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A5922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39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9D837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 Hardwares y Softwares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CA1E6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4A675571"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F1A056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Pirelli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44F033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63AF59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EEBE2C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Italia</w:t>
            </w:r>
          </w:p>
        </w:tc>
      </w:tr>
      <w:tr w:rsidR="009A3E5C" w:rsidRPr="009A3E5C" w14:paraId="578B90F4"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459A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Whirpool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461C0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2AD796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electrodomésticos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416536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4CEF589F"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44D3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Danone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B6D276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8E1A2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Productos nutritivos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78DFB5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Francia</w:t>
            </w:r>
          </w:p>
        </w:tc>
      </w:tr>
      <w:tr w:rsidR="009A3E5C" w:rsidRPr="009A3E5C" w14:paraId="01FC98A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527B1D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Barilla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DD618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F3B0F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Alimentación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D8D8A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Italia</w:t>
            </w:r>
          </w:p>
        </w:tc>
      </w:tr>
      <w:tr w:rsidR="009A3E5C" w:rsidRPr="009A3E5C" w14:paraId="03B61D3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78D63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BBC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0BE17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792CAB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777AF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Inglaterra</w:t>
            </w:r>
          </w:p>
        </w:tc>
      </w:tr>
      <w:tr w:rsidR="009A3E5C" w:rsidRPr="009A3E5C" w14:paraId="3B175C00"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8B3BA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Hugo Boss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47CD8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8C735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Moda y perfumes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B327DF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1536416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A313BB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Ralph Lauren Corporation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DCD0C3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E5B467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AA456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4139427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7838A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LVMH Corp.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2335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C4106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Moda, perfumes y cosméticos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B6E9E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Francia</w:t>
            </w:r>
          </w:p>
        </w:tc>
      </w:tr>
      <w:tr w:rsidR="009A3E5C" w:rsidRPr="009A3E5C" w14:paraId="5F298DD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CB8153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Heweltt Packard Enterprise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11CE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2F763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Tecnología de la información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AD7AD8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6366247B"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33D4A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Cisco Systems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77249E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68951E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D18970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7E4965F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926D2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Dell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7275A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17F3C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equipos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F1474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6CA8E4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D9542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TheEstéeLauderCompanies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C7D2DA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4D84A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Moda y cosméticos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DE7202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B6F84F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C126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Marriot International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3EF5EF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19CD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Hoteles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EE20D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6E0629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4BF66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SwatchGroup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38B9F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444005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Relojes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FCD02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Suiza</w:t>
            </w:r>
          </w:p>
        </w:tc>
      </w:tr>
      <w:tr w:rsidR="009A3E5C" w:rsidRPr="009A3E5C" w14:paraId="7A760E6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32BBD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Honda Motor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5C9BB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DCEA44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8222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5522FB5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12DED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Deutsche Lufthansa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4FB56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92DF8F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B5163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1C36E700"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107ED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Xerox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DEAFD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0D55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Fotocopiadoras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A0786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587AF2D"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148A2A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Boeing</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9578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46368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Aviones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A73AC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28E5B881"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1582F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FedEx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3599D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5B5E9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Mensajería, envíos internacionales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A47A08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2C73E0E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FE3EA8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InterContinentalHotelsGroup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A929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59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B12D5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Opera varias marcas Hoteleras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2430E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Inglaterra</w:t>
            </w:r>
          </w:p>
        </w:tc>
      </w:tr>
      <w:tr w:rsidR="009A3E5C" w:rsidRPr="009A3E5C" w14:paraId="7C9E91B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48814D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Caterpillar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393B5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4B04B2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Maquinaria de construcción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4037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7FD1E2EE"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A487C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LG Corporation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DF4F9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FD454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productos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D584E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Corea del Sur</w:t>
            </w:r>
          </w:p>
        </w:tc>
      </w:tr>
      <w:tr w:rsidR="009A3E5C" w:rsidRPr="009A3E5C" w14:paraId="3E8E724C"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FBB3B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Hj Heinz</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2ADCB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62DCE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Agroalimentos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6C27EF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4FF2AE30"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C3A4E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eBay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99FCD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85DCE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Comercio electrónico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77B1F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7EDFBD7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114B6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Airbus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86210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AAD0FD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C46455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Holanda</w:t>
            </w:r>
          </w:p>
        </w:tc>
      </w:tr>
      <w:tr w:rsidR="009A3E5C" w:rsidRPr="009A3E5C" w14:paraId="6FCF80B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74D01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Procter &amp; Gamble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606D1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24681B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Productos higiénicos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5EB52A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1C9CDB8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8A3D2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HersheyCompany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058FC6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D8B3B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chocolates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7376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758FB7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9EE6F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UnderArmour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30E930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2B477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Moda Deportiva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61647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78886784"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B38E7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Bayer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26E73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53EB1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Farmacéutica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86FEA9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432D5A3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3F8351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Volvo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41A13E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7AE04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Desarrollador de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FC0A8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Suecia</w:t>
            </w:r>
          </w:p>
        </w:tc>
      </w:tr>
      <w:tr w:rsidR="009A3E5C" w:rsidRPr="009A3E5C" w14:paraId="1A7D134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DEB33D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Texas Instruments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30B7F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F0E580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Industria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548B9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23A7013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B594D5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Siemens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BF874B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5A3861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Industria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D5B53B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5AF556ED"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E5CF1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Nokia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460C0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48599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Telecomunicaciones y tecnología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A2932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Finlandia</w:t>
            </w:r>
          </w:p>
        </w:tc>
      </w:tr>
      <w:tr w:rsidR="009A3E5C" w:rsidRPr="009A3E5C" w14:paraId="4BF77FE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14AEA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Fujifilm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7DB7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F694F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cámaras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BE19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4C01119B"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F1E8C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Oracle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B7CE94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0EE6F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Desarrolla base de datos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BE9F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693C84F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0D4C0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Hilton Worlwide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29EDB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91BBD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Hoteles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E09EE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810057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1C5E66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Heineken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24BBC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C43E0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cervezas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2F97BD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Holanda</w:t>
            </w:r>
          </w:p>
        </w:tc>
      </w:tr>
      <w:tr w:rsidR="009A3E5C" w:rsidRPr="009A3E5C" w14:paraId="1FE0CF0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AED92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Lavazza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3CDCA7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DC351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Café</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2ED2C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Italia</w:t>
            </w:r>
          </w:p>
        </w:tc>
      </w:tr>
      <w:tr w:rsidR="009A3E5C" w:rsidRPr="009A3E5C" w14:paraId="1B8FEBA8"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72CDA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Electrolux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47790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1FAA55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electrodomésticos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7A68D8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Suecia</w:t>
            </w:r>
          </w:p>
        </w:tc>
      </w:tr>
      <w:tr w:rsidR="009A3E5C" w:rsidRPr="009A3E5C" w14:paraId="02AC4F3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50494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Ford Motor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1962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79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2F7226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automoviles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EFC6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041B1F7F"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67EFC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Campbell SoupCompany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965CC3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57D8D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alimentos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272DF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34D432FC"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F93F88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SAP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AB2C93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7DCDE0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Sistemas Financieros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3D7C3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Alemania</w:t>
            </w:r>
          </w:p>
        </w:tc>
      </w:tr>
      <w:tr w:rsidR="009A3E5C" w:rsidRPr="009A3E5C" w14:paraId="7B850CB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BB4CCE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Schneider Electric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226A91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30CC8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Industria Pesada y Eléctrica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22A79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Francia</w:t>
            </w:r>
          </w:p>
        </w:tc>
      </w:tr>
      <w:tr w:rsidR="009A3E5C" w:rsidRPr="009A3E5C" w14:paraId="0B73525F"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4500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The Coca-Cola 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43B8C5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849CD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gaseosas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826BE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52A5E6F" w14:textId="77777777" w:rsidTr="009A3E5C">
        <w:trPr>
          <w:trHeight w:val="74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22BAFD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General Electric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06E20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1A864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aparatos electrónicos e industriales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49E3A2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7B9C8907"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575A7D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UPS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DB56D1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427518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Entrega Paquetes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7005D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DFEC7B8"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41CAC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Kimberly-Clark Corporation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0D0A3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4E86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Productos higiénicos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943D4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2920AA53"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40C74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Air Canada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296B5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08018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2FB43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Canadá</w:t>
            </w:r>
          </w:p>
        </w:tc>
      </w:tr>
      <w:tr w:rsidR="009A3E5C" w:rsidRPr="009A3E5C" w14:paraId="5FC3BA1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32F98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Toshiba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F9C64C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D34AF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Producción de aparatos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F088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0C9EFCD6"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2C69A9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Unilever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262A7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89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38D2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margarina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FA0B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Inglaterra</w:t>
            </w:r>
          </w:p>
        </w:tc>
      </w:tr>
      <w:tr w:rsidR="009A3E5C" w:rsidRPr="009A3E5C" w14:paraId="5926941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A56636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Roche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F31239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B2F2D4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Farmacéutica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E8B2F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Suiza</w:t>
            </w:r>
          </w:p>
        </w:tc>
      </w:tr>
      <w:tr w:rsidR="009A3E5C" w:rsidRPr="009A3E5C" w14:paraId="30CA034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80BC84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Sharp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70E9BF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683171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productos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19D9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370724B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ECC51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Bacardi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652A8D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C24795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Bebidas Alcohólicas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4F65F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Bermudas</w:t>
            </w:r>
          </w:p>
        </w:tc>
      </w:tr>
      <w:tr w:rsidR="009A3E5C" w:rsidRPr="009A3E5C" w14:paraId="38DADF8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8179F7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Starbucks coffeCompany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D4CD00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6D465F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y vende Café</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57B58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2239ADA"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BDB9F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Fujitsu</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954CD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6B0DE5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4DB4F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6B873E48"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F88F7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PepsiCo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A47BC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2D804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Gaseosas y aperitivos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59FB8F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593ADE22"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6D41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Hitachi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07A64B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276D4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Reparación de equipos eléctricos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BEC93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34A92609"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268A84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DuPont</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0D65A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10226D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Químicos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98D8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r w:rsidR="009A3E5C" w:rsidRPr="009A3E5C" w14:paraId="6B0176D0"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25074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CarlsBergGroup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F94163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F2602E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Cervezas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49D1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Dinamarca</w:t>
            </w:r>
          </w:p>
        </w:tc>
      </w:tr>
      <w:tr w:rsidR="009A3E5C" w:rsidRPr="009A3E5C" w14:paraId="4A73FE55"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237FA4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Ricoh</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88870A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99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5564C6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productos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BDB27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Japón</w:t>
            </w:r>
          </w:p>
        </w:tc>
      </w:tr>
      <w:tr w:rsidR="009A3E5C" w:rsidRPr="009A3E5C" w14:paraId="5CF922F8" w14:textId="77777777" w:rsidTr="009A3E5C">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EF0D5D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General Motors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47DC6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7DFA36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8C788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000000"/>
                <w:sz w:val="26"/>
                <w:szCs w:val="26"/>
                <w:lang w:val="es-MX"/>
              </w:rPr>
              <w:t>Estados Unidos</w:t>
            </w:r>
          </w:p>
        </w:tc>
      </w:tr>
    </w:tbl>
    <w:p w14:paraId="5CBF5FF4" w14:textId="77777777" w:rsidR="009A3E5C" w:rsidRPr="009A3E5C" w:rsidRDefault="009A3E5C" w:rsidP="009A3E5C">
      <w:pPr>
        <w:spacing w:before="140" w:after="300" w:line="480" w:lineRule="auto"/>
        <w:rPr>
          <w:rFonts w:ascii="Times" w:hAnsi="Times" w:cs="Times New Roman"/>
          <w:sz w:val="20"/>
          <w:szCs w:val="20"/>
          <w:lang w:val="es-MX"/>
        </w:rPr>
      </w:pPr>
      <w:r w:rsidRPr="009A3E5C">
        <w:rPr>
          <w:rFonts w:ascii="Times" w:hAnsi="Times" w:cs="Times New Roman"/>
          <w:sz w:val="20"/>
          <w:szCs w:val="20"/>
          <w:lang w:val="es-MX"/>
        </w:rPr>
        <w:t> </w:t>
      </w:r>
    </w:p>
    <w:p w14:paraId="34D10801" w14:textId="77777777" w:rsidR="009A3E5C" w:rsidRDefault="009A3E5C" w:rsidP="009A3E5C">
      <w:pPr>
        <w:spacing w:before="140" w:after="300" w:line="480" w:lineRule="auto"/>
        <w:rPr>
          <w:rFonts w:ascii="Times" w:hAnsi="Times" w:cs="Times New Roman"/>
          <w:sz w:val="20"/>
          <w:szCs w:val="20"/>
          <w:lang w:val="es-MX"/>
        </w:rPr>
      </w:pPr>
      <w:r w:rsidRPr="009A3E5C">
        <w:rPr>
          <w:rFonts w:ascii="Times New Roman" w:hAnsi="Times New Roman" w:cs="Times New Roman"/>
          <w:b/>
          <w:bCs/>
          <w:color w:val="444444"/>
          <w:sz w:val="27"/>
          <w:szCs w:val="27"/>
          <w:lang w:val="es-MX"/>
        </w:rPr>
        <w:t>Matriz 2017</w:t>
      </w:r>
    </w:p>
    <w:p w14:paraId="522CEB93" w14:textId="77777777" w:rsidR="009A3E5C" w:rsidRPr="009A3E5C" w:rsidRDefault="009A3E5C" w:rsidP="009A3E5C">
      <w:pPr>
        <w:spacing w:before="140" w:after="300" w:line="480" w:lineRule="auto"/>
        <w:rPr>
          <w:rFonts w:ascii="Times" w:hAnsi="Times" w:cs="Times New Roman"/>
          <w:sz w:val="20"/>
          <w:szCs w:val="20"/>
          <w:lang w:val="es-MX"/>
        </w:rPr>
      </w:pPr>
      <w:r w:rsidRPr="009A3E5C">
        <w:rPr>
          <w:rFonts w:ascii="Times" w:hAnsi="Times" w:cs="Times New Roman"/>
          <w:sz w:val="20"/>
          <w:szCs w:val="20"/>
          <w:lang w:val="es-MX"/>
        </w:rPr>
        <w:t> </w:t>
      </w:r>
    </w:p>
    <w:tbl>
      <w:tblPr>
        <w:tblW w:w="0" w:type="auto"/>
        <w:tblCellMar>
          <w:top w:w="15" w:type="dxa"/>
          <w:left w:w="15" w:type="dxa"/>
          <w:bottom w:w="15" w:type="dxa"/>
          <w:right w:w="15" w:type="dxa"/>
        </w:tblCellMar>
        <w:tblLook w:val="04A0" w:firstRow="1" w:lastRow="0" w:firstColumn="1" w:lastColumn="0" w:noHBand="0" w:noVBand="1"/>
      </w:tblPr>
      <w:tblGrid>
        <w:gridCol w:w="3304"/>
        <w:gridCol w:w="1251"/>
        <w:gridCol w:w="2814"/>
        <w:gridCol w:w="1629"/>
      </w:tblGrid>
      <w:tr w:rsidR="009A3E5C" w:rsidRPr="009A3E5C" w14:paraId="2CC6DFF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563EBF" w14:textId="77777777" w:rsidR="009A3E5C" w:rsidRPr="00FC4202" w:rsidRDefault="009A3E5C" w:rsidP="009A3E5C">
            <w:pPr>
              <w:spacing w:before="140" w:after="300" w:line="480" w:lineRule="auto"/>
              <w:ind w:left="80" w:right="80"/>
              <w:jc w:val="center"/>
              <w:rPr>
                <w:rFonts w:ascii="Times New Roman" w:hAnsi="Times New Roman" w:cs="Times New Roman"/>
                <w:sz w:val="20"/>
                <w:szCs w:val="20"/>
                <w:lang w:val="es-MX"/>
              </w:rPr>
            </w:pPr>
            <w:r w:rsidRPr="00FC4202">
              <w:rPr>
                <w:rFonts w:ascii="Times New Roman" w:hAnsi="Times New Roman" w:cs="Times New Roman"/>
                <w:color w:val="444444"/>
                <w:sz w:val="27"/>
                <w:szCs w:val="27"/>
                <w:lang w:val="es-MX"/>
              </w:rPr>
              <w:t>Marca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B1DEC9" w14:textId="77777777" w:rsidR="009A3E5C" w:rsidRPr="00FC4202" w:rsidRDefault="009A3E5C" w:rsidP="009A3E5C">
            <w:pPr>
              <w:spacing w:before="140" w:after="300" w:line="480" w:lineRule="auto"/>
              <w:ind w:left="80" w:right="80"/>
              <w:jc w:val="center"/>
              <w:rPr>
                <w:rFonts w:ascii="Times New Roman" w:hAnsi="Times New Roman" w:cs="Times New Roman"/>
                <w:sz w:val="20"/>
                <w:szCs w:val="20"/>
                <w:lang w:val="es-MX"/>
              </w:rPr>
            </w:pPr>
            <w:r w:rsidRPr="00FC4202">
              <w:rPr>
                <w:rFonts w:ascii="Times New Roman" w:hAnsi="Times New Roman" w:cs="Times New Roman"/>
                <w:color w:val="444444"/>
                <w:sz w:val="27"/>
                <w:szCs w:val="27"/>
                <w:lang w:val="es-MX"/>
              </w:rPr>
              <w:t>Posición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DBC7DBD" w14:textId="77777777" w:rsidR="009A3E5C" w:rsidRPr="00FC4202" w:rsidRDefault="009A3E5C" w:rsidP="009A3E5C">
            <w:pPr>
              <w:spacing w:before="140" w:after="300" w:line="480" w:lineRule="auto"/>
              <w:ind w:left="80" w:right="80"/>
              <w:jc w:val="center"/>
              <w:rPr>
                <w:rFonts w:ascii="Times New Roman" w:hAnsi="Times New Roman" w:cs="Times New Roman"/>
                <w:sz w:val="20"/>
                <w:szCs w:val="20"/>
                <w:lang w:val="es-MX"/>
              </w:rPr>
            </w:pPr>
            <w:r w:rsidRPr="00FC4202">
              <w:rPr>
                <w:rFonts w:ascii="Times New Roman" w:hAnsi="Times New Roman" w:cs="Times New Roman"/>
                <w:color w:val="444444"/>
                <w:sz w:val="27"/>
                <w:szCs w:val="27"/>
                <w:lang w:val="es-MX"/>
              </w:rPr>
              <w:t>Actividad o Giro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330A8C1" w14:textId="77777777" w:rsidR="009A3E5C" w:rsidRPr="00FC4202" w:rsidRDefault="009A3E5C" w:rsidP="009A3E5C">
            <w:pPr>
              <w:spacing w:before="140" w:after="300" w:line="480" w:lineRule="auto"/>
              <w:ind w:left="80" w:right="80"/>
              <w:jc w:val="center"/>
              <w:rPr>
                <w:rFonts w:ascii="Times New Roman" w:hAnsi="Times New Roman" w:cs="Times New Roman"/>
                <w:sz w:val="20"/>
                <w:szCs w:val="20"/>
                <w:lang w:val="es-MX"/>
              </w:rPr>
            </w:pPr>
            <w:r w:rsidRPr="00FC4202">
              <w:rPr>
                <w:rFonts w:ascii="Times New Roman" w:hAnsi="Times New Roman" w:cs="Times New Roman"/>
                <w:color w:val="444444"/>
                <w:sz w:val="27"/>
                <w:szCs w:val="27"/>
                <w:lang w:val="es-MX"/>
              </w:rPr>
              <w:t>Origen</w:t>
            </w:r>
          </w:p>
        </w:tc>
      </w:tr>
      <w:tr w:rsidR="009A3E5C" w:rsidRPr="009A3E5C" w14:paraId="26FF60D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89BC5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Rolex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30B8B1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CE37B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relojes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15D7A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F2C753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31CD2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Lego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971BF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B19B12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juguetes y Entretenimiento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3AEACE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Dinamarca</w:t>
            </w:r>
          </w:p>
        </w:tc>
      </w:tr>
      <w:tr w:rsidR="009A3E5C" w:rsidRPr="009A3E5C" w14:paraId="58CF8D4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79A4B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Thewalt Disney 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58CD2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C256A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Entretenimiento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836BE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7C50D9D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D6CC41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Canon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AAE57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31FAE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72F5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6EB19B5F"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C2D48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Google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160A9A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458EDE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Tecnología de la información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AC151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1EA47ED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A2761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Bosch</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9802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AB8FE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Industria Automóvil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BBC37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35262B3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A3D83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Sony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A9F64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5A65F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05F8C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641F1FB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4556C1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Intel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1FCF2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B59B74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 xml:space="preserve">Desarrollador de circuitos integrados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BD8B83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787B6B61"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911A41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Rolls-Royce Areospace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4D1386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6CF79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Arial" w:hAnsi="Arial" w:cs="Arial"/>
                <w:color w:val="222222"/>
                <w:sz w:val="27"/>
                <w:szCs w:val="27"/>
                <w:lang w:val="es-MX"/>
              </w:rPr>
              <w:t>Produce sistemas de energía para la aviación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64577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Inglaterra</w:t>
            </w:r>
          </w:p>
        </w:tc>
      </w:tr>
      <w:tr w:rsidR="009A3E5C" w:rsidRPr="009A3E5C" w14:paraId="1C75A223"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D3669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Adidas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612AC1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61631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Textil, calzado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228C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33393F9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7D9C7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Microsoft</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8CECD3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A43A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 Softwares y equipos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774B46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10B342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6484B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BMW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97BFC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A4850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Manufacturación y venta de vehículos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890AB5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46B242D2"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5DC917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Michelin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C4444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7C93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249D4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Francia</w:t>
            </w:r>
          </w:p>
        </w:tc>
      </w:tr>
      <w:tr w:rsidR="009A3E5C" w:rsidRPr="009A3E5C" w14:paraId="2B5F9956"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BA5BB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Levi Strauss &amp; 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5D44C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423B90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Textil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97EAA7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6853ED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8A51D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Nike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7321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1E042B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Textil, calzado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36B4D6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BDEBE6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C775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Nintendo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F745B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F3AAD9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Mercado de videojuegos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21419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5DB2F36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3B999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Ferrero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87FE8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01D56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Desarrollador de dulces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63E0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Italia</w:t>
            </w:r>
          </w:p>
        </w:tc>
      </w:tr>
      <w:tr w:rsidR="009A3E5C" w:rsidRPr="009A3E5C" w14:paraId="2650E95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30B0B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Amazon.com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F7ADA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3CDA55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Comercio electrónico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34D44A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3996CEC1"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1524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IBM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B29C19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BF3DC8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 Hardwares y Softwares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5FDC6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4BDB332B"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86A79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Apple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DD73D4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56408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F576C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1E686B6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46E84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Philips Electronics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24944E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FE547B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Alimentación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FCB2E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Italia</w:t>
            </w:r>
          </w:p>
        </w:tc>
      </w:tr>
      <w:tr w:rsidR="009A3E5C" w:rsidRPr="009A3E5C" w14:paraId="3114A21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6ED820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0A1E2B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836BB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Equipamiento Industrial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5C7E7C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31DD0B21"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F9B983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Barilla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F2C190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C801B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8F6DF2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Holanda</w:t>
            </w:r>
          </w:p>
        </w:tc>
      </w:tr>
      <w:tr w:rsidR="009A3E5C" w:rsidRPr="009A3E5C" w14:paraId="3E9A2E2F"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00D0F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Cisco Systems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25DAE1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EC3C5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D4825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63F42F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BEA995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Colgate-Palmolive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209776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3640E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Desarrollador y venta de higiene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647DE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3C3002E5"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3F9BA9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Visa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7885D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B3E93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Tarjetas de débito y crédito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06C7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6065729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8EBEF7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Daimler (Mercedes-Benz)</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4DC39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855C6F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Manufacturación y venta de vehículos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BE80F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0F603293"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EA114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Giorgi Armani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A5A5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C6A39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Textil y 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7E2BB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Italia</w:t>
            </w:r>
          </w:p>
        </w:tc>
      </w:tr>
      <w:tr w:rsidR="009A3E5C" w:rsidRPr="009A3E5C" w14:paraId="32ED70FB"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880E74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Goodyear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435594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29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AE9B3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84423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3C986EF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1412C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Bridgestone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F21C5C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ACF01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E8417F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17114A3F"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E5ECD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Mastercard</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5BB0E2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19D9A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Tarjetas de débito y crédito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EC001C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5137F2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5A1EA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Pirelli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55645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B7397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Neumáticos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2485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Italia</w:t>
            </w:r>
          </w:p>
        </w:tc>
      </w:tr>
      <w:tr w:rsidR="009A3E5C" w:rsidRPr="009A3E5C" w14:paraId="49C8721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02D2C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Caterpillar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F5D695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A0411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Maquinaria de construcción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7EF136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51FB4B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CED3F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Toyota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EA6C09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E371F1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Desarrollador de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B1C00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0F21187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C65905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Panasonic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F5F906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34AD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FF46D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4DEB219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B435C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HP Inc.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7F844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0397F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E9298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CB9C7A5"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74A03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TheEstéeLauderCompanies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33D35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40B87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Moda y cosméticos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F21F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4E406791"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2CE12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Danone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AC76C3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F8E5C8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Arial" w:hAnsi="Arial" w:cs="Arial"/>
                <w:color w:val="222222"/>
                <w:sz w:val="27"/>
                <w:szCs w:val="27"/>
                <w:lang w:val="es-MX"/>
              </w:rPr>
              <w:t>Productos nutritivos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3819BB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Francia</w:t>
            </w:r>
          </w:p>
        </w:tc>
      </w:tr>
      <w:tr w:rsidR="009A3E5C" w:rsidRPr="009A3E5C" w14:paraId="67227CA1"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7D211A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BBC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FBDD5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39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66B90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D62A5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Inglaterra</w:t>
            </w:r>
          </w:p>
        </w:tc>
      </w:tr>
      <w:tr w:rsidR="009A3E5C" w:rsidRPr="009A3E5C" w14:paraId="61E9634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141B7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Netflix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6E31B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762DF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Entretenimiento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CF547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4DD8CD2"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1927E2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Whirpool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FE4C1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BA422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electrodomésticos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89DC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061E827" w14:textId="77777777" w:rsidTr="009A3E5C">
        <w:trPr>
          <w:trHeight w:val="75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270181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Emirates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595FA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CB885E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F6CEA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Emiratos Arabes Unidos</w:t>
            </w:r>
          </w:p>
        </w:tc>
      </w:tr>
      <w:tr w:rsidR="009A3E5C" w:rsidRPr="009A3E5C" w14:paraId="79069F04"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7140F1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Hugo Boss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792AC0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0DF8DB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Moda y perfumes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4CB69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207C193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0F519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Jhonson&amp;Jhonson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B8FDE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FF1FCD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Arial" w:hAnsi="Arial" w:cs="Arial"/>
                <w:color w:val="222222"/>
                <w:sz w:val="27"/>
                <w:szCs w:val="27"/>
                <w:lang w:val="es-MX"/>
              </w:rPr>
              <w:t>Elabora productos farmacéuticos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7D56E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F4E8274"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DF198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Ralph Lauren Corporation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E3611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11157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07122B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69425C8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EF75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L, Oréal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6E514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30F1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Cosméticos y belleza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A02F4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Francia</w:t>
            </w:r>
          </w:p>
        </w:tc>
      </w:tr>
      <w:tr w:rsidR="009A3E5C" w:rsidRPr="009A3E5C" w14:paraId="14AF2F02"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1E5A26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Siemens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1943C0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D0E1D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Industria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74DF8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00A4AE7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FAB1CC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Honda Motor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7C730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B54F6B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589559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774D9A5F"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C5B85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Boeing</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43DA26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B8CCCB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Aviones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9788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FB16A2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28268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Hilton Worlwide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5BA26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71FF4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Hoteles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85BAAB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39CA34C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4431A9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Airbus 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D5ED47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A099E0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FFCF8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Holanda</w:t>
            </w:r>
          </w:p>
        </w:tc>
      </w:tr>
      <w:tr w:rsidR="009A3E5C" w:rsidRPr="009A3E5C" w14:paraId="2A359F24"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D58A1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TheKraft Heinz 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45C1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B20D42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Productora de alimentos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578111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2030A36"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626E97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DHL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D8503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89B50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Entrega Paquetes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F2BB2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68AC68E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9AB65D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Nestle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F6E2FF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131E45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Desarrollados de alimentos y bebidas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1131B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Suiza</w:t>
            </w:r>
          </w:p>
        </w:tc>
      </w:tr>
      <w:tr w:rsidR="009A3E5C" w:rsidRPr="009A3E5C" w14:paraId="2BA8ECE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942688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FedEx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3B1BDE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4CEB76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Mensajería, envíos internacionales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95EF9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CF2017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A95F24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British Airways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7D424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1644A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F7D820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Inglaterra</w:t>
            </w:r>
          </w:p>
        </w:tc>
      </w:tr>
      <w:tr w:rsidR="009A3E5C" w:rsidRPr="009A3E5C" w14:paraId="60EDF75F"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B2DF6A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Kellogs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5D7EF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6DD09C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alimentos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8CCB94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31A9D8D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437D21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IKEA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C83FA1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E1D817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Producción y venta de muebles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CFBC46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Suecia</w:t>
            </w:r>
          </w:p>
        </w:tc>
      </w:tr>
      <w:tr w:rsidR="009A3E5C" w:rsidRPr="009A3E5C" w14:paraId="74A0FA5F"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BF17A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Heineken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9F11B9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59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BBE10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Elabora cervezas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FB4580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Holanda</w:t>
            </w:r>
          </w:p>
        </w:tc>
      </w:tr>
      <w:tr w:rsidR="009A3E5C" w:rsidRPr="009A3E5C" w14:paraId="2AE79161"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EB210C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Fujifilm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03BD09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BEAA5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cámaras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A9AACE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0879EF9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0C0F4F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Procter &amp; Gamble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5820FC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A3342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Productos higiénicos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514C2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DC8703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E9AB2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HersheyCompany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56F61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E2AC54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Desarrollador de chocolates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DF7C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70113B5"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86631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LG Corporation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793890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FB883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productos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A556D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Corea del Sur</w:t>
            </w:r>
          </w:p>
        </w:tc>
      </w:tr>
      <w:tr w:rsidR="009A3E5C" w:rsidRPr="009A3E5C" w14:paraId="379A8F44"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F5DB09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Oracle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84B6BC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72F84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Desarrolla base de datos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AC8C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37C422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76FAB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SAP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27C541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6B2862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Sistemas Financieros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D1DF9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r w:rsidR="009A3E5C" w:rsidRPr="009A3E5C" w14:paraId="7F5B4F7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102D43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Campbell SoupCompany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9534F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B1D33B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alimentos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A5664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3C906E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D05039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Xerox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468877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921833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Elabora fotocopiadoras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5B3F4F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7624B54"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21B036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Dell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5EF37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AFF7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aparatos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3B7A5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663A611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0F0A9A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Ford Motor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BA9919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341FAA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538FC7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41F55796"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8ABC19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Samsung Electronics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2E237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1401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Productores en electrónica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B9A853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Corea del Sur</w:t>
            </w:r>
          </w:p>
        </w:tc>
      </w:tr>
      <w:tr w:rsidR="009A3E5C" w:rsidRPr="009A3E5C" w14:paraId="19AA84D5"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C2DEFB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General Electric</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51C0E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062492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aparatos electrónicos e industriales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9CC12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1092BD9"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DB6918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Anhueser-Busch InBev</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FF8EF9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0B17C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Cervezas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9C8E3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Bélgica</w:t>
            </w:r>
          </w:p>
        </w:tc>
      </w:tr>
      <w:tr w:rsidR="009A3E5C" w:rsidRPr="009A3E5C" w14:paraId="68AAB12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7E4096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Electrolux</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24ACCD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AA1A5C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electrodomésticos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660BFC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Suecia</w:t>
            </w:r>
          </w:p>
        </w:tc>
      </w:tr>
      <w:tr w:rsidR="009A3E5C" w:rsidRPr="009A3E5C" w14:paraId="6EEC651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5A056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Unilever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8ED02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8D56DB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margarina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DF131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Inglaterra</w:t>
            </w:r>
          </w:p>
        </w:tc>
      </w:tr>
      <w:tr w:rsidR="009A3E5C" w:rsidRPr="009A3E5C" w14:paraId="49EC8BE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DEF40B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Toshiba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E92245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787F2B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Producción de aparatos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76642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7A71FB5B"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BEDF3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Nokia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8584A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03F3F2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Telecomunicaciones y tecnología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565B8D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Finlandia</w:t>
            </w:r>
          </w:p>
        </w:tc>
      </w:tr>
      <w:tr w:rsidR="009A3E5C" w:rsidRPr="009A3E5C" w14:paraId="6D0FACD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1C4D10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KLM</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694702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79E99B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7C492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Holanda</w:t>
            </w:r>
          </w:p>
        </w:tc>
      </w:tr>
      <w:tr w:rsidR="009A3E5C" w:rsidRPr="009A3E5C" w14:paraId="45D8C5E4"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67ADF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VirginGroup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D89DD8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048D7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Venta de variedad de productos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B3C6A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Inglaterra</w:t>
            </w:r>
          </w:p>
        </w:tc>
      </w:tr>
      <w:tr w:rsidR="009A3E5C" w:rsidRPr="009A3E5C" w14:paraId="0BAABB5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82C91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UPS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0E1308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79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A0F451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Entrega Paquetes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6DB71D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751BFC8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FE2C77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Nissan Motor</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0ACA3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AFB88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EBDDEE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07B6C72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B3E05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Hitachi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B282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340D17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Reparación de equipos eléctricos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8B01F8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0083654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A02EAB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The Coca-Cola 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F3A6F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A58C02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gaseosas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9CF4B2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4F973E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BD1E2A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eBay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DF237C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051C6C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Comercio electrónico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C44583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67F6FD6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0E1102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Bacardi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36A0A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BBF299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Bebidas Alcohólicas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FABAC1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Bermudas</w:t>
            </w:r>
          </w:p>
        </w:tc>
      </w:tr>
      <w:tr w:rsidR="009A3E5C" w:rsidRPr="009A3E5C" w14:paraId="0777B52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6502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Peugeut.Citroen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30EB8E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6D8296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DB8D95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Francia</w:t>
            </w:r>
          </w:p>
        </w:tc>
      </w:tr>
      <w:tr w:rsidR="009A3E5C" w:rsidRPr="009A3E5C" w14:paraId="3093F9F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66E6AD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LinkedIn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506B99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E0AA1C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Comunidad social</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EC696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1EA4E15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7E9745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Group Renault</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221E26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8F6B832"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0533E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Francia</w:t>
            </w:r>
          </w:p>
        </w:tc>
      </w:tr>
      <w:tr w:rsidR="009A3E5C" w:rsidRPr="009A3E5C" w14:paraId="39533F1D"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6647D2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Sharp</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820FDE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4B9797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productos electrónicos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A76597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1735E3F2"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9A9124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American Express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62FFAD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89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9B73FB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Tarjetas de crédito y otros servicios financieros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614CE2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C8CB3C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97687D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Fujitsu</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347180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971B03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982087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Japón</w:t>
            </w:r>
          </w:p>
        </w:tc>
      </w:tr>
      <w:tr w:rsidR="009A3E5C" w:rsidRPr="009A3E5C" w14:paraId="0BB52D26"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DA73C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Ericsson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39844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91</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389C17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Telecomunicaciones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6CFC49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Suecia</w:t>
            </w:r>
          </w:p>
        </w:tc>
      </w:tr>
      <w:tr w:rsidR="009A3E5C" w:rsidRPr="009A3E5C" w14:paraId="152B8690"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091B3F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Zara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0B0F3A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92</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F81067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Moda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3E2F70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España</w:t>
            </w:r>
          </w:p>
        </w:tc>
      </w:tr>
      <w:tr w:rsidR="009A3E5C" w:rsidRPr="009A3E5C" w14:paraId="54DEC439"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1D5EC9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PepsiCo</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6E187F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93</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529C9EC"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Gaseosas y aperitivos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344F9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05D795DE"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11AB386"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ING</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865D5F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94</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CE976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Sistemas Financieros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1946AF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Holanda</w:t>
            </w:r>
          </w:p>
        </w:tc>
      </w:tr>
      <w:tr w:rsidR="009A3E5C" w:rsidRPr="009A3E5C" w14:paraId="60C0171A"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A9D11D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Starbucks coffeCompany</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6C2DED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95</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CEBC79A"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y vende café</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C55558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523C6217"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4433D93"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General Motors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29E174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96</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5EFE7B1"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3F985687"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6CC5B63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18BFF8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Delta Air Lines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2D6722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97</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17E5032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Aerolínea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7B7AF1D"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223BCDAC"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7ED1FA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FCA</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EE4D755"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98</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C25CD98"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14D0169"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Estados Unidos</w:t>
            </w:r>
          </w:p>
        </w:tc>
      </w:tr>
      <w:tr w:rsidR="009A3E5C" w:rsidRPr="009A3E5C" w14:paraId="4FED3AC9"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6B4DFF9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Hyundai</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54632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99</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26DD5A0"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4AA8FC8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Corea del Sur</w:t>
            </w:r>
          </w:p>
        </w:tc>
      </w:tr>
      <w:tr w:rsidR="009A3E5C" w:rsidRPr="009A3E5C" w14:paraId="348DF658" w14:textId="77777777" w:rsidTr="009A3E5C">
        <w:trPr>
          <w:trHeight w:val="515"/>
        </w:trPr>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5AF51D24"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Volkswagen</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086BCC0B"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2A7F6CEF"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Produce Automóviles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hideMark/>
          </w:tcPr>
          <w:p w14:paraId="7582C35E" w14:textId="77777777" w:rsidR="009A3E5C" w:rsidRPr="009A3E5C" w:rsidRDefault="009A3E5C" w:rsidP="009A3E5C">
            <w:pPr>
              <w:spacing w:before="140" w:after="300" w:line="480" w:lineRule="auto"/>
              <w:ind w:left="80" w:right="80"/>
              <w:jc w:val="center"/>
              <w:rPr>
                <w:rFonts w:ascii="Times" w:hAnsi="Times" w:cs="Times New Roman"/>
                <w:sz w:val="20"/>
                <w:szCs w:val="20"/>
                <w:lang w:val="es-MX"/>
              </w:rPr>
            </w:pPr>
            <w:r w:rsidRPr="009A3E5C">
              <w:rPr>
                <w:rFonts w:ascii="Times New Roman" w:hAnsi="Times New Roman" w:cs="Times New Roman"/>
                <w:color w:val="444444"/>
                <w:sz w:val="27"/>
                <w:szCs w:val="27"/>
                <w:lang w:val="es-MX"/>
              </w:rPr>
              <w:t>Alemania</w:t>
            </w:r>
          </w:p>
        </w:tc>
      </w:tr>
    </w:tbl>
    <w:p w14:paraId="453057EC" w14:textId="77777777" w:rsidR="009A3E5C" w:rsidRPr="009A3E5C" w:rsidRDefault="009A3E5C" w:rsidP="009A3E5C">
      <w:pPr>
        <w:spacing w:before="140" w:after="300" w:line="480" w:lineRule="auto"/>
        <w:rPr>
          <w:rFonts w:ascii="Times" w:hAnsi="Times" w:cs="Times New Roman"/>
          <w:sz w:val="20"/>
          <w:szCs w:val="20"/>
          <w:lang w:val="es-MX"/>
        </w:rPr>
      </w:pPr>
      <w:r w:rsidRPr="009A3E5C">
        <w:rPr>
          <w:rFonts w:ascii="Times" w:hAnsi="Times" w:cs="Times New Roman"/>
          <w:sz w:val="20"/>
          <w:szCs w:val="20"/>
          <w:lang w:val="es-MX"/>
        </w:rPr>
        <w:t> </w:t>
      </w:r>
    </w:p>
    <w:p w14:paraId="6AA9DD49" w14:textId="77777777" w:rsidR="009A3E5C" w:rsidRPr="009A3E5C" w:rsidRDefault="00F67328" w:rsidP="009A3E5C">
      <w:pPr>
        <w:spacing w:before="140" w:after="300" w:line="480" w:lineRule="auto"/>
        <w:rPr>
          <w:rFonts w:ascii="Times" w:hAnsi="Times" w:cs="Times New Roman"/>
          <w:sz w:val="20"/>
          <w:szCs w:val="20"/>
          <w:lang w:val="es-MX"/>
        </w:rPr>
      </w:pPr>
      <w:r>
        <w:rPr>
          <w:rFonts w:ascii="Times New Roman" w:hAnsi="Times New Roman" w:cs="Times New Roman"/>
          <w:b/>
          <w:bCs/>
          <w:color w:val="444444"/>
          <w:sz w:val="27"/>
          <w:szCs w:val="27"/>
          <w:lang w:val="es-MX"/>
        </w:rPr>
        <w:t xml:space="preserve">8. </w:t>
      </w:r>
      <w:r w:rsidR="009A3E5C" w:rsidRPr="009A3E5C">
        <w:rPr>
          <w:rFonts w:ascii="Times New Roman" w:hAnsi="Times New Roman" w:cs="Times New Roman"/>
          <w:b/>
          <w:bCs/>
          <w:color w:val="444444"/>
          <w:sz w:val="27"/>
          <w:szCs w:val="27"/>
          <w:lang w:val="es-MX"/>
        </w:rPr>
        <w:t>¿Cuáles son las 10 marcas con mejor reputación en Estados Unidos?</w:t>
      </w:r>
    </w:p>
    <w:p w14:paraId="119B3095" w14:textId="77777777" w:rsidR="009A3E5C" w:rsidRPr="009A3E5C" w:rsidRDefault="009A3E5C" w:rsidP="009A3E5C">
      <w:pPr>
        <w:numPr>
          <w:ilvl w:val="0"/>
          <w:numId w:val="11"/>
        </w:numPr>
        <w:spacing w:before="140"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Rolex</w:t>
      </w:r>
    </w:p>
    <w:p w14:paraId="09A38FA9"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Google</w:t>
      </w:r>
    </w:p>
    <w:p w14:paraId="62CAFD77"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Sony</w:t>
      </w:r>
    </w:p>
    <w:p w14:paraId="206AAB7A"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Lego</w:t>
      </w:r>
    </w:p>
    <w:p w14:paraId="37413AB7"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LVMH</w:t>
      </w:r>
    </w:p>
    <w:p w14:paraId="5C765EB0"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Canon Kellogg’s</w:t>
      </w:r>
    </w:p>
    <w:p w14:paraId="441B6878"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Amazon.com</w:t>
      </w:r>
    </w:p>
    <w:p w14:paraId="6A8397F6" w14:textId="77777777" w:rsidR="009A3E5C" w:rsidRPr="009A3E5C" w:rsidRDefault="009A3E5C" w:rsidP="009A3E5C">
      <w:pPr>
        <w:numPr>
          <w:ilvl w:val="0"/>
          <w:numId w:val="11"/>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Caterpillar</w:t>
      </w:r>
    </w:p>
    <w:p w14:paraId="5569A670" w14:textId="77777777" w:rsidR="009A3E5C" w:rsidRPr="009A3E5C" w:rsidRDefault="009A3E5C" w:rsidP="009A3E5C">
      <w:pPr>
        <w:numPr>
          <w:ilvl w:val="0"/>
          <w:numId w:val="11"/>
        </w:numPr>
        <w:spacing w:after="300"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The Walt Disney Company</w:t>
      </w:r>
    </w:p>
    <w:p w14:paraId="5122EA02" w14:textId="77777777" w:rsidR="009A3E5C" w:rsidRPr="009A3E5C" w:rsidRDefault="00F67328" w:rsidP="00F67328">
      <w:pPr>
        <w:spacing w:before="140" w:line="480" w:lineRule="auto"/>
        <w:textAlignment w:val="baseline"/>
        <w:rPr>
          <w:rFonts w:ascii="Times New Roman" w:hAnsi="Times New Roman" w:cs="Times New Roman"/>
          <w:b/>
          <w:bCs/>
          <w:color w:val="444444"/>
          <w:sz w:val="27"/>
          <w:szCs w:val="27"/>
          <w:lang w:val="es-MX"/>
        </w:rPr>
      </w:pPr>
      <w:r>
        <w:rPr>
          <w:rFonts w:ascii="Times New Roman" w:hAnsi="Times New Roman" w:cs="Times New Roman"/>
          <w:b/>
          <w:bCs/>
          <w:color w:val="444444"/>
          <w:sz w:val="27"/>
          <w:szCs w:val="27"/>
          <w:lang w:val="es-MX"/>
        </w:rPr>
        <w:t xml:space="preserve">9-. </w:t>
      </w:r>
      <w:r w:rsidR="009A3E5C" w:rsidRPr="009A3E5C">
        <w:rPr>
          <w:rFonts w:ascii="Times New Roman" w:hAnsi="Times New Roman" w:cs="Times New Roman"/>
          <w:b/>
          <w:bCs/>
          <w:color w:val="444444"/>
          <w:sz w:val="27"/>
          <w:szCs w:val="27"/>
          <w:lang w:val="es-MX"/>
        </w:rPr>
        <w:t>¿Cuáles son las 10 marcas con mejor reputación en Europa?</w:t>
      </w:r>
    </w:p>
    <w:p w14:paraId="437827F7"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Lego</w:t>
      </w:r>
    </w:p>
    <w:p w14:paraId="73A21561"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Bosch</w:t>
      </w:r>
    </w:p>
    <w:p w14:paraId="2C1B2499"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The Walt Disney Company</w:t>
      </w:r>
    </w:p>
    <w:p w14:paraId="2857CCE3"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Michelin</w:t>
      </w:r>
    </w:p>
    <w:p w14:paraId="4B5BE8FF"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Sony</w:t>
      </w:r>
    </w:p>
    <w:p w14:paraId="200651E2"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Canon</w:t>
      </w:r>
    </w:p>
    <w:p w14:paraId="2D801D60"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Rolex</w:t>
      </w:r>
    </w:p>
    <w:p w14:paraId="26F3B049"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BMW</w:t>
      </w:r>
    </w:p>
    <w:p w14:paraId="6DBEB423" w14:textId="77777777" w:rsidR="009A3E5C" w:rsidRPr="009A3E5C" w:rsidRDefault="009A3E5C" w:rsidP="009A3E5C">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Levi Strauss &amp; Co</w:t>
      </w:r>
    </w:p>
    <w:p w14:paraId="481197D4" w14:textId="77777777" w:rsidR="00F67328" w:rsidRDefault="009A3E5C" w:rsidP="00F67328">
      <w:pPr>
        <w:numPr>
          <w:ilvl w:val="0"/>
          <w:numId w:val="13"/>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Rolls Royce</w:t>
      </w:r>
    </w:p>
    <w:p w14:paraId="65FA7642" w14:textId="77777777" w:rsidR="009A3E5C" w:rsidRPr="00F67328" w:rsidRDefault="009A3E5C" w:rsidP="00F67328">
      <w:pPr>
        <w:pStyle w:val="Prrafodelista"/>
        <w:numPr>
          <w:ilvl w:val="0"/>
          <w:numId w:val="18"/>
        </w:numPr>
        <w:spacing w:line="480" w:lineRule="auto"/>
        <w:textAlignment w:val="baseline"/>
        <w:rPr>
          <w:rFonts w:ascii="Times New Roman" w:hAnsi="Times New Roman" w:cs="Times New Roman"/>
          <w:color w:val="444444"/>
          <w:sz w:val="27"/>
          <w:szCs w:val="27"/>
          <w:lang w:val="es-MX"/>
        </w:rPr>
      </w:pPr>
      <w:r w:rsidRPr="00F67328">
        <w:rPr>
          <w:rFonts w:ascii="Times New Roman" w:hAnsi="Times New Roman" w:cs="Times New Roman"/>
          <w:b/>
          <w:bCs/>
          <w:color w:val="444444"/>
          <w:sz w:val="27"/>
          <w:szCs w:val="27"/>
          <w:lang w:val="es-MX"/>
        </w:rPr>
        <w:t>Ubicar el Indice de relevancia de las marcas (Brand Relevance Index) realizado por la firma Prophet. ¿Cuáles son las 10 mejores marcas en 2016 y 2017?</w:t>
      </w:r>
    </w:p>
    <w:p w14:paraId="54979E70"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 xml:space="preserve">Apple </w:t>
      </w:r>
    </w:p>
    <w:p w14:paraId="57A60E12"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 xml:space="preserve">Samsung </w:t>
      </w:r>
    </w:p>
    <w:p w14:paraId="1876AB26"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Amazone</w:t>
      </w:r>
    </w:p>
    <w:p w14:paraId="1B9085C8"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Netflix</w:t>
      </w:r>
    </w:p>
    <w:p w14:paraId="12690D3F"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Nike</w:t>
      </w:r>
    </w:p>
    <w:p w14:paraId="632DD737"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Spotify</w:t>
      </w:r>
    </w:p>
    <w:p w14:paraId="70A6550F"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Sephora</w:t>
      </w:r>
    </w:p>
    <w:p w14:paraId="381A18DC"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Android</w:t>
      </w:r>
    </w:p>
    <w:p w14:paraId="5C3885DD" w14:textId="77777777" w:rsidR="009A3E5C" w:rsidRPr="009A3E5C" w:rsidRDefault="009A3E5C" w:rsidP="009A3E5C">
      <w:pPr>
        <w:numPr>
          <w:ilvl w:val="0"/>
          <w:numId w:val="15"/>
        </w:numPr>
        <w:spacing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Pixar</w:t>
      </w:r>
    </w:p>
    <w:p w14:paraId="7F74563C" w14:textId="77777777" w:rsidR="009A3E5C" w:rsidRDefault="009A3E5C" w:rsidP="009A3E5C">
      <w:pPr>
        <w:numPr>
          <w:ilvl w:val="0"/>
          <w:numId w:val="15"/>
        </w:numPr>
        <w:spacing w:after="300" w:line="480" w:lineRule="auto"/>
        <w:textAlignment w:val="baseline"/>
        <w:rPr>
          <w:rFonts w:ascii="Times New Roman" w:hAnsi="Times New Roman" w:cs="Times New Roman"/>
          <w:color w:val="444444"/>
          <w:sz w:val="27"/>
          <w:szCs w:val="27"/>
          <w:lang w:val="es-MX"/>
        </w:rPr>
      </w:pPr>
      <w:r w:rsidRPr="009A3E5C">
        <w:rPr>
          <w:rFonts w:ascii="Times New Roman" w:hAnsi="Times New Roman" w:cs="Times New Roman"/>
          <w:color w:val="444444"/>
          <w:sz w:val="27"/>
          <w:szCs w:val="27"/>
          <w:lang w:val="es-MX"/>
        </w:rPr>
        <w:t>Goog</w:t>
      </w:r>
      <w:r w:rsidR="00B467B4">
        <w:rPr>
          <w:rFonts w:ascii="Times New Roman" w:hAnsi="Times New Roman" w:cs="Times New Roman"/>
          <w:color w:val="444444"/>
          <w:sz w:val="27"/>
          <w:szCs w:val="27"/>
          <w:lang w:val="es-MX"/>
        </w:rPr>
        <w:t>le</w:t>
      </w:r>
    </w:p>
    <w:p w14:paraId="2D1D2BAB" w14:textId="77777777" w:rsidR="009A3E5C" w:rsidRDefault="009A3E5C" w:rsidP="009A3E5C">
      <w:pPr>
        <w:spacing w:after="300" w:line="480" w:lineRule="auto"/>
        <w:textAlignment w:val="baseline"/>
        <w:rPr>
          <w:rFonts w:ascii="Arial" w:hAnsi="Arial" w:cs="Arial"/>
          <w:b/>
          <w:bCs/>
          <w:color w:val="000000"/>
          <w:sz w:val="22"/>
          <w:szCs w:val="22"/>
          <w:lang w:val="es-MX"/>
        </w:rPr>
      </w:pPr>
      <w:r w:rsidRPr="009A3E5C">
        <w:rPr>
          <w:rFonts w:ascii="Arial" w:hAnsi="Arial" w:cs="Arial"/>
          <w:b/>
          <w:bCs/>
          <w:color w:val="000000"/>
          <w:sz w:val="22"/>
          <w:szCs w:val="22"/>
          <w:lang w:val="es-MX"/>
        </w:rPr>
        <w:t>Referencias:</w:t>
      </w:r>
    </w:p>
    <w:p w14:paraId="5320F9F0" w14:textId="77777777" w:rsidR="009A3E5C" w:rsidRPr="00F67328" w:rsidRDefault="009A3E5C" w:rsidP="00F67328">
      <w:pPr>
        <w:spacing w:after="300"/>
        <w:textAlignment w:val="baseline"/>
        <w:rPr>
          <w:rFonts w:ascii="Arial" w:hAnsi="Arial" w:cs="Arial"/>
          <w:b/>
          <w:bCs/>
          <w:color w:val="000000" w:themeColor="text1"/>
          <w:sz w:val="22"/>
          <w:szCs w:val="22"/>
          <w:lang w:val="es-MX"/>
        </w:rPr>
      </w:pPr>
      <w:r w:rsidRPr="00F67328">
        <w:rPr>
          <w:rFonts w:ascii="Arial" w:hAnsi="Arial" w:cs="Arial"/>
          <w:bCs/>
          <w:color w:val="000000" w:themeColor="text1"/>
          <w:sz w:val="22"/>
          <w:szCs w:val="22"/>
          <w:lang w:val="es-MX"/>
        </w:rPr>
        <w:t xml:space="preserve">Forbes. (2015). </w:t>
      </w:r>
      <w:r w:rsidRPr="00F67328">
        <w:rPr>
          <w:rFonts w:ascii="Arial" w:hAnsi="Arial" w:cs="Arial"/>
          <w:bCs/>
          <w:i/>
          <w:color w:val="000000" w:themeColor="text1"/>
          <w:sz w:val="22"/>
          <w:szCs w:val="22"/>
          <w:lang w:val="es-MX"/>
        </w:rPr>
        <w:t>Relaciones públicas</w:t>
      </w:r>
      <w:r w:rsidR="00F67328" w:rsidRPr="00F67328">
        <w:rPr>
          <w:rFonts w:ascii="Arial" w:hAnsi="Arial" w:cs="Arial"/>
          <w:bCs/>
          <w:i/>
          <w:color w:val="000000" w:themeColor="text1"/>
          <w:sz w:val="22"/>
          <w:szCs w:val="22"/>
          <w:lang w:val="es-MX"/>
        </w:rPr>
        <w:t xml:space="preserve">: un esfuerzo estratégico. </w:t>
      </w:r>
      <w:r w:rsidR="00F67328" w:rsidRPr="00F67328">
        <w:rPr>
          <w:rFonts w:ascii="Arial" w:hAnsi="Arial" w:cs="Arial"/>
          <w:bCs/>
          <w:color w:val="000000" w:themeColor="text1"/>
          <w:sz w:val="22"/>
          <w:szCs w:val="22"/>
          <w:lang w:val="es-MX"/>
        </w:rPr>
        <w:t xml:space="preserve">Recuperado de: </w:t>
      </w:r>
      <w:hyperlink r:id="rId7" w:history="1">
        <w:r w:rsidRPr="00F67328">
          <w:rPr>
            <w:rFonts w:ascii="Arial" w:hAnsi="Arial" w:cs="Arial"/>
            <w:color w:val="000000" w:themeColor="text1"/>
            <w:sz w:val="22"/>
            <w:szCs w:val="22"/>
            <w:lang w:val="es-MX"/>
          </w:rPr>
          <w:t>https://www.forbes.com.mx/relaciones-publicas-un-esfuerzo-estrategico/</w:t>
        </w:r>
      </w:hyperlink>
    </w:p>
    <w:p w14:paraId="33215C95" w14:textId="77777777" w:rsidR="009A3E5C" w:rsidRPr="00F67328" w:rsidRDefault="009A3E5C" w:rsidP="009A3E5C">
      <w:pPr>
        <w:rPr>
          <w:rFonts w:ascii="Times" w:hAnsi="Times" w:cs="Times New Roman"/>
          <w:color w:val="000000" w:themeColor="text1"/>
          <w:sz w:val="20"/>
          <w:szCs w:val="20"/>
          <w:lang w:val="es-MX"/>
        </w:rPr>
      </w:pPr>
      <w:r w:rsidRPr="00F67328">
        <w:rPr>
          <w:rFonts w:ascii="Times" w:hAnsi="Times" w:cs="Times New Roman"/>
          <w:color w:val="000000" w:themeColor="text1"/>
          <w:sz w:val="20"/>
          <w:szCs w:val="20"/>
          <w:lang w:val="es-MX"/>
        </w:rPr>
        <w:t> </w:t>
      </w:r>
    </w:p>
    <w:p w14:paraId="21E9854A" w14:textId="13367B63" w:rsidR="009A3E5C" w:rsidRDefault="009A3E5C" w:rsidP="009A3E5C">
      <w:pPr>
        <w:rPr>
          <w:rFonts w:ascii="Arial" w:hAnsi="Arial" w:cs="Arial"/>
          <w:color w:val="000000" w:themeColor="text1"/>
          <w:sz w:val="22"/>
          <w:szCs w:val="22"/>
          <w:lang w:val="es-MX"/>
        </w:rPr>
      </w:pPr>
      <w:r w:rsidRPr="00F67328">
        <w:rPr>
          <w:rFonts w:ascii="Arial" w:hAnsi="Arial" w:cs="Arial"/>
          <w:color w:val="000000" w:themeColor="text1"/>
          <w:sz w:val="22"/>
          <w:szCs w:val="22"/>
          <w:lang w:val="es-MX"/>
        </w:rPr>
        <w:t>Entrepreneur. (2012). ABC de las relaciones públicas. mayo 30, 2017, de Entrepreneur Sitio web</w:t>
      </w:r>
      <w:r w:rsidRPr="00AF3E82">
        <w:rPr>
          <w:rFonts w:ascii="Arial" w:hAnsi="Arial" w:cs="Arial"/>
          <w:color w:val="000000" w:themeColor="text1"/>
          <w:sz w:val="22"/>
          <w:szCs w:val="22"/>
          <w:u w:val="single"/>
          <w:lang w:val="es-MX"/>
        </w:rPr>
        <w:t xml:space="preserve">: </w:t>
      </w:r>
      <w:hyperlink r:id="rId8" w:history="1">
        <w:r w:rsidR="00AF3E82" w:rsidRPr="00AF3E82">
          <w:rPr>
            <w:rStyle w:val="Hipervnculo"/>
            <w:rFonts w:ascii="Arial" w:hAnsi="Arial" w:cs="Arial"/>
            <w:color w:val="000000" w:themeColor="text1"/>
            <w:sz w:val="22"/>
            <w:szCs w:val="22"/>
            <w:lang w:val="es-MX"/>
          </w:rPr>
          <w:t>https://www.entrepreneur.com/article/265655</w:t>
        </w:r>
      </w:hyperlink>
    </w:p>
    <w:p w14:paraId="4089B07A" w14:textId="77777777" w:rsidR="00AF3E82" w:rsidRDefault="00AF3E82" w:rsidP="009A3E5C">
      <w:pPr>
        <w:rPr>
          <w:rFonts w:ascii="Arial" w:hAnsi="Arial" w:cs="Arial"/>
          <w:color w:val="000000" w:themeColor="text1"/>
          <w:sz w:val="22"/>
          <w:szCs w:val="22"/>
          <w:lang w:val="es-MX"/>
        </w:rPr>
      </w:pPr>
    </w:p>
    <w:p w14:paraId="11613037" w14:textId="77777777" w:rsidR="00AF3E82" w:rsidRPr="00AF3E82" w:rsidRDefault="00AF3E82" w:rsidP="00AF3E82">
      <w:pPr>
        <w:rPr>
          <w:rFonts w:ascii="Times" w:eastAsia="Times New Roman" w:hAnsi="Times" w:cs="Times New Roman"/>
          <w:sz w:val="20"/>
          <w:szCs w:val="20"/>
          <w:lang w:val="es-MX"/>
        </w:rPr>
      </w:pPr>
      <w:r w:rsidRPr="00AF3E82">
        <w:rPr>
          <w:rFonts w:ascii="Arial" w:eastAsia="Times New Roman" w:hAnsi="Arial" w:cs="Arial"/>
          <w:color w:val="000000"/>
          <w:sz w:val="22"/>
          <w:szCs w:val="22"/>
          <w:lang w:val="es-MX"/>
        </w:rPr>
        <w:t>Bonilla, Carlos (1988) La comunicación: Función básica de las relaciones públicas. Editorial Trillas. México D.F.</w:t>
      </w:r>
    </w:p>
    <w:p w14:paraId="2C2839F1" w14:textId="77777777" w:rsidR="00AF3E82" w:rsidRPr="00F67328" w:rsidRDefault="00AF3E82" w:rsidP="009A3E5C">
      <w:pPr>
        <w:rPr>
          <w:rFonts w:ascii="Times" w:hAnsi="Times" w:cs="Times New Roman"/>
          <w:color w:val="000000" w:themeColor="text1"/>
          <w:sz w:val="20"/>
          <w:szCs w:val="20"/>
          <w:lang w:val="es-MX"/>
        </w:rPr>
      </w:pPr>
    </w:p>
    <w:p w14:paraId="41085EC5" w14:textId="58836F51" w:rsidR="009A3E5C" w:rsidRPr="00F67328" w:rsidRDefault="009A3E5C" w:rsidP="009A3E5C">
      <w:pPr>
        <w:rPr>
          <w:rFonts w:ascii="Times" w:hAnsi="Times" w:cs="Times New Roman"/>
          <w:color w:val="000000" w:themeColor="text1"/>
          <w:sz w:val="20"/>
          <w:szCs w:val="20"/>
          <w:lang w:val="es-MX"/>
        </w:rPr>
      </w:pPr>
      <w:r w:rsidRPr="00F67328">
        <w:rPr>
          <w:rFonts w:ascii="Times" w:hAnsi="Times" w:cs="Times New Roman"/>
          <w:color w:val="000000" w:themeColor="text1"/>
          <w:sz w:val="20"/>
          <w:szCs w:val="20"/>
          <w:lang w:val="es-MX"/>
        </w:rPr>
        <w:t> </w:t>
      </w:r>
      <w:r w:rsidRPr="00F67328">
        <w:rPr>
          <w:rFonts w:ascii="Arial" w:hAnsi="Arial" w:cs="Arial"/>
          <w:color w:val="000000" w:themeColor="text1"/>
          <w:sz w:val="22"/>
          <w:szCs w:val="22"/>
          <w:lang w:val="es-MX"/>
        </w:rPr>
        <w:t xml:space="preserve">Barquero Cabrero, José Daniel. Comunicación estratégica: relaciones públicas, publicidad y marketing (1a. ed.). Madrid, ES: McGraw-Hill España, 2005. ProQuest ebrary. Web. 30 May 2017. Copyright © 2005. McGraw-Hill España. All rights reserved. </w:t>
      </w:r>
    </w:p>
    <w:p w14:paraId="7928857A" w14:textId="77777777" w:rsidR="009A3E5C" w:rsidRPr="00F67328" w:rsidRDefault="009A3E5C" w:rsidP="009A3E5C">
      <w:pPr>
        <w:rPr>
          <w:rFonts w:ascii="Times" w:hAnsi="Times" w:cs="Times New Roman"/>
          <w:color w:val="000000" w:themeColor="text1"/>
          <w:sz w:val="20"/>
          <w:szCs w:val="20"/>
          <w:lang w:val="es-MX"/>
        </w:rPr>
      </w:pPr>
      <w:r w:rsidRPr="00F67328">
        <w:rPr>
          <w:rFonts w:ascii="Times" w:hAnsi="Times" w:cs="Times New Roman"/>
          <w:color w:val="000000" w:themeColor="text1"/>
          <w:sz w:val="20"/>
          <w:szCs w:val="20"/>
          <w:lang w:val="es-MX"/>
        </w:rPr>
        <w:t> </w:t>
      </w:r>
    </w:p>
    <w:p w14:paraId="22959853" w14:textId="77777777" w:rsidR="009A3E5C" w:rsidRPr="00F67328" w:rsidRDefault="009A3E5C" w:rsidP="009A3E5C">
      <w:pPr>
        <w:rPr>
          <w:rFonts w:ascii="Times" w:hAnsi="Times" w:cs="Times New Roman"/>
          <w:color w:val="000000" w:themeColor="text1"/>
          <w:sz w:val="20"/>
          <w:szCs w:val="20"/>
          <w:lang w:val="es-MX"/>
        </w:rPr>
      </w:pPr>
      <w:r w:rsidRPr="00F67328">
        <w:rPr>
          <w:rFonts w:ascii="Arial" w:hAnsi="Arial" w:cs="Arial"/>
          <w:color w:val="000000" w:themeColor="text1"/>
          <w:lang w:val="es-MX"/>
        </w:rPr>
        <w:t xml:space="preserve">Laura Muñoz-Johnson. (2012). Relaciones Públicas en la Era de los escépticos. 30 de mayo 2017, de Tecnológico de Monterrey Sitio web: </w:t>
      </w:r>
      <w:hyperlink r:id="rId9" w:history="1">
        <w:r w:rsidRPr="00F67328">
          <w:rPr>
            <w:rFonts w:ascii="Arial" w:hAnsi="Arial" w:cs="Arial"/>
            <w:color w:val="000000" w:themeColor="text1"/>
            <w:lang w:val="es-MX"/>
          </w:rPr>
          <w:t>https://www.editorialdigitaltec.com/materialadicional/ID159_MunozJohnson_Relacionespublicasenlaeradelosescepticos.cap1.pdf</w:t>
        </w:r>
      </w:hyperlink>
      <w:r w:rsidRPr="00F67328">
        <w:rPr>
          <w:rFonts w:ascii="Arial" w:hAnsi="Arial" w:cs="Arial"/>
          <w:color w:val="000000" w:themeColor="text1"/>
          <w:lang w:val="es-MX"/>
        </w:rPr>
        <w:t xml:space="preserve"> </w:t>
      </w:r>
    </w:p>
    <w:p w14:paraId="60017D7E" w14:textId="77777777" w:rsidR="009A3E5C" w:rsidRPr="00F67328" w:rsidRDefault="009A3E5C" w:rsidP="009A3E5C">
      <w:pPr>
        <w:rPr>
          <w:rFonts w:ascii="Times" w:hAnsi="Times" w:cs="Times New Roman"/>
          <w:color w:val="000000" w:themeColor="text1"/>
          <w:sz w:val="20"/>
          <w:szCs w:val="20"/>
          <w:lang w:val="es-MX"/>
        </w:rPr>
      </w:pPr>
      <w:r w:rsidRPr="00F67328">
        <w:rPr>
          <w:rFonts w:ascii="Times" w:hAnsi="Times" w:cs="Times New Roman"/>
          <w:color w:val="000000" w:themeColor="text1"/>
          <w:sz w:val="20"/>
          <w:szCs w:val="20"/>
          <w:lang w:val="es-MX"/>
        </w:rPr>
        <w:t> </w:t>
      </w:r>
    </w:p>
    <w:p w14:paraId="343846B5" w14:textId="77777777" w:rsidR="009A3E5C" w:rsidRPr="00F67328" w:rsidRDefault="009A3E5C" w:rsidP="009A3E5C">
      <w:pPr>
        <w:rPr>
          <w:rFonts w:ascii="Times" w:hAnsi="Times" w:cs="Times New Roman"/>
          <w:color w:val="000000" w:themeColor="text1"/>
          <w:sz w:val="20"/>
          <w:szCs w:val="20"/>
          <w:lang w:val="es-MX"/>
        </w:rPr>
      </w:pPr>
      <w:r w:rsidRPr="00F67328">
        <w:rPr>
          <w:rFonts w:ascii="Arial" w:hAnsi="Arial" w:cs="Arial"/>
          <w:color w:val="000000" w:themeColor="text1"/>
          <w:lang w:val="es-MX"/>
        </w:rPr>
        <w:t xml:space="preserve">Reputation Institute . (2016). 2016 Global RepTrak 100. 30 de mayo 2017, de Reputation Institute Sitio web: </w:t>
      </w:r>
      <w:hyperlink r:id="rId10" w:history="1">
        <w:r w:rsidRPr="00F67328">
          <w:rPr>
            <w:rFonts w:ascii="Arial" w:hAnsi="Arial" w:cs="Arial"/>
            <w:color w:val="000000" w:themeColor="text1"/>
            <w:lang w:val="es-MX"/>
          </w:rPr>
          <w:t>https://www.rankingthebrands.com/PDF/Global%20RepTrak%20100%20Report%202016,%20Reputation%20Institute.pdf</w:t>
        </w:r>
      </w:hyperlink>
    </w:p>
    <w:p w14:paraId="6DFD51DC" w14:textId="77777777" w:rsidR="009A3E5C" w:rsidRPr="00F67328" w:rsidRDefault="009A3E5C" w:rsidP="009A3E5C">
      <w:pPr>
        <w:rPr>
          <w:rFonts w:ascii="Times" w:hAnsi="Times" w:cs="Times New Roman"/>
          <w:color w:val="000000" w:themeColor="text1"/>
          <w:sz w:val="20"/>
          <w:szCs w:val="20"/>
          <w:lang w:val="es-MX"/>
        </w:rPr>
      </w:pPr>
      <w:r w:rsidRPr="00F67328">
        <w:rPr>
          <w:rFonts w:ascii="Times" w:hAnsi="Times" w:cs="Times New Roman"/>
          <w:color w:val="000000" w:themeColor="text1"/>
          <w:sz w:val="20"/>
          <w:szCs w:val="20"/>
          <w:lang w:val="es-MX"/>
        </w:rPr>
        <w:t> </w:t>
      </w:r>
    </w:p>
    <w:p w14:paraId="2A3A6966" w14:textId="77777777" w:rsidR="009A3E5C" w:rsidRPr="00F67328" w:rsidRDefault="009A3E5C" w:rsidP="009A3E5C">
      <w:pPr>
        <w:rPr>
          <w:rFonts w:ascii="Times" w:hAnsi="Times" w:cs="Times New Roman"/>
          <w:color w:val="000000" w:themeColor="text1"/>
          <w:sz w:val="20"/>
          <w:szCs w:val="20"/>
          <w:lang w:val="es-MX"/>
        </w:rPr>
      </w:pPr>
      <w:r w:rsidRPr="00F67328">
        <w:rPr>
          <w:rFonts w:ascii="Arial" w:hAnsi="Arial" w:cs="Arial"/>
          <w:color w:val="000000" w:themeColor="text1"/>
          <w:lang w:val="es-MX"/>
        </w:rPr>
        <w:t xml:space="preserve">Reputation Institute . (2014). RepTrak 100 2014. 30 mayo 2017 , de Reputation Institute Sitio web: </w:t>
      </w:r>
      <w:hyperlink r:id="rId11" w:history="1">
        <w:r w:rsidRPr="00F67328">
          <w:rPr>
            <w:rFonts w:ascii="Arial" w:hAnsi="Arial" w:cs="Arial"/>
            <w:color w:val="000000" w:themeColor="text1"/>
            <w:lang w:val="es-MX"/>
          </w:rPr>
          <w:t>http://www.equiposytalento.com/upload/talent_noticias/000/9/globalreptrak_100.pdf</w:t>
        </w:r>
      </w:hyperlink>
    </w:p>
    <w:p w14:paraId="1DEA26ED" w14:textId="77777777" w:rsidR="009A3E5C" w:rsidRPr="00F67328" w:rsidRDefault="009A3E5C" w:rsidP="009A3E5C">
      <w:pPr>
        <w:rPr>
          <w:rFonts w:ascii="Times" w:hAnsi="Times" w:cs="Times New Roman"/>
          <w:color w:val="000000" w:themeColor="text1"/>
          <w:sz w:val="20"/>
          <w:szCs w:val="20"/>
          <w:lang w:val="es-MX"/>
        </w:rPr>
      </w:pPr>
      <w:r w:rsidRPr="00F67328">
        <w:rPr>
          <w:rFonts w:ascii="Times" w:hAnsi="Times" w:cs="Times New Roman"/>
          <w:color w:val="000000" w:themeColor="text1"/>
          <w:sz w:val="20"/>
          <w:szCs w:val="20"/>
          <w:lang w:val="es-MX"/>
        </w:rPr>
        <w:t> </w:t>
      </w:r>
    </w:p>
    <w:p w14:paraId="3AE426C4" w14:textId="77777777" w:rsidR="009A3E5C" w:rsidRPr="00F67328" w:rsidRDefault="009A3E5C" w:rsidP="009A3E5C">
      <w:pPr>
        <w:rPr>
          <w:rFonts w:ascii="Times" w:hAnsi="Times" w:cs="Times New Roman"/>
          <w:color w:val="000000" w:themeColor="text1"/>
          <w:sz w:val="20"/>
          <w:szCs w:val="20"/>
          <w:lang w:val="es-MX"/>
        </w:rPr>
      </w:pPr>
      <w:r w:rsidRPr="00F67328">
        <w:rPr>
          <w:rFonts w:ascii="Arial" w:hAnsi="Arial" w:cs="Arial"/>
          <w:color w:val="000000" w:themeColor="text1"/>
          <w:lang w:val="es-MX"/>
        </w:rPr>
        <w:t xml:space="preserve">Wilhelm G., Ramírez F., Sánchez M.. (2009). Las Relaciones Públicas: Herramienta fundamental en la creación y mantenimiento de la identidad e imagen corporativa.. 30 de mayo 2017, de Razón y Palabra Sitio web: </w:t>
      </w:r>
      <w:hyperlink r:id="rId12" w:history="1">
        <w:r w:rsidRPr="00F67328">
          <w:rPr>
            <w:rFonts w:ascii="Arial" w:hAnsi="Arial" w:cs="Arial"/>
            <w:color w:val="000000" w:themeColor="text1"/>
            <w:lang w:val="es-MX"/>
          </w:rPr>
          <w:t>http://www.redalyc.org/pdf/1995/199520478017.pdf</w:t>
        </w:r>
      </w:hyperlink>
      <w:r w:rsidRPr="00F67328">
        <w:rPr>
          <w:rFonts w:ascii="Arial" w:hAnsi="Arial" w:cs="Arial"/>
          <w:color w:val="000000" w:themeColor="text1"/>
          <w:lang w:val="es-MX"/>
        </w:rPr>
        <w:t xml:space="preserve"> </w:t>
      </w:r>
    </w:p>
    <w:p w14:paraId="5DB010C8" w14:textId="77777777" w:rsidR="009A3E5C" w:rsidRPr="009A3E5C" w:rsidRDefault="009A3E5C" w:rsidP="009A3E5C">
      <w:pPr>
        <w:rPr>
          <w:rFonts w:ascii="Times" w:eastAsia="Times New Roman" w:hAnsi="Times" w:cs="Times New Roman"/>
          <w:sz w:val="20"/>
          <w:szCs w:val="20"/>
          <w:lang w:val="es-MX"/>
        </w:rPr>
      </w:pPr>
    </w:p>
    <w:p w14:paraId="4680B1DB" w14:textId="77777777" w:rsidR="007818FE" w:rsidRDefault="007818FE"/>
    <w:sectPr w:rsidR="007818FE" w:rsidSect="007818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D52FF"/>
    <w:multiLevelType w:val="multilevel"/>
    <w:tmpl w:val="94EA5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646872"/>
    <w:multiLevelType w:val="multilevel"/>
    <w:tmpl w:val="41A0F12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455122F"/>
    <w:multiLevelType w:val="multilevel"/>
    <w:tmpl w:val="6BA4DD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F5A3F0F"/>
    <w:multiLevelType w:val="multilevel"/>
    <w:tmpl w:val="D02A8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8E74FA"/>
    <w:multiLevelType w:val="multilevel"/>
    <w:tmpl w:val="EBEA2322"/>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9F07529"/>
    <w:multiLevelType w:val="multilevel"/>
    <w:tmpl w:val="F9DE584E"/>
    <w:lvl w:ilvl="0">
      <w:start w:val="2"/>
      <w:numFmt w:val="decimal"/>
      <w:lvlText w:val="%1"/>
      <w:lvlJc w:val="left"/>
      <w:pPr>
        <w:ind w:left="360" w:hanging="360"/>
      </w:pPr>
      <w:rPr>
        <w:rFonts w:ascii="Times New Roman" w:hAnsi="Times New Roman" w:hint="default"/>
        <w:b/>
        <w:color w:val="444444"/>
        <w:sz w:val="27"/>
      </w:rPr>
    </w:lvl>
    <w:lvl w:ilvl="1">
      <w:start w:val="1"/>
      <w:numFmt w:val="decimal"/>
      <w:lvlText w:val="%1.%2"/>
      <w:lvlJc w:val="left"/>
      <w:pPr>
        <w:ind w:left="420" w:hanging="360"/>
      </w:pPr>
      <w:rPr>
        <w:rFonts w:ascii="Times New Roman" w:hAnsi="Times New Roman" w:hint="default"/>
        <w:b/>
        <w:color w:val="444444"/>
        <w:sz w:val="27"/>
      </w:rPr>
    </w:lvl>
    <w:lvl w:ilvl="2">
      <w:start w:val="1"/>
      <w:numFmt w:val="decimal"/>
      <w:lvlText w:val="%1.%2.%3"/>
      <w:lvlJc w:val="left"/>
      <w:pPr>
        <w:ind w:left="840" w:hanging="720"/>
      </w:pPr>
      <w:rPr>
        <w:rFonts w:ascii="Times New Roman" w:hAnsi="Times New Roman" w:hint="default"/>
        <w:b/>
        <w:color w:val="444444"/>
        <w:sz w:val="27"/>
      </w:rPr>
    </w:lvl>
    <w:lvl w:ilvl="3">
      <w:start w:val="1"/>
      <w:numFmt w:val="decimal"/>
      <w:lvlText w:val="%1.%2.%3.%4"/>
      <w:lvlJc w:val="left"/>
      <w:pPr>
        <w:ind w:left="900" w:hanging="720"/>
      </w:pPr>
      <w:rPr>
        <w:rFonts w:ascii="Times New Roman" w:hAnsi="Times New Roman" w:hint="default"/>
        <w:b/>
        <w:color w:val="444444"/>
        <w:sz w:val="27"/>
      </w:rPr>
    </w:lvl>
    <w:lvl w:ilvl="4">
      <w:start w:val="1"/>
      <w:numFmt w:val="decimal"/>
      <w:lvlText w:val="%1.%2.%3.%4.%5"/>
      <w:lvlJc w:val="left"/>
      <w:pPr>
        <w:ind w:left="960" w:hanging="720"/>
      </w:pPr>
      <w:rPr>
        <w:rFonts w:ascii="Times New Roman" w:hAnsi="Times New Roman" w:hint="default"/>
        <w:b/>
        <w:color w:val="444444"/>
        <w:sz w:val="27"/>
      </w:rPr>
    </w:lvl>
    <w:lvl w:ilvl="5">
      <w:start w:val="1"/>
      <w:numFmt w:val="decimal"/>
      <w:lvlText w:val="%1.%2.%3.%4.%5.%6"/>
      <w:lvlJc w:val="left"/>
      <w:pPr>
        <w:ind w:left="1380" w:hanging="1080"/>
      </w:pPr>
      <w:rPr>
        <w:rFonts w:ascii="Times New Roman" w:hAnsi="Times New Roman" w:hint="default"/>
        <w:b/>
        <w:color w:val="444444"/>
        <w:sz w:val="27"/>
      </w:rPr>
    </w:lvl>
    <w:lvl w:ilvl="6">
      <w:start w:val="1"/>
      <w:numFmt w:val="decimal"/>
      <w:lvlText w:val="%1.%2.%3.%4.%5.%6.%7"/>
      <w:lvlJc w:val="left"/>
      <w:pPr>
        <w:ind w:left="1440" w:hanging="1080"/>
      </w:pPr>
      <w:rPr>
        <w:rFonts w:ascii="Times New Roman" w:hAnsi="Times New Roman" w:hint="default"/>
        <w:b/>
        <w:color w:val="444444"/>
        <w:sz w:val="27"/>
      </w:rPr>
    </w:lvl>
    <w:lvl w:ilvl="7">
      <w:start w:val="1"/>
      <w:numFmt w:val="decimal"/>
      <w:lvlText w:val="%1.%2.%3.%4.%5.%6.%7.%8"/>
      <w:lvlJc w:val="left"/>
      <w:pPr>
        <w:ind w:left="1860" w:hanging="1440"/>
      </w:pPr>
      <w:rPr>
        <w:rFonts w:ascii="Times New Roman" w:hAnsi="Times New Roman" w:hint="default"/>
        <w:b/>
        <w:color w:val="444444"/>
        <w:sz w:val="27"/>
      </w:rPr>
    </w:lvl>
    <w:lvl w:ilvl="8">
      <w:start w:val="1"/>
      <w:numFmt w:val="decimal"/>
      <w:lvlText w:val="%1.%2.%3.%4.%5.%6.%7.%8.%9"/>
      <w:lvlJc w:val="left"/>
      <w:pPr>
        <w:ind w:left="1920" w:hanging="1440"/>
      </w:pPr>
      <w:rPr>
        <w:rFonts w:ascii="Times New Roman" w:hAnsi="Times New Roman" w:hint="default"/>
        <w:b/>
        <w:color w:val="444444"/>
        <w:sz w:val="27"/>
      </w:rPr>
    </w:lvl>
  </w:abstractNum>
  <w:abstractNum w:abstractNumId="6">
    <w:nsid w:val="44023F81"/>
    <w:multiLevelType w:val="multilevel"/>
    <w:tmpl w:val="0384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BBE6F31"/>
    <w:multiLevelType w:val="multilevel"/>
    <w:tmpl w:val="D9A0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FEF0D3B"/>
    <w:multiLevelType w:val="multilevel"/>
    <w:tmpl w:val="80C238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1A42BDB"/>
    <w:multiLevelType w:val="multilevel"/>
    <w:tmpl w:val="578C0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D93616A"/>
    <w:multiLevelType w:val="multilevel"/>
    <w:tmpl w:val="F7A2CDE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07D35E5"/>
    <w:multiLevelType w:val="hybridMultilevel"/>
    <w:tmpl w:val="968E3C8A"/>
    <w:lvl w:ilvl="0" w:tplc="0C0A000F">
      <w:start w:val="10"/>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73C513E4"/>
    <w:multiLevelType w:val="hybridMultilevel"/>
    <w:tmpl w:val="82300FDA"/>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3">
    <w:nsid w:val="75200ACA"/>
    <w:multiLevelType w:val="multilevel"/>
    <w:tmpl w:val="39CCA96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lvlOverride w:ilvl="0">
      <w:lvl w:ilvl="0">
        <w:numFmt w:val="lowerLetter"/>
        <w:lvlText w:val="%1."/>
        <w:lvlJc w:val="left"/>
      </w:lvl>
    </w:lvlOverride>
  </w:num>
  <w:num w:numId="2">
    <w:abstractNumId w:val="3"/>
  </w:num>
  <w:num w:numId="3">
    <w:abstractNumId w:val="8"/>
    <w:lvlOverride w:ilvl="0">
      <w:lvl w:ilvl="0">
        <w:numFmt w:val="decimal"/>
        <w:lvlText w:val="%1."/>
        <w:lvlJc w:val="left"/>
      </w:lvl>
    </w:lvlOverride>
  </w:num>
  <w:num w:numId="4">
    <w:abstractNumId w:val="2"/>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4"/>
    <w:lvlOverride w:ilvl="0">
      <w:lvl w:ilvl="0">
        <w:numFmt w:val="decimal"/>
        <w:lvlText w:val="%1."/>
        <w:lvlJc w:val="left"/>
      </w:lvl>
    </w:lvlOverride>
  </w:num>
  <w:num w:numId="7">
    <w:abstractNumId w:val="4"/>
    <w:lvlOverride w:ilvl="0">
      <w:lvl w:ilvl="0">
        <w:numFmt w:val="decimal"/>
        <w:lvlText w:val="%1."/>
        <w:lvlJc w:val="left"/>
      </w:lvl>
    </w:lvlOverride>
    <w:lvlOverride w:ilvl="1">
      <w:lvl w:ilvl="1">
        <w:numFmt w:val="lowerLetter"/>
        <w:lvlText w:val="%2."/>
        <w:lvlJc w:val="left"/>
      </w:lvl>
    </w:lvlOverride>
  </w:num>
  <w:num w:numId="8">
    <w:abstractNumId w:val="4"/>
    <w:lvlOverride w:ilvl="0">
      <w:lvl w:ilvl="0">
        <w:numFmt w:val="decimal"/>
        <w:lvlText w:val="%1."/>
        <w:lvlJc w:val="left"/>
      </w:lvl>
    </w:lvlOverride>
    <w:lvlOverride w:ilvl="1">
      <w:lvl w:ilvl="1">
        <w:numFmt w:val="lowerLetter"/>
        <w:lvlText w:val="%2."/>
        <w:lvlJc w:val="left"/>
      </w:lvl>
    </w:lvlOverride>
  </w:num>
  <w:num w:numId="9">
    <w:abstractNumId w:val="4"/>
    <w:lvlOverride w:ilvl="0">
      <w:lvl w:ilvl="0">
        <w:numFmt w:val="decimal"/>
        <w:lvlText w:val="%1."/>
        <w:lvlJc w:val="left"/>
      </w:lvl>
    </w:lvlOverride>
    <w:lvlOverride w:ilvl="1">
      <w:lvl w:ilvl="1">
        <w:numFmt w:val="lowerLetter"/>
        <w:lvlText w:val="%2."/>
        <w:lvlJc w:val="left"/>
      </w:lvl>
    </w:lvlOverride>
  </w:num>
  <w:num w:numId="10">
    <w:abstractNumId w:val="4"/>
    <w:lvlOverride w:ilvl="0">
      <w:lvl w:ilvl="0">
        <w:numFmt w:val="decimal"/>
        <w:lvlText w:val="%1."/>
        <w:lvlJc w:val="left"/>
      </w:lvl>
    </w:lvlOverride>
    <w:lvlOverride w:ilvl="1">
      <w:lvl w:ilvl="1">
        <w:numFmt w:val="lowerLetter"/>
        <w:lvlText w:val="%2."/>
        <w:lvlJc w:val="left"/>
      </w:lvl>
    </w:lvlOverride>
  </w:num>
  <w:num w:numId="11">
    <w:abstractNumId w:val="0"/>
  </w:num>
  <w:num w:numId="12">
    <w:abstractNumId w:val="13"/>
    <w:lvlOverride w:ilvl="0">
      <w:lvl w:ilvl="0">
        <w:numFmt w:val="decimal"/>
        <w:lvlText w:val="%1."/>
        <w:lvlJc w:val="left"/>
      </w:lvl>
    </w:lvlOverride>
  </w:num>
  <w:num w:numId="13">
    <w:abstractNumId w:val="7"/>
  </w:num>
  <w:num w:numId="14">
    <w:abstractNumId w:val="1"/>
    <w:lvlOverride w:ilvl="0">
      <w:lvl w:ilvl="0">
        <w:numFmt w:val="decimal"/>
        <w:lvlText w:val="%1."/>
        <w:lvlJc w:val="left"/>
      </w:lvl>
    </w:lvlOverride>
  </w:num>
  <w:num w:numId="15">
    <w:abstractNumId w:val="6"/>
  </w:num>
  <w:num w:numId="16">
    <w:abstractNumId w:val="5"/>
  </w:num>
  <w:num w:numId="17">
    <w:abstractNumId w:val="1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E5C"/>
    <w:rsid w:val="00712B53"/>
    <w:rsid w:val="007818FE"/>
    <w:rsid w:val="009A3E5C"/>
    <w:rsid w:val="00AF3E82"/>
    <w:rsid w:val="00B467B4"/>
    <w:rsid w:val="00F67328"/>
    <w:rsid w:val="00FC420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EFB12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9A3E5C"/>
    <w:pPr>
      <w:spacing w:line="276" w:lineRule="auto"/>
    </w:pPr>
    <w:rPr>
      <w:rFonts w:ascii="Arial" w:eastAsia="Arial" w:hAnsi="Arial" w:cs="Arial"/>
      <w:color w:val="000000"/>
      <w:sz w:val="22"/>
      <w:szCs w:val="22"/>
      <w:lang w:val="es-MX"/>
    </w:rPr>
  </w:style>
  <w:style w:type="paragraph" w:styleId="NormalWeb">
    <w:name w:val="Normal (Web)"/>
    <w:basedOn w:val="Normal"/>
    <w:uiPriority w:val="99"/>
    <w:unhideWhenUsed/>
    <w:rsid w:val="009A3E5C"/>
    <w:pPr>
      <w:spacing w:before="100" w:beforeAutospacing="1" w:after="100" w:afterAutospacing="1"/>
    </w:pPr>
    <w:rPr>
      <w:rFonts w:ascii="Times" w:hAnsi="Times" w:cs="Times New Roman"/>
      <w:sz w:val="20"/>
      <w:szCs w:val="20"/>
      <w:lang w:val="es-MX"/>
    </w:rPr>
  </w:style>
  <w:style w:type="character" w:styleId="Hipervnculo">
    <w:name w:val="Hyperlink"/>
    <w:basedOn w:val="Fuentedeprrafopredeter"/>
    <w:uiPriority w:val="99"/>
    <w:unhideWhenUsed/>
    <w:rsid w:val="009A3E5C"/>
    <w:rPr>
      <w:color w:val="0000FF"/>
      <w:u w:val="single"/>
    </w:rPr>
  </w:style>
  <w:style w:type="character" w:styleId="Hipervnculovisitado">
    <w:name w:val="FollowedHyperlink"/>
    <w:basedOn w:val="Fuentedeprrafopredeter"/>
    <w:uiPriority w:val="99"/>
    <w:semiHidden/>
    <w:unhideWhenUsed/>
    <w:rsid w:val="009A3E5C"/>
    <w:rPr>
      <w:color w:val="800080"/>
      <w:u w:val="single"/>
    </w:rPr>
  </w:style>
  <w:style w:type="paragraph" w:styleId="Prrafodelista">
    <w:name w:val="List Paragraph"/>
    <w:basedOn w:val="Normal"/>
    <w:uiPriority w:val="34"/>
    <w:qFormat/>
    <w:rsid w:val="009A3E5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9A3E5C"/>
    <w:pPr>
      <w:spacing w:line="276" w:lineRule="auto"/>
    </w:pPr>
    <w:rPr>
      <w:rFonts w:ascii="Arial" w:eastAsia="Arial" w:hAnsi="Arial" w:cs="Arial"/>
      <w:color w:val="000000"/>
      <w:sz w:val="22"/>
      <w:szCs w:val="22"/>
      <w:lang w:val="es-MX"/>
    </w:rPr>
  </w:style>
  <w:style w:type="paragraph" w:styleId="NormalWeb">
    <w:name w:val="Normal (Web)"/>
    <w:basedOn w:val="Normal"/>
    <w:uiPriority w:val="99"/>
    <w:unhideWhenUsed/>
    <w:rsid w:val="009A3E5C"/>
    <w:pPr>
      <w:spacing w:before="100" w:beforeAutospacing="1" w:after="100" w:afterAutospacing="1"/>
    </w:pPr>
    <w:rPr>
      <w:rFonts w:ascii="Times" w:hAnsi="Times" w:cs="Times New Roman"/>
      <w:sz w:val="20"/>
      <w:szCs w:val="20"/>
      <w:lang w:val="es-MX"/>
    </w:rPr>
  </w:style>
  <w:style w:type="character" w:styleId="Hipervnculo">
    <w:name w:val="Hyperlink"/>
    <w:basedOn w:val="Fuentedeprrafopredeter"/>
    <w:uiPriority w:val="99"/>
    <w:unhideWhenUsed/>
    <w:rsid w:val="009A3E5C"/>
    <w:rPr>
      <w:color w:val="0000FF"/>
      <w:u w:val="single"/>
    </w:rPr>
  </w:style>
  <w:style w:type="character" w:styleId="Hipervnculovisitado">
    <w:name w:val="FollowedHyperlink"/>
    <w:basedOn w:val="Fuentedeprrafopredeter"/>
    <w:uiPriority w:val="99"/>
    <w:semiHidden/>
    <w:unhideWhenUsed/>
    <w:rsid w:val="009A3E5C"/>
    <w:rPr>
      <w:color w:val="800080"/>
      <w:u w:val="single"/>
    </w:rPr>
  </w:style>
  <w:style w:type="paragraph" w:styleId="Prrafodelista">
    <w:name w:val="List Paragraph"/>
    <w:basedOn w:val="Normal"/>
    <w:uiPriority w:val="34"/>
    <w:qFormat/>
    <w:rsid w:val="009A3E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870943">
      <w:bodyDiv w:val="1"/>
      <w:marLeft w:val="0"/>
      <w:marRight w:val="0"/>
      <w:marTop w:val="0"/>
      <w:marBottom w:val="0"/>
      <w:divBdr>
        <w:top w:val="none" w:sz="0" w:space="0" w:color="auto"/>
        <w:left w:val="none" w:sz="0" w:space="0" w:color="auto"/>
        <w:bottom w:val="none" w:sz="0" w:space="0" w:color="auto"/>
        <w:right w:val="none" w:sz="0" w:space="0" w:color="auto"/>
      </w:divBdr>
      <w:divsChild>
        <w:div w:id="198250058">
          <w:marLeft w:val="0"/>
          <w:marRight w:val="0"/>
          <w:marTop w:val="0"/>
          <w:marBottom w:val="0"/>
          <w:divBdr>
            <w:top w:val="none" w:sz="0" w:space="0" w:color="auto"/>
            <w:left w:val="none" w:sz="0" w:space="0" w:color="auto"/>
            <w:bottom w:val="none" w:sz="0" w:space="0" w:color="auto"/>
            <w:right w:val="none" w:sz="0" w:space="0" w:color="auto"/>
          </w:divBdr>
        </w:div>
      </w:divsChild>
    </w:div>
    <w:div w:id="841432849">
      <w:bodyDiv w:val="1"/>
      <w:marLeft w:val="0"/>
      <w:marRight w:val="0"/>
      <w:marTop w:val="0"/>
      <w:marBottom w:val="0"/>
      <w:divBdr>
        <w:top w:val="none" w:sz="0" w:space="0" w:color="auto"/>
        <w:left w:val="none" w:sz="0" w:space="0" w:color="auto"/>
        <w:bottom w:val="none" w:sz="0" w:space="0" w:color="auto"/>
        <w:right w:val="none" w:sz="0" w:space="0" w:color="auto"/>
      </w:divBdr>
    </w:div>
    <w:div w:id="842355318">
      <w:bodyDiv w:val="1"/>
      <w:marLeft w:val="0"/>
      <w:marRight w:val="0"/>
      <w:marTop w:val="0"/>
      <w:marBottom w:val="0"/>
      <w:divBdr>
        <w:top w:val="none" w:sz="0" w:space="0" w:color="auto"/>
        <w:left w:val="none" w:sz="0" w:space="0" w:color="auto"/>
        <w:bottom w:val="none" w:sz="0" w:space="0" w:color="auto"/>
        <w:right w:val="none" w:sz="0" w:space="0" w:color="auto"/>
      </w:divBdr>
    </w:div>
    <w:div w:id="1169908401">
      <w:bodyDiv w:val="1"/>
      <w:marLeft w:val="0"/>
      <w:marRight w:val="0"/>
      <w:marTop w:val="0"/>
      <w:marBottom w:val="0"/>
      <w:divBdr>
        <w:top w:val="none" w:sz="0" w:space="0" w:color="auto"/>
        <w:left w:val="none" w:sz="0" w:space="0" w:color="auto"/>
        <w:bottom w:val="none" w:sz="0" w:space="0" w:color="auto"/>
        <w:right w:val="none" w:sz="0" w:space="0" w:color="auto"/>
      </w:divBdr>
      <w:divsChild>
        <w:div w:id="631790798">
          <w:marLeft w:val="0"/>
          <w:marRight w:val="0"/>
          <w:marTop w:val="0"/>
          <w:marBottom w:val="0"/>
          <w:divBdr>
            <w:top w:val="none" w:sz="0" w:space="0" w:color="auto"/>
            <w:left w:val="none" w:sz="0" w:space="0" w:color="auto"/>
            <w:bottom w:val="none" w:sz="0" w:space="0" w:color="auto"/>
            <w:right w:val="none" w:sz="0" w:space="0" w:color="auto"/>
          </w:divBdr>
        </w:div>
        <w:div w:id="214246029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quiposytalento.com/upload/talent_noticias/000/9/globalreptrak_100.pdf" TargetMode="External"/><Relationship Id="rId12" Type="http://schemas.openxmlformats.org/officeDocument/2006/relationships/hyperlink" Target="http://www.redalyc.org/pdf/1995/199520478017.pdf"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octavioislas.files.wordpress.com/2017/03/global_reptrak_20171.pdf" TargetMode="External"/><Relationship Id="rId7" Type="http://schemas.openxmlformats.org/officeDocument/2006/relationships/hyperlink" Target="https://www.forbes.com.mx/relaciones-publicas-un-esfuerzo-estrategico/" TargetMode="External"/><Relationship Id="rId8" Type="http://schemas.openxmlformats.org/officeDocument/2006/relationships/hyperlink" Target="https://www.entrepreneur.com/article/265655" TargetMode="External"/><Relationship Id="rId9" Type="http://schemas.openxmlformats.org/officeDocument/2006/relationships/hyperlink" Target="https://www.editorialdigitaltec.com/materialadicional/ID159_MunozJohnson_Relacionespublicasenlaeradelosescepticos.cap1.pdf" TargetMode="External"/><Relationship Id="rId10" Type="http://schemas.openxmlformats.org/officeDocument/2006/relationships/hyperlink" Target="https://www.rankingthebrands.com/PDF/Global%20RepTrak%20100%20Report%202016,%20Reputation%20Institute.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2794</Words>
  <Characters>15368</Characters>
  <Application>Microsoft Macintosh Word</Application>
  <DocSecurity>0</DocSecurity>
  <Lines>128</Lines>
  <Paragraphs>36</Paragraphs>
  <ScaleCrop>false</ScaleCrop>
  <Company>TEC</Company>
  <LinksUpToDate>false</LinksUpToDate>
  <CharactersWithSpaces>18126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González </dc:creator>
  <cp:keywords/>
  <dc:description/>
  <cp:lastModifiedBy>Usuario de Microsoft Office</cp:lastModifiedBy>
  <cp:revision>2</cp:revision>
  <dcterms:created xsi:type="dcterms:W3CDTF">2017-06-05T04:48:00Z</dcterms:created>
  <dcterms:modified xsi:type="dcterms:W3CDTF">2017-06-05T04:48:00Z</dcterms:modified>
</cp:coreProperties>
</file>