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9E791B" w14:textId="77777777" w:rsidR="00142501" w:rsidRPr="00486977" w:rsidRDefault="00142501" w:rsidP="00005BB1">
      <w:pPr>
        <w:spacing w:line="360" w:lineRule="auto"/>
        <w:jc w:val="center"/>
        <w:rPr>
          <w:rFonts w:ascii="Arial" w:hAnsi="Arial" w:cs="Arial"/>
        </w:rPr>
      </w:pPr>
    </w:p>
    <w:p w14:paraId="1998CE5D" w14:textId="77777777" w:rsidR="00486977" w:rsidRPr="00486977" w:rsidRDefault="00486977" w:rsidP="00005BB1">
      <w:pPr>
        <w:spacing w:line="360" w:lineRule="auto"/>
        <w:jc w:val="center"/>
        <w:rPr>
          <w:rFonts w:ascii="Arial" w:hAnsi="Arial" w:cs="Arial"/>
        </w:rPr>
      </w:pPr>
    </w:p>
    <w:p w14:paraId="16317930" w14:textId="77777777" w:rsidR="00486977" w:rsidRDefault="00486977" w:rsidP="00005BB1">
      <w:pPr>
        <w:spacing w:line="360" w:lineRule="auto"/>
        <w:jc w:val="center"/>
        <w:rPr>
          <w:rFonts w:ascii="Arial" w:hAnsi="Arial" w:cs="Arial"/>
        </w:rPr>
      </w:pPr>
      <w:r w:rsidRPr="00486977">
        <w:rPr>
          <w:rFonts w:ascii="Arial" w:hAnsi="Arial" w:cs="Arial"/>
        </w:rPr>
        <w:t>Resumen Reflexivo: NTE</w:t>
      </w:r>
    </w:p>
    <w:p w14:paraId="0302F125" w14:textId="77777777" w:rsidR="00486977" w:rsidRDefault="00486977" w:rsidP="00005BB1">
      <w:pPr>
        <w:spacing w:line="360" w:lineRule="auto"/>
        <w:jc w:val="center"/>
        <w:rPr>
          <w:rFonts w:ascii="Arial" w:hAnsi="Arial" w:cs="Arial"/>
        </w:rPr>
      </w:pPr>
    </w:p>
    <w:p w14:paraId="22E9CF97" w14:textId="77777777" w:rsidR="00486977" w:rsidRDefault="00486977" w:rsidP="00005BB1">
      <w:pPr>
        <w:spacing w:line="360" w:lineRule="auto"/>
        <w:jc w:val="both"/>
        <w:rPr>
          <w:rFonts w:ascii="Arial" w:hAnsi="Arial" w:cs="Arial"/>
        </w:rPr>
      </w:pPr>
      <w:r>
        <w:rPr>
          <w:rFonts w:ascii="Arial" w:hAnsi="Arial" w:cs="Arial"/>
        </w:rPr>
        <w:t>De acuerdo con los textos de DIRCOMM acerca de la Nueva Teoría Estratégica podemos definir dos aspectos importantes: definir la comunicación sin pensar en el ser humano es un error y la estrategia busca conectar todo aquello que sirva para el desarrollo del mismo.</w:t>
      </w:r>
      <w:r w:rsidR="00005BB1">
        <w:rPr>
          <w:rFonts w:ascii="Arial" w:hAnsi="Arial" w:cs="Arial"/>
        </w:rPr>
        <w:t xml:space="preserve"> Es en nuestros días, en nuestra tan ya afamada era digital en que todo esto es mucho más claro y la importancia de la teoría humaniza estos procesos sistemáticos por naturaleza.</w:t>
      </w:r>
    </w:p>
    <w:p w14:paraId="7ECDA1B4" w14:textId="77777777" w:rsidR="00486977" w:rsidRDefault="00486977" w:rsidP="00005BB1">
      <w:pPr>
        <w:spacing w:line="360" w:lineRule="auto"/>
        <w:jc w:val="both"/>
        <w:rPr>
          <w:rFonts w:ascii="Arial" w:hAnsi="Arial" w:cs="Arial"/>
        </w:rPr>
      </w:pPr>
    </w:p>
    <w:p w14:paraId="31C18308" w14:textId="77777777" w:rsidR="00005BB1" w:rsidRDefault="00486977" w:rsidP="00005BB1">
      <w:pPr>
        <w:spacing w:line="360" w:lineRule="auto"/>
        <w:jc w:val="both"/>
        <w:rPr>
          <w:rFonts w:ascii="Arial" w:hAnsi="Arial" w:cs="Arial"/>
        </w:rPr>
      </w:pPr>
      <w:r>
        <w:rPr>
          <w:rFonts w:ascii="Arial" w:hAnsi="Arial" w:cs="Arial"/>
        </w:rPr>
        <w:t>Primeramente</w:t>
      </w:r>
      <w:r w:rsidR="00331F68">
        <w:rPr>
          <w:rFonts w:ascii="Arial" w:hAnsi="Arial" w:cs="Arial"/>
        </w:rPr>
        <w:t>,</w:t>
      </w:r>
      <w:r>
        <w:rPr>
          <w:rFonts w:ascii="Arial" w:hAnsi="Arial" w:cs="Arial"/>
        </w:rPr>
        <w:t xml:space="preserve"> Rafael Alberto Pé</w:t>
      </w:r>
      <w:r w:rsidR="00005BB1">
        <w:rPr>
          <w:rFonts w:ascii="Arial" w:hAnsi="Arial" w:cs="Arial"/>
        </w:rPr>
        <w:t xml:space="preserve">rez define que en el pasado, la Teoría Estratégica </w:t>
      </w:r>
      <w:r w:rsidR="00DE17E0">
        <w:rPr>
          <w:rFonts w:ascii="Arial" w:hAnsi="Arial" w:cs="Arial"/>
        </w:rPr>
        <w:t>se establecía a partir de sistemas ordenados en los que no se incluía al sujeto dentro de una organización, lo que actualmente queda desarraigado porque con la Nueva Teoría el ser humano es pieza fundamental para la creación de vínculos comun</w:t>
      </w:r>
      <w:r w:rsidR="004217BF">
        <w:rPr>
          <w:rFonts w:ascii="Arial" w:hAnsi="Arial" w:cs="Arial"/>
        </w:rPr>
        <w:t>icativos, creando rutas alternas</w:t>
      </w:r>
      <w:r w:rsidR="00DE17E0">
        <w:rPr>
          <w:rFonts w:ascii="Arial" w:hAnsi="Arial" w:cs="Arial"/>
        </w:rPr>
        <w:t xml:space="preserve"> para poder elegir, ejecutar y evaluar posibilidades dentro de las mismas relaciones que se crean, ya que el objeti</w:t>
      </w:r>
      <w:r w:rsidR="00331F68">
        <w:rPr>
          <w:rFonts w:ascii="Arial" w:hAnsi="Arial" w:cs="Arial"/>
        </w:rPr>
        <w:t>vo principal de las estrategias</w:t>
      </w:r>
      <w:r w:rsidR="00DE17E0">
        <w:rPr>
          <w:rFonts w:ascii="Arial" w:hAnsi="Arial" w:cs="Arial"/>
        </w:rPr>
        <w:t xml:space="preserve"> es la interrelación.</w:t>
      </w:r>
    </w:p>
    <w:p w14:paraId="67CCA17F" w14:textId="77777777" w:rsidR="00DE17E0" w:rsidRDefault="00DE17E0" w:rsidP="00005BB1">
      <w:pPr>
        <w:spacing w:line="360" w:lineRule="auto"/>
        <w:jc w:val="both"/>
        <w:rPr>
          <w:rFonts w:ascii="Arial" w:hAnsi="Arial" w:cs="Arial"/>
        </w:rPr>
      </w:pPr>
    </w:p>
    <w:p w14:paraId="305C6BF1" w14:textId="77777777" w:rsidR="00DE17E0" w:rsidRDefault="00DE17E0" w:rsidP="00005BB1">
      <w:pPr>
        <w:spacing w:line="360" w:lineRule="auto"/>
        <w:jc w:val="both"/>
        <w:rPr>
          <w:rFonts w:ascii="Arial" w:hAnsi="Arial" w:cs="Arial"/>
        </w:rPr>
      </w:pPr>
      <w:r>
        <w:rPr>
          <w:rFonts w:ascii="Arial" w:hAnsi="Arial" w:cs="Arial"/>
        </w:rPr>
        <w:t xml:space="preserve">En </w:t>
      </w:r>
      <w:r w:rsidR="00CA5CE3">
        <w:rPr>
          <w:rFonts w:ascii="Arial" w:hAnsi="Arial" w:cs="Arial"/>
        </w:rPr>
        <w:t>segundo lugar</w:t>
      </w:r>
      <w:r w:rsidR="004217BF">
        <w:rPr>
          <w:rFonts w:ascii="Arial" w:hAnsi="Arial" w:cs="Arial"/>
        </w:rPr>
        <w:t xml:space="preserve">, </w:t>
      </w:r>
      <w:r w:rsidR="00CA5CE3">
        <w:rPr>
          <w:rFonts w:ascii="Arial" w:hAnsi="Arial" w:cs="Arial"/>
        </w:rPr>
        <w:t xml:space="preserve">como </w:t>
      </w:r>
      <w:r w:rsidR="004217BF">
        <w:rPr>
          <w:rFonts w:ascii="Arial" w:hAnsi="Arial" w:cs="Arial"/>
        </w:rPr>
        <w:t xml:space="preserve">vemos </w:t>
      </w:r>
      <w:r w:rsidR="00CA5CE3">
        <w:rPr>
          <w:rFonts w:ascii="Arial" w:hAnsi="Arial" w:cs="Arial"/>
        </w:rPr>
        <w:t xml:space="preserve">el autor </w:t>
      </w:r>
      <w:r w:rsidR="00331F68">
        <w:rPr>
          <w:rFonts w:ascii="Arial" w:hAnsi="Arial" w:cs="Arial"/>
        </w:rPr>
        <w:t>Jesús</w:t>
      </w:r>
      <w:r w:rsidR="00CA5CE3">
        <w:rPr>
          <w:rFonts w:ascii="Arial" w:hAnsi="Arial" w:cs="Arial"/>
        </w:rPr>
        <w:t xml:space="preserve"> Galindo </w:t>
      </w:r>
      <w:r w:rsidR="004217BF">
        <w:rPr>
          <w:rFonts w:ascii="Arial" w:hAnsi="Arial" w:cs="Arial"/>
        </w:rPr>
        <w:t xml:space="preserve">habla </w:t>
      </w:r>
      <w:r w:rsidR="00CA5CE3">
        <w:rPr>
          <w:rFonts w:ascii="Arial" w:hAnsi="Arial" w:cs="Arial"/>
        </w:rPr>
        <w:t xml:space="preserve">sobre el proceso global civilizatorio y la organización de sistemas sociales. La importancia de los sistemas sociales va cada vez en aumento y la comunicación también debe </w:t>
      </w:r>
      <w:r w:rsidR="004217BF">
        <w:rPr>
          <w:rFonts w:ascii="Arial" w:hAnsi="Arial" w:cs="Arial"/>
        </w:rPr>
        <w:t>estar reflejada para este tipo d</w:t>
      </w:r>
      <w:r w:rsidR="00CA5CE3">
        <w:rPr>
          <w:rFonts w:ascii="Arial" w:hAnsi="Arial" w:cs="Arial"/>
        </w:rPr>
        <w:t>e grupos. Esta organización es importante para po</w:t>
      </w:r>
      <w:r w:rsidR="004217BF">
        <w:rPr>
          <w:rFonts w:ascii="Arial" w:hAnsi="Arial" w:cs="Arial"/>
        </w:rPr>
        <w:t>der entender el grupo y saber có</w:t>
      </w:r>
      <w:r w:rsidR="00CA5CE3">
        <w:rPr>
          <w:rFonts w:ascii="Arial" w:hAnsi="Arial" w:cs="Arial"/>
        </w:rPr>
        <w:t>mo dirigirse y entablar una buena relación con cada uno de ellos. Por otro lado</w:t>
      </w:r>
      <w:r w:rsidR="004217BF">
        <w:rPr>
          <w:rFonts w:ascii="Arial" w:hAnsi="Arial" w:cs="Arial"/>
        </w:rPr>
        <w:t>,</w:t>
      </w:r>
      <w:r w:rsidR="00CA5CE3">
        <w:rPr>
          <w:rFonts w:ascii="Arial" w:hAnsi="Arial" w:cs="Arial"/>
        </w:rPr>
        <w:t xml:space="preserve"> nos habla de la v</w:t>
      </w:r>
      <w:r w:rsidR="004217BF">
        <w:rPr>
          <w:rFonts w:ascii="Arial" w:hAnsi="Arial" w:cs="Arial"/>
        </w:rPr>
        <w:t>isión instrumental, que no es má</w:t>
      </w:r>
      <w:r w:rsidR="00CA5CE3">
        <w:rPr>
          <w:rFonts w:ascii="Arial" w:hAnsi="Arial" w:cs="Arial"/>
        </w:rPr>
        <w:t xml:space="preserve">s que la necesidad de cambios para la mejora de convivencia social. A partir de esto podemos llegar a la conclusión </w:t>
      </w:r>
      <w:r w:rsidR="004217BF">
        <w:rPr>
          <w:rFonts w:ascii="Arial" w:hAnsi="Arial" w:cs="Arial"/>
        </w:rPr>
        <w:t xml:space="preserve">de </w:t>
      </w:r>
      <w:r w:rsidR="00CA5CE3">
        <w:rPr>
          <w:rFonts w:ascii="Arial" w:hAnsi="Arial" w:cs="Arial"/>
        </w:rPr>
        <w:t xml:space="preserve">que los cambios la mayoría de las veces siempre mejoran la convivencia social y al mejorar la convivencia mejora el entorno y fluye la comunicación. </w:t>
      </w:r>
    </w:p>
    <w:p w14:paraId="64A5B81E" w14:textId="77777777" w:rsidR="00CA5CE3" w:rsidRDefault="00CA5CE3" w:rsidP="00005BB1">
      <w:pPr>
        <w:spacing w:line="360" w:lineRule="auto"/>
        <w:jc w:val="both"/>
        <w:rPr>
          <w:rFonts w:ascii="Arial" w:hAnsi="Arial" w:cs="Arial"/>
        </w:rPr>
      </w:pPr>
    </w:p>
    <w:p w14:paraId="4495403F" w14:textId="77777777" w:rsidR="00CA5CE3" w:rsidRDefault="00CA5CE3" w:rsidP="00005BB1">
      <w:pPr>
        <w:spacing w:line="360" w:lineRule="auto"/>
        <w:jc w:val="both"/>
        <w:rPr>
          <w:rFonts w:ascii="Arial" w:hAnsi="Arial" w:cs="Arial"/>
        </w:rPr>
      </w:pPr>
      <w:r>
        <w:rPr>
          <w:rFonts w:ascii="Arial" w:hAnsi="Arial" w:cs="Arial"/>
        </w:rPr>
        <w:t>Posteriormente</w:t>
      </w:r>
      <w:r w:rsidR="004217BF">
        <w:rPr>
          <w:rFonts w:ascii="Arial" w:hAnsi="Arial" w:cs="Arial"/>
        </w:rPr>
        <w:t>,</w:t>
      </w:r>
      <w:r>
        <w:rPr>
          <w:rFonts w:ascii="Arial" w:hAnsi="Arial" w:cs="Arial"/>
        </w:rPr>
        <w:t xml:space="preserve"> Sandra Massoni habla en un giro radical sobre el manejo de comunicación dentro de las organizaciones. Ella critica la antigua manera de cómo se llevaba la comunicación paso por paso y cómo es que en sus momentos se manejaba un proceso muy recto, no dinámico y muy cuadrado. Ella menciona lo que es la </w:t>
      </w:r>
      <w:r w:rsidR="004217BF">
        <w:rPr>
          <w:rFonts w:ascii="Arial" w:hAnsi="Arial" w:cs="Arial"/>
        </w:rPr>
        <w:t>“</w:t>
      </w:r>
      <w:r>
        <w:rPr>
          <w:rFonts w:ascii="Arial" w:hAnsi="Arial" w:cs="Arial"/>
        </w:rPr>
        <w:t>metáfora de la red</w:t>
      </w:r>
      <w:r w:rsidR="004217BF">
        <w:rPr>
          <w:rFonts w:ascii="Arial" w:hAnsi="Arial" w:cs="Arial"/>
        </w:rPr>
        <w:t xml:space="preserve">” cuya red hace que </w:t>
      </w:r>
      <w:r>
        <w:rPr>
          <w:rFonts w:ascii="Arial" w:hAnsi="Arial" w:cs="Arial"/>
        </w:rPr>
        <w:t xml:space="preserve">el contenido tenga un sentido. Las verdades son situadas y no únicas. Las relaciones son vitales dentro </w:t>
      </w:r>
      <w:r w:rsidR="004217BF">
        <w:rPr>
          <w:rFonts w:ascii="Arial" w:hAnsi="Arial" w:cs="Arial"/>
        </w:rPr>
        <w:t>del ámbito laboral,</w:t>
      </w:r>
      <w:r w:rsidR="00331F68">
        <w:rPr>
          <w:rFonts w:ascii="Arial" w:hAnsi="Arial" w:cs="Arial"/>
        </w:rPr>
        <w:t xml:space="preserve"> ya que el mundo debe ser fluido gracias a las personas interconectadas. La Comunicación Estratégica trata de actuar, hacer actuar, y propiciar el encuentro sociocultural. </w:t>
      </w:r>
    </w:p>
    <w:p w14:paraId="2CCE9990" w14:textId="77777777" w:rsidR="00331F68" w:rsidRDefault="00331F68" w:rsidP="00005BB1">
      <w:pPr>
        <w:spacing w:line="360" w:lineRule="auto"/>
        <w:jc w:val="both"/>
        <w:rPr>
          <w:rFonts w:ascii="Arial" w:hAnsi="Arial" w:cs="Arial"/>
        </w:rPr>
      </w:pPr>
    </w:p>
    <w:p w14:paraId="0CE5F9A4" w14:textId="77777777" w:rsidR="00331F68" w:rsidRDefault="00331F68" w:rsidP="00005BB1">
      <w:pPr>
        <w:spacing w:line="360" w:lineRule="auto"/>
        <w:jc w:val="both"/>
        <w:rPr>
          <w:rFonts w:ascii="Arial" w:hAnsi="Arial" w:cs="Arial"/>
        </w:rPr>
      </w:pPr>
      <w:r>
        <w:rPr>
          <w:rFonts w:ascii="Arial" w:hAnsi="Arial" w:cs="Arial"/>
        </w:rPr>
        <w:t>Ella menciona un esquema expresado en el siguiente cuadro:</w:t>
      </w:r>
    </w:p>
    <w:p w14:paraId="6DA6B143" w14:textId="77777777" w:rsidR="00331F68" w:rsidRDefault="00331F68" w:rsidP="00005BB1">
      <w:pPr>
        <w:spacing w:line="360" w:lineRule="auto"/>
        <w:jc w:val="both"/>
        <w:rPr>
          <w:rFonts w:ascii="Arial" w:hAnsi="Arial" w:cs="Arial"/>
        </w:rPr>
      </w:pPr>
    </w:p>
    <w:tbl>
      <w:tblPr>
        <w:tblStyle w:val="TableGrid"/>
        <w:tblW w:w="0" w:type="auto"/>
        <w:tblLook w:val="04A0" w:firstRow="1" w:lastRow="0" w:firstColumn="1" w:lastColumn="0" w:noHBand="0" w:noVBand="1"/>
      </w:tblPr>
      <w:tblGrid>
        <w:gridCol w:w="8856"/>
      </w:tblGrid>
      <w:tr w:rsidR="00331F68" w:rsidRPr="00331F68" w14:paraId="136AF9C3" w14:textId="77777777" w:rsidTr="00331F68">
        <w:tc>
          <w:tcPr>
            <w:tcW w:w="8856" w:type="dxa"/>
          </w:tcPr>
          <w:p w14:paraId="2EEB4962" w14:textId="77777777" w:rsidR="00331F68" w:rsidRPr="00331F68" w:rsidRDefault="00331F68" w:rsidP="00331F68">
            <w:pPr>
              <w:spacing w:line="360" w:lineRule="auto"/>
              <w:jc w:val="both"/>
              <w:rPr>
                <w:rFonts w:ascii="Arial" w:hAnsi="Arial" w:cs="Arial"/>
              </w:rPr>
            </w:pPr>
            <w:r w:rsidRPr="00331F68">
              <w:rPr>
                <w:rFonts w:ascii="Arial" w:hAnsi="Arial" w:cs="Arial"/>
              </w:rPr>
              <w:t xml:space="preserve">Información </w:t>
            </w:r>
          </w:p>
        </w:tc>
      </w:tr>
      <w:tr w:rsidR="00331F68" w:rsidRPr="00331F68" w14:paraId="35F126C6" w14:textId="77777777" w:rsidTr="00331F68">
        <w:tc>
          <w:tcPr>
            <w:tcW w:w="8856" w:type="dxa"/>
          </w:tcPr>
          <w:p w14:paraId="09FC7A6C" w14:textId="77777777" w:rsidR="00331F68" w:rsidRPr="00331F68" w:rsidRDefault="00331F68" w:rsidP="00331F68">
            <w:pPr>
              <w:spacing w:line="360" w:lineRule="auto"/>
              <w:jc w:val="both"/>
              <w:rPr>
                <w:rFonts w:ascii="Arial" w:hAnsi="Arial" w:cs="Arial"/>
              </w:rPr>
            </w:pPr>
            <w:r w:rsidRPr="00331F68">
              <w:rPr>
                <w:rFonts w:ascii="Arial" w:hAnsi="Arial" w:cs="Arial"/>
              </w:rPr>
              <w:t xml:space="preserve">&gt; Dimensión informativa </w:t>
            </w:r>
          </w:p>
        </w:tc>
      </w:tr>
      <w:tr w:rsidR="00331F68" w:rsidRPr="00331F68" w14:paraId="06C25E1D" w14:textId="77777777" w:rsidTr="00331F68">
        <w:tc>
          <w:tcPr>
            <w:tcW w:w="8856" w:type="dxa"/>
          </w:tcPr>
          <w:p w14:paraId="7F6953D7" w14:textId="77777777" w:rsidR="00331F68" w:rsidRPr="00331F68" w:rsidRDefault="00331F68" w:rsidP="00331F68">
            <w:pPr>
              <w:spacing w:line="360" w:lineRule="auto"/>
              <w:jc w:val="both"/>
              <w:rPr>
                <w:rFonts w:ascii="Arial" w:hAnsi="Arial" w:cs="Arial"/>
              </w:rPr>
            </w:pPr>
            <w:r w:rsidRPr="00331F68">
              <w:rPr>
                <w:rFonts w:ascii="Arial" w:hAnsi="Arial" w:cs="Arial"/>
              </w:rPr>
              <w:t>&gt; Emitir</w:t>
            </w:r>
          </w:p>
        </w:tc>
      </w:tr>
      <w:tr w:rsidR="00331F68" w:rsidRPr="00331F68" w14:paraId="675BF685" w14:textId="77777777" w:rsidTr="00331F68">
        <w:tc>
          <w:tcPr>
            <w:tcW w:w="8856" w:type="dxa"/>
          </w:tcPr>
          <w:p w14:paraId="69A12D83" w14:textId="77777777" w:rsidR="00331F68" w:rsidRPr="00331F68" w:rsidRDefault="00331F68" w:rsidP="00331F68">
            <w:pPr>
              <w:spacing w:line="360" w:lineRule="auto"/>
              <w:jc w:val="both"/>
              <w:rPr>
                <w:rFonts w:ascii="Arial" w:hAnsi="Arial" w:cs="Arial"/>
              </w:rPr>
            </w:pPr>
            <w:r w:rsidRPr="00331F68">
              <w:rPr>
                <w:rFonts w:ascii="Arial" w:hAnsi="Arial" w:cs="Arial"/>
              </w:rPr>
              <w:t xml:space="preserve">Participación </w:t>
            </w:r>
          </w:p>
        </w:tc>
      </w:tr>
      <w:tr w:rsidR="00331F68" w:rsidRPr="00331F68" w14:paraId="6BFBC17E" w14:textId="77777777" w:rsidTr="00331F68">
        <w:tc>
          <w:tcPr>
            <w:tcW w:w="8856" w:type="dxa"/>
          </w:tcPr>
          <w:p w14:paraId="4E0D36CA" w14:textId="77777777" w:rsidR="00331F68" w:rsidRPr="00331F68" w:rsidRDefault="00331F68" w:rsidP="00331F68">
            <w:pPr>
              <w:spacing w:line="360" w:lineRule="auto"/>
              <w:jc w:val="both"/>
              <w:rPr>
                <w:rFonts w:ascii="Arial" w:hAnsi="Arial" w:cs="Arial"/>
              </w:rPr>
            </w:pPr>
            <w:r w:rsidRPr="00331F68">
              <w:rPr>
                <w:rFonts w:ascii="Arial" w:hAnsi="Arial" w:cs="Arial"/>
              </w:rPr>
              <w:t xml:space="preserve">&gt; Dimensión interaccional </w:t>
            </w:r>
          </w:p>
        </w:tc>
      </w:tr>
      <w:tr w:rsidR="00331F68" w:rsidRPr="00331F68" w14:paraId="5163C778" w14:textId="77777777" w:rsidTr="00331F68">
        <w:tc>
          <w:tcPr>
            <w:tcW w:w="8856" w:type="dxa"/>
          </w:tcPr>
          <w:p w14:paraId="343ADE02" w14:textId="77777777" w:rsidR="00331F68" w:rsidRPr="00331F68" w:rsidRDefault="00331F68" w:rsidP="00331F68">
            <w:pPr>
              <w:spacing w:line="360" w:lineRule="auto"/>
              <w:jc w:val="both"/>
              <w:rPr>
                <w:rFonts w:ascii="Arial" w:hAnsi="Arial" w:cs="Arial"/>
              </w:rPr>
            </w:pPr>
            <w:r w:rsidRPr="00331F68">
              <w:rPr>
                <w:rFonts w:ascii="Arial" w:hAnsi="Arial" w:cs="Arial"/>
              </w:rPr>
              <w:t>&gt; Conectar</w:t>
            </w:r>
          </w:p>
        </w:tc>
      </w:tr>
      <w:tr w:rsidR="00331F68" w:rsidRPr="00331F68" w14:paraId="15B21729" w14:textId="77777777" w:rsidTr="00331F68">
        <w:tc>
          <w:tcPr>
            <w:tcW w:w="8856" w:type="dxa"/>
          </w:tcPr>
          <w:p w14:paraId="7BE83123" w14:textId="77777777" w:rsidR="00331F68" w:rsidRPr="00331F68" w:rsidRDefault="00331F68" w:rsidP="00331F68">
            <w:pPr>
              <w:spacing w:line="360" w:lineRule="auto"/>
              <w:jc w:val="both"/>
              <w:rPr>
                <w:rFonts w:ascii="Arial" w:hAnsi="Arial" w:cs="Arial"/>
              </w:rPr>
            </w:pPr>
            <w:r w:rsidRPr="00331F68">
              <w:rPr>
                <w:rFonts w:ascii="Arial" w:hAnsi="Arial" w:cs="Arial"/>
              </w:rPr>
              <w:t xml:space="preserve">Sensibilización </w:t>
            </w:r>
          </w:p>
        </w:tc>
      </w:tr>
      <w:tr w:rsidR="00331F68" w:rsidRPr="00331F68" w14:paraId="6A0652DA" w14:textId="77777777" w:rsidTr="00331F68">
        <w:tc>
          <w:tcPr>
            <w:tcW w:w="8856" w:type="dxa"/>
          </w:tcPr>
          <w:p w14:paraId="6C2F34B7" w14:textId="77777777" w:rsidR="00331F68" w:rsidRPr="00331F68" w:rsidRDefault="00331F68" w:rsidP="00331F68">
            <w:pPr>
              <w:spacing w:line="360" w:lineRule="auto"/>
              <w:jc w:val="both"/>
              <w:rPr>
                <w:rFonts w:ascii="Arial" w:hAnsi="Arial" w:cs="Arial"/>
              </w:rPr>
            </w:pPr>
            <w:r w:rsidRPr="00331F68">
              <w:rPr>
                <w:rFonts w:ascii="Arial" w:hAnsi="Arial" w:cs="Arial"/>
              </w:rPr>
              <w:t xml:space="preserve">&gt; Dimensión ideológica </w:t>
            </w:r>
          </w:p>
        </w:tc>
      </w:tr>
      <w:tr w:rsidR="00331F68" w:rsidRPr="00331F68" w14:paraId="59E6181B" w14:textId="77777777" w:rsidTr="00331F68">
        <w:tc>
          <w:tcPr>
            <w:tcW w:w="8856" w:type="dxa"/>
          </w:tcPr>
          <w:p w14:paraId="0FA57780" w14:textId="77777777" w:rsidR="00331F68" w:rsidRPr="00331F68" w:rsidRDefault="00331F68" w:rsidP="00331F68">
            <w:pPr>
              <w:spacing w:line="360" w:lineRule="auto"/>
              <w:jc w:val="both"/>
              <w:rPr>
                <w:rFonts w:ascii="Arial" w:hAnsi="Arial" w:cs="Arial"/>
              </w:rPr>
            </w:pPr>
            <w:r w:rsidRPr="00331F68">
              <w:rPr>
                <w:rFonts w:ascii="Arial" w:hAnsi="Arial" w:cs="Arial"/>
              </w:rPr>
              <w:t xml:space="preserve">&gt; Motivar </w:t>
            </w:r>
          </w:p>
        </w:tc>
      </w:tr>
      <w:tr w:rsidR="00331F68" w:rsidRPr="00331F68" w14:paraId="4F8AFC45" w14:textId="77777777" w:rsidTr="00331F68">
        <w:tc>
          <w:tcPr>
            <w:tcW w:w="8856" w:type="dxa"/>
          </w:tcPr>
          <w:p w14:paraId="6B379CE5" w14:textId="77777777" w:rsidR="00331F68" w:rsidRPr="00331F68" w:rsidRDefault="00331F68" w:rsidP="00331F68">
            <w:pPr>
              <w:spacing w:line="360" w:lineRule="auto"/>
              <w:jc w:val="both"/>
              <w:rPr>
                <w:rFonts w:ascii="Arial" w:hAnsi="Arial" w:cs="Arial"/>
              </w:rPr>
            </w:pPr>
            <w:r w:rsidRPr="00331F68">
              <w:rPr>
                <w:rFonts w:ascii="Arial" w:hAnsi="Arial" w:cs="Arial"/>
              </w:rPr>
              <w:t xml:space="preserve">Encuentro Sociocultural </w:t>
            </w:r>
          </w:p>
        </w:tc>
      </w:tr>
      <w:tr w:rsidR="00331F68" w:rsidRPr="00331F68" w14:paraId="7843DDD0" w14:textId="77777777" w:rsidTr="00331F68">
        <w:tc>
          <w:tcPr>
            <w:tcW w:w="8856" w:type="dxa"/>
          </w:tcPr>
          <w:p w14:paraId="21FCBF4E" w14:textId="77777777" w:rsidR="00331F68" w:rsidRPr="00331F68" w:rsidRDefault="00331F68" w:rsidP="00331F68">
            <w:pPr>
              <w:spacing w:line="360" w:lineRule="auto"/>
              <w:jc w:val="both"/>
              <w:rPr>
                <w:rFonts w:ascii="Arial" w:hAnsi="Arial" w:cs="Arial"/>
              </w:rPr>
            </w:pPr>
            <w:r w:rsidRPr="00331F68">
              <w:rPr>
                <w:rFonts w:ascii="Arial" w:hAnsi="Arial" w:cs="Arial"/>
              </w:rPr>
              <w:t xml:space="preserve">&gt; Dimensión comunicacional </w:t>
            </w:r>
          </w:p>
        </w:tc>
      </w:tr>
      <w:tr w:rsidR="00331F68" w:rsidRPr="00331F68" w14:paraId="707432B1" w14:textId="77777777" w:rsidTr="00331F68">
        <w:tc>
          <w:tcPr>
            <w:tcW w:w="8856" w:type="dxa"/>
          </w:tcPr>
          <w:p w14:paraId="5EA16388" w14:textId="77777777" w:rsidR="00331F68" w:rsidRPr="00331F68" w:rsidRDefault="00331F68" w:rsidP="00331F68">
            <w:pPr>
              <w:spacing w:line="360" w:lineRule="auto"/>
              <w:jc w:val="both"/>
              <w:rPr>
                <w:rFonts w:ascii="Arial" w:hAnsi="Arial" w:cs="Arial"/>
              </w:rPr>
            </w:pPr>
            <w:r w:rsidRPr="00331F68">
              <w:rPr>
                <w:rFonts w:ascii="Arial" w:hAnsi="Arial" w:cs="Arial"/>
              </w:rPr>
              <w:t>&gt; Actuar</w:t>
            </w:r>
          </w:p>
        </w:tc>
      </w:tr>
    </w:tbl>
    <w:p w14:paraId="34C9ABC9" w14:textId="77777777" w:rsidR="00331F68" w:rsidRDefault="00331F68" w:rsidP="00005BB1">
      <w:pPr>
        <w:spacing w:line="360" w:lineRule="auto"/>
        <w:jc w:val="both"/>
        <w:rPr>
          <w:rFonts w:ascii="Arial" w:hAnsi="Arial" w:cs="Arial"/>
        </w:rPr>
      </w:pPr>
    </w:p>
    <w:p w14:paraId="0E3F1335" w14:textId="24D090D4" w:rsidR="006F7C51" w:rsidRDefault="00331F68" w:rsidP="00005BB1">
      <w:pPr>
        <w:spacing w:line="360" w:lineRule="auto"/>
        <w:jc w:val="both"/>
        <w:rPr>
          <w:rFonts w:ascii="Arial" w:hAnsi="Arial" w:cs="Arial"/>
        </w:rPr>
      </w:pPr>
      <w:r>
        <w:rPr>
          <w:rFonts w:ascii="Arial" w:hAnsi="Arial" w:cs="Arial"/>
        </w:rPr>
        <w:t xml:space="preserve">Para comunicar, especializarnos en complejidad: una </w:t>
      </w:r>
      <w:r w:rsidR="004217BF">
        <w:rPr>
          <w:rFonts w:ascii="Arial" w:hAnsi="Arial" w:cs="Arial"/>
        </w:rPr>
        <w:t xml:space="preserve">manera de ser y transformar. </w:t>
      </w:r>
    </w:p>
    <w:p w14:paraId="416A500C" w14:textId="77777777" w:rsidR="00331F68" w:rsidRDefault="00331F68" w:rsidP="00005BB1">
      <w:pPr>
        <w:spacing w:line="360" w:lineRule="auto"/>
        <w:jc w:val="both"/>
        <w:rPr>
          <w:rFonts w:ascii="Arial" w:hAnsi="Arial" w:cs="Arial"/>
        </w:rPr>
      </w:pPr>
    </w:p>
    <w:p w14:paraId="268DB959" w14:textId="77777777" w:rsidR="00331F68" w:rsidRDefault="00331F68" w:rsidP="00005BB1">
      <w:pPr>
        <w:spacing w:line="360" w:lineRule="auto"/>
        <w:jc w:val="both"/>
        <w:rPr>
          <w:rFonts w:ascii="Arial" w:hAnsi="Arial" w:cs="Arial"/>
        </w:rPr>
      </w:pPr>
    </w:p>
    <w:p w14:paraId="260C4EC5" w14:textId="0D55572E" w:rsidR="00DE17E0" w:rsidRDefault="006F7C51" w:rsidP="00005BB1">
      <w:pPr>
        <w:spacing w:line="360" w:lineRule="auto"/>
        <w:jc w:val="both"/>
        <w:rPr>
          <w:rFonts w:ascii="Arial" w:hAnsi="Arial" w:cs="Arial"/>
        </w:rPr>
      </w:pPr>
      <w:r>
        <w:rPr>
          <w:rFonts w:ascii="Arial" w:hAnsi="Arial" w:cs="Arial"/>
        </w:rPr>
        <w:t xml:space="preserve">Por último, </w:t>
      </w:r>
      <w:r w:rsidR="00331F68">
        <w:rPr>
          <w:rFonts w:ascii="Arial" w:hAnsi="Arial" w:cs="Arial"/>
        </w:rPr>
        <w:t>Francisco Aguadero</w:t>
      </w:r>
      <w:r>
        <w:rPr>
          <w:rFonts w:ascii="Arial" w:hAnsi="Arial" w:cs="Arial"/>
        </w:rPr>
        <w:t xml:space="preserve"> explica que la estrategia debe estar enfocada</w:t>
      </w:r>
      <w:r w:rsidR="00331F68">
        <w:rPr>
          <w:rFonts w:ascii="Arial" w:hAnsi="Arial" w:cs="Arial"/>
        </w:rPr>
        <w:t xml:space="preserve"> </w:t>
      </w:r>
      <w:r w:rsidR="007A6C9C">
        <w:rPr>
          <w:rFonts w:ascii="Arial" w:hAnsi="Arial" w:cs="Arial"/>
        </w:rPr>
        <w:t>en</w:t>
      </w:r>
      <w:r>
        <w:rPr>
          <w:rFonts w:ascii="Arial" w:hAnsi="Arial" w:cs="Arial"/>
        </w:rPr>
        <w:t xml:space="preserve"> el futuro, sin dejar a un lado elementos del pasado. Explica que la comunicación es el principio de los procesos que realizamos día con día, lo cual puede desencadenar estrategias que propiciarán nuevas relaciones y un mejor bienestar de las mismas; a partir d</w:t>
      </w:r>
      <w:r w:rsidR="007A6C9C">
        <w:rPr>
          <w:rFonts w:ascii="Arial" w:hAnsi="Arial" w:cs="Arial"/>
        </w:rPr>
        <w:t>e esta nueva interacción,</w:t>
      </w:r>
      <w:r>
        <w:rPr>
          <w:rFonts w:ascii="Arial" w:hAnsi="Arial" w:cs="Arial"/>
        </w:rPr>
        <w:t xml:space="preserve"> el reto</w:t>
      </w:r>
      <w:r w:rsidR="007A6C9C">
        <w:rPr>
          <w:rFonts w:ascii="Arial" w:hAnsi="Arial" w:cs="Arial"/>
        </w:rPr>
        <w:t xml:space="preserve"> que debe superar</w:t>
      </w:r>
      <w:r>
        <w:rPr>
          <w:rFonts w:ascii="Arial" w:hAnsi="Arial" w:cs="Arial"/>
        </w:rPr>
        <w:t xml:space="preserve"> la comunicación</w:t>
      </w:r>
      <w:r w:rsidR="007A6C9C">
        <w:rPr>
          <w:rFonts w:ascii="Arial" w:hAnsi="Arial" w:cs="Arial"/>
        </w:rPr>
        <w:t>, es el</w:t>
      </w:r>
      <w:r>
        <w:rPr>
          <w:rFonts w:ascii="Arial" w:hAnsi="Arial" w:cs="Arial"/>
        </w:rPr>
        <w:t xml:space="preserve"> alinear los objetivos de </w:t>
      </w:r>
      <w:r w:rsidR="007A6C9C">
        <w:rPr>
          <w:rFonts w:ascii="Arial" w:hAnsi="Arial" w:cs="Arial"/>
        </w:rPr>
        <w:t>toda la</w:t>
      </w:r>
      <w:r>
        <w:rPr>
          <w:rFonts w:ascii="Arial" w:hAnsi="Arial" w:cs="Arial"/>
        </w:rPr>
        <w:t xml:space="preserve"> organización.  </w:t>
      </w:r>
    </w:p>
    <w:p w14:paraId="1DFE3CEE" w14:textId="77777777" w:rsidR="007A6C9C" w:rsidRDefault="007A6C9C" w:rsidP="00005BB1">
      <w:pPr>
        <w:spacing w:line="360" w:lineRule="auto"/>
        <w:jc w:val="both"/>
        <w:rPr>
          <w:rFonts w:ascii="Arial" w:hAnsi="Arial" w:cs="Arial"/>
        </w:rPr>
      </w:pPr>
    </w:p>
    <w:p w14:paraId="3D74394C" w14:textId="6643C074" w:rsidR="007A6C9C" w:rsidRPr="00486977" w:rsidRDefault="007A6C9C" w:rsidP="00005BB1">
      <w:pPr>
        <w:spacing w:line="360" w:lineRule="auto"/>
        <w:jc w:val="both"/>
        <w:rPr>
          <w:rFonts w:ascii="Arial" w:hAnsi="Arial" w:cs="Arial"/>
        </w:rPr>
      </w:pPr>
      <w:r>
        <w:rPr>
          <w:rFonts w:ascii="Arial" w:hAnsi="Arial" w:cs="Arial"/>
        </w:rPr>
        <w:t>Como conclusión, la comunicación no es algo que pueda definirse como estática, época tras época irá cambiando. Las interrelaciones son fundamentales para el desarrollo de diversas matrices socioculturales, aceptar y notar estas diferencias definen la est</w:t>
      </w:r>
      <w:r w:rsidR="00D10974">
        <w:rPr>
          <w:rFonts w:ascii="Arial" w:hAnsi="Arial" w:cs="Arial"/>
        </w:rPr>
        <w:t>rategia de la comunicación. La Nueva Teoría Estratégica da como resultado en proceso más complejo y relacional, la colaboración es esencial y la herramienta principal es la comunicación para ayudar a empresas o entes sociales lograr cuanto se propongan.</w:t>
      </w:r>
      <w:bookmarkStart w:id="0" w:name="_GoBack"/>
      <w:bookmarkEnd w:id="0"/>
    </w:p>
    <w:p w14:paraId="4136A153" w14:textId="77777777" w:rsidR="00486977" w:rsidRPr="00486977" w:rsidRDefault="00486977" w:rsidP="00005BB1">
      <w:pPr>
        <w:spacing w:line="360" w:lineRule="auto"/>
        <w:jc w:val="center"/>
        <w:rPr>
          <w:rFonts w:ascii="Arial" w:hAnsi="Arial" w:cs="Arial"/>
        </w:rPr>
      </w:pPr>
    </w:p>
    <w:p w14:paraId="67D7CB1C" w14:textId="77777777" w:rsidR="00486977" w:rsidRPr="00486977" w:rsidRDefault="00486977" w:rsidP="00005BB1">
      <w:pPr>
        <w:spacing w:line="360" w:lineRule="auto"/>
        <w:jc w:val="center"/>
        <w:rPr>
          <w:rFonts w:ascii="Arial" w:hAnsi="Arial" w:cs="Arial"/>
        </w:rPr>
      </w:pPr>
    </w:p>
    <w:sectPr w:rsidR="00486977" w:rsidRPr="00486977" w:rsidSect="007A72BD">
      <w:headerReference w:type="default" r:id="rId7"/>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DE1602" w14:textId="77777777" w:rsidR="006F7C51" w:rsidRDefault="006F7C51" w:rsidP="00486977">
      <w:r>
        <w:separator/>
      </w:r>
    </w:p>
  </w:endnote>
  <w:endnote w:type="continuationSeparator" w:id="0">
    <w:p w14:paraId="426A0903" w14:textId="77777777" w:rsidR="006F7C51" w:rsidRDefault="006F7C51" w:rsidP="004869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Avenir Book">
    <w:panose1 w:val="02000503020000020003"/>
    <w:charset w:val="00"/>
    <w:family w:val="auto"/>
    <w:pitch w:val="variable"/>
    <w:sig w:usb0="800000AF" w:usb1="5000204A" w:usb2="00000000" w:usb3="00000000" w:csb0="0000009B"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97E8D5" w14:textId="77777777" w:rsidR="006F7C51" w:rsidRDefault="006F7C51" w:rsidP="00486977">
      <w:r>
        <w:separator/>
      </w:r>
    </w:p>
  </w:footnote>
  <w:footnote w:type="continuationSeparator" w:id="0">
    <w:p w14:paraId="1199C9B7" w14:textId="77777777" w:rsidR="006F7C51" w:rsidRDefault="006F7C51" w:rsidP="0048697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443CDA" w14:textId="77777777" w:rsidR="006F7C51" w:rsidRDefault="006F7C51">
    <w:pPr>
      <w:pStyle w:val="Header"/>
      <w:rPr>
        <w:rFonts w:ascii="Avenir Book" w:hAnsi="Avenir Book"/>
        <w:color w:val="1F497D" w:themeColor="text2"/>
        <w:sz w:val="20"/>
      </w:rPr>
    </w:pPr>
    <w:r w:rsidRPr="00486977">
      <w:rPr>
        <w:rFonts w:ascii="Avenir Book" w:hAnsi="Avenir Book"/>
        <w:noProof/>
        <w:color w:val="1F497D" w:themeColor="text2"/>
        <w:sz w:val="20"/>
        <w:lang w:val="en-US"/>
      </w:rPr>
      <w:drawing>
        <wp:anchor distT="0" distB="0" distL="114300" distR="114300" simplePos="0" relativeHeight="251658240" behindDoc="0" locked="0" layoutInCell="1" allowOverlap="1" wp14:anchorId="1DAD73FA" wp14:editId="2246FCD6">
          <wp:simplePos x="0" y="0"/>
          <wp:positionH relativeFrom="margin">
            <wp:posOffset>3657600</wp:posOffset>
          </wp:positionH>
          <wp:positionV relativeFrom="margin">
            <wp:posOffset>-1053465</wp:posOffset>
          </wp:positionV>
          <wp:extent cx="2514600" cy="761365"/>
          <wp:effectExtent l="0" t="0" r="0" b="63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l="15677" t="29762" r="14864" b="28170"/>
                  <a:stretch/>
                </pic:blipFill>
                <pic:spPr bwMode="auto">
                  <a:xfrm>
                    <a:off x="0" y="0"/>
                    <a:ext cx="2514600" cy="761365"/>
                  </a:xfrm>
                  <a:prstGeom prst="rect">
                    <a:avLst/>
                  </a:prstGeom>
                  <a:noFill/>
                  <a:ln>
                    <a:noFill/>
                  </a:ln>
                  <a:extLst>
                    <a:ext uri="{53640926-AAD7-44d8-BBD7-CCE9431645EC}">
                      <a14:shadowObscured xmlns:a14="http://schemas.microsoft.com/office/drawing/2010/main"/>
                    </a:ext>
                  </a:extLst>
                </pic:spPr>
              </pic:pic>
            </a:graphicData>
          </a:graphic>
        </wp:anchor>
      </w:drawing>
    </w:r>
    <w:r w:rsidRPr="00486977">
      <w:rPr>
        <w:rFonts w:ascii="Avenir Book" w:hAnsi="Avenir Book"/>
        <w:color w:val="1F497D" w:themeColor="text2"/>
        <w:sz w:val="20"/>
      </w:rPr>
      <w:t xml:space="preserve">DISEÑO Y PRODUCCIÓN DE COMUNICACIÓN PARA </w:t>
    </w:r>
  </w:p>
  <w:p w14:paraId="6ADF226D" w14:textId="77777777" w:rsidR="006F7C51" w:rsidRPr="00486977" w:rsidRDefault="006F7C51">
    <w:pPr>
      <w:pStyle w:val="Header"/>
      <w:rPr>
        <w:rFonts w:ascii="Avenir Book" w:hAnsi="Avenir Book"/>
        <w:color w:val="1F497D" w:themeColor="text2"/>
        <w:sz w:val="20"/>
      </w:rPr>
    </w:pPr>
    <w:r w:rsidRPr="00486977">
      <w:rPr>
        <w:rFonts w:ascii="Avenir Book" w:hAnsi="Avenir Book"/>
        <w:color w:val="1F497D" w:themeColor="text2"/>
        <w:sz w:val="20"/>
      </w:rPr>
      <w:t>ORGANIZACIONES</w:t>
    </w:r>
  </w:p>
  <w:p w14:paraId="0D38A863" w14:textId="77777777" w:rsidR="006F7C51" w:rsidRPr="00486977" w:rsidRDefault="006F7C51">
    <w:pPr>
      <w:pStyle w:val="Header"/>
      <w:rPr>
        <w:rFonts w:ascii="Avenir Book" w:hAnsi="Avenir Book"/>
        <w:color w:val="1F497D" w:themeColor="text2"/>
        <w:sz w:val="20"/>
      </w:rPr>
    </w:pPr>
    <w:r w:rsidRPr="00486977">
      <w:rPr>
        <w:rFonts w:ascii="Avenir Book" w:hAnsi="Avenir Book"/>
        <w:color w:val="1F497D" w:themeColor="text2"/>
        <w:sz w:val="20"/>
      </w:rPr>
      <w:t>Priscila Galván A01370228</w:t>
    </w:r>
  </w:p>
  <w:p w14:paraId="51A089F2" w14:textId="77777777" w:rsidR="006F7C51" w:rsidRPr="00486977" w:rsidRDefault="006F7C51">
    <w:pPr>
      <w:pStyle w:val="Header"/>
      <w:rPr>
        <w:rFonts w:ascii="Avenir Book" w:hAnsi="Avenir Book"/>
        <w:color w:val="1F497D" w:themeColor="text2"/>
        <w:sz w:val="20"/>
      </w:rPr>
    </w:pPr>
    <w:r w:rsidRPr="00486977">
      <w:rPr>
        <w:rFonts w:ascii="Avenir Book" w:hAnsi="Avenir Book"/>
        <w:color w:val="1F497D" w:themeColor="text2"/>
        <w:sz w:val="20"/>
      </w:rPr>
      <w:t>Jorge Nava A01370215</w:t>
    </w:r>
  </w:p>
  <w:p w14:paraId="16D8FAA8" w14:textId="77777777" w:rsidR="006F7C51" w:rsidRPr="00486977" w:rsidRDefault="006F7C51">
    <w:pPr>
      <w:pStyle w:val="Header"/>
      <w:rPr>
        <w:rFonts w:ascii="Avenir Book" w:hAnsi="Avenir Book"/>
        <w:color w:val="1F497D" w:themeColor="text2"/>
        <w:sz w:val="20"/>
      </w:rPr>
    </w:pPr>
    <w:r w:rsidRPr="00486977">
      <w:rPr>
        <w:rFonts w:ascii="Avenir Book" w:hAnsi="Avenir Book"/>
        <w:color w:val="1F497D" w:themeColor="text2"/>
        <w:sz w:val="20"/>
      </w:rPr>
      <w:t>Catalina Robles A01323769</w:t>
    </w:r>
  </w:p>
  <w:p w14:paraId="1D14CE88" w14:textId="77777777" w:rsidR="006F7C51" w:rsidRPr="00486977" w:rsidRDefault="006F7C51">
    <w:pPr>
      <w:pStyle w:val="Header"/>
      <w:rPr>
        <w:rFonts w:ascii="Avenir Book" w:hAnsi="Avenir Book"/>
        <w:color w:val="1F497D" w:themeColor="text2"/>
        <w:sz w:val="20"/>
      </w:rPr>
    </w:pPr>
    <w:r w:rsidRPr="00486977">
      <w:rPr>
        <w:rFonts w:ascii="Avenir Book" w:hAnsi="Avenir Book"/>
        <w:color w:val="1F497D" w:themeColor="text2"/>
        <w:sz w:val="20"/>
      </w:rPr>
      <w:t>Ang</w:t>
    </w:r>
    <w:r>
      <w:rPr>
        <w:rFonts w:ascii="Avenir Book" w:hAnsi="Avenir Book"/>
        <w:color w:val="1F497D" w:themeColor="text2"/>
        <w:sz w:val="20"/>
      </w:rPr>
      <w:t>ie</w:t>
    </w:r>
    <w:r w:rsidRPr="00486977">
      <w:rPr>
        <w:rFonts w:ascii="Avenir Book" w:hAnsi="Avenir Book"/>
        <w:color w:val="1F497D" w:themeColor="text2"/>
        <w:sz w:val="20"/>
      </w:rPr>
      <w:t xml:space="preserve"> Marín A01164637</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efaultTabStop w:val="72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6977"/>
    <w:rsid w:val="00005BB1"/>
    <w:rsid w:val="00142501"/>
    <w:rsid w:val="00331F68"/>
    <w:rsid w:val="004217BF"/>
    <w:rsid w:val="00486977"/>
    <w:rsid w:val="006F7C51"/>
    <w:rsid w:val="007A6C9C"/>
    <w:rsid w:val="007A72BD"/>
    <w:rsid w:val="00CA5CE3"/>
    <w:rsid w:val="00D10974"/>
    <w:rsid w:val="00DE17E0"/>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9BCD0B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86977"/>
    <w:pPr>
      <w:tabs>
        <w:tab w:val="center" w:pos="4153"/>
        <w:tab w:val="right" w:pos="8306"/>
      </w:tabs>
    </w:pPr>
  </w:style>
  <w:style w:type="character" w:customStyle="1" w:styleId="HeaderChar">
    <w:name w:val="Header Char"/>
    <w:basedOn w:val="DefaultParagraphFont"/>
    <w:link w:val="Header"/>
    <w:uiPriority w:val="99"/>
    <w:rsid w:val="00486977"/>
  </w:style>
  <w:style w:type="paragraph" w:styleId="Footer">
    <w:name w:val="footer"/>
    <w:basedOn w:val="Normal"/>
    <w:link w:val="FooterChar"/>
    <w:uiPriority w:val="99"/>
    <w:unhideWhenUsed/>
    <w:rsid w:val="00486977"/>
    <w:pPr>
      <w:tabs>
        <w:tab w:val="center" w:pos="4153"/>
        <w:tab w:val="right" w:pos="8306"/>
      </w:tabs>
    </w:pPr>
  </w:style>
  <w:style w:type="character" w:customStyle="1" w:styleId="FooterChar">
    <w:name w:val="Footer Char"/>
    <w:basedOn w:val="DefaultParagraphFont"/>
    <w:link w:val="Footer"/>
    <w:uiPriority w:val="99"/>
    <w:rsid w:val="00486977"/>
  </w:style>
  <w:style w:type="paragraph" w:styleId="BalloonText">
    <w:name w:val="Balloon Text"/>
    <w:basedOn w:val="Normal"/>
    <w:link w:val="BalloonTextChar"/>
    <w:uiPriority w:val="99"/>
    <w:semiHidden/>
    <w:unhideWhenUsed/>
    <w:rsid w:val="0048697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86977"/>
    <w:rPr>
      <w:rFonts w:ascii="Lucida Grande" w:hAnsi="Lucida Grande" w:cs="Lucida Grande"/>
      <w:sz w:val="18"/>
      <w:szCs w:val="18"/>
    </w:rPr>
  </w:style>
  <w:style w:type="table" w:styleId="TableGrid">
    <w:name w:val="Table Grid"/>
    <w:basedOn w:val="TableNormal"/>
    <w:uiPriority w:val="59"/>
    <w:rsid w:val="00331F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86977"/>
    <w:pPr>
      <w:tabs>
        <w:tab w:val="center" w:pos="4153"/>
        <w:tab w:val="right" w:pos="8306"/>
      </w:tabs>
    </w:pPr>
  </w:style>
  <w:style w:type="character" w:customStyle="1" w:styleId="HeaderChar">
    <w:name w:val="Header Char"/>
    <w:basedOn w:val="DefaultParagraphFont"/>
    <w:link w:val="Header"/>
    <w:uiPriority w:val="99"/>
    <w:rsid w:val="00486977"/>
  </w:style>
  <w:style w:type="paragraph" w:styleId="Footer">
    <w:name w:val="footer"/>
    <w:basedOn w:val="Normal"/>
    <w:link w:val="FooterChar"/>
    <w:uiPriority w:val="99"/>
    <w:unhideWhenUsed/>
    <w:rsid w:val="00486977"/>
    <w:pPr>
      <w:tabs>
        <w:tab w:val="center" w:pos="4153"/>
        <w:tab w:val="right" w:pos="8306"/>
      </w:tabs>
    </w:pPr>
  </w:style>
  <w:style w:type="character" w:customStyle="1" w:styleId="FooterChar">
    <w:name w:val="Footer Char"/>
    <w:basedOn w:val="DefaultParagraphFont"/>
    <w:link w:val="Footer"/>
    <w:uiPriority w:val="99"/>
    <w:rsid w:val="00486977"/>
  </w:style>
  <w:style w:type="paragraph" w:styleId="BalloonText">
    <w:name w:val="Balloon Text"/>
    <w:basedOn w:val="Normal"/>
    <w:link w:val="BalloonTextChar"/>
    <w:uiPriority w:val="99"/>
    <w:semiHidden/>
    <w:unhideWhenUsed/>
    <w:rsid w:val="0048697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86977"/>
    <w:rPr>
      <w:rFonts w:ascii="Lucida Grande" w:hAnsi="Lucida Grande" w:cs="Lucida Grande"/>
      <w:sz w:val="18"/>
      <w:szCs w:val="18"/>
    </w:rPr>
  </w:style>
  <w:style w:type="table" w:styleId="TableGrid">
    <w:name w:val="Table Grid"/>
    <w:basedOn w:val="TableNormal"/>
    <w:uiPriority w:val="59"/>
    <w:rsid w:val="00331F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3</Pages>
  <Words>557</Words>
  <Characters>3179</Characters>
  <Application>Microsoft Macintosh Word</Application>
  <DocSecurity>0</DocSecurity>
  <Lines>26</Lines>
  <Paragraphs>7</Paragraphs>
  <ScaleCrop>false</ScaleCrop>
  <Company/>
  <LinksUpToDate>false</LinksUpToDate>
  <CharactersWithSpaces>3729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Carla Galván</dc:creator>
  <cp:keywords/>
  <dc:description/>
  <cp:lastModifiedBy>Carla Galván</cp:lastModifiedBy>
  <cp:revision>4</cp:revision>
  <dcterms:created xsi:type="dcterms:W3CDTF">2015-01-23T01:49:00Z</dcterms:created>
  <dcterms:modified xsi:type="dcterms:W3CDTF">2015-01-23T02:47:00Z</dcterms:modified>
</cp:coreProperties>
</file>