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A24F31">
      <w:bookmarkStart w:id="0" w:name="_GoBack"/>
      <w:r>
        <w:rPr>
          <w:noProof/>
          <w:lang w:eastAsia="es-MX"/>
        </w:rPr>
        <w:drawing>
          <wp:inline distT="0" distB="0" distL="0" distR="0">
            <wp:extent cx="5486400" cy="8610600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F31"/>
    <w:rsid w:val="00064A58"/>
    <w:rsid w:val="00A2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306BAE-21A9-4C24-BA43-C9104A3F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BF2465-A49B-47C7-BC15-F65352CDA3A8}" type="doc">
      <dgm:prSet loTypeId="urn:microsoft.com/office/officeart/2008/layout/RadialCluster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C39ECF32-2C3A-4C5B-AB17-054E1D9FB0EE}">
      <dgm:prSet phldrT="[Text]"/>
      <dgm:spPr/>
      <dgm:t>
        <a:bodyPr/>
        <a:lstStyle/>
        <a:p>
          <a:r>
            <a:rPr lang="es-MX"/>
            <a:t>Capítulo 17 </a:t>
          </a:r>
          <a:r>
            <a:rPr lang="es-ES" b="1"/>
            <a:t>Los tebeos. Del vestíbulo de MAD </a:t>
          </a:r>
          <a:endParaRPr lang="es-MX"/>
        </a:p>
      </dgm:t>
    </dgm:pt>
    <dgm:pt modelId="{C29A8990-7A5D-4071-8388-E17A9C169796}" type="parTrans" cxnId="{21C2FA3B-59C6-4359-9376-C5C90B4806B9}">
      <dgm:prSet/>
      <dgm:spPr/>
      <dgm:t>
        <a:bodyPr/>
        <a:lstStyle/>
        <a:p>
          <a:endParaRPr lang="es-MX"/>
        </a:p>
      </dgm:t>
    </dgm:pt>
    <dgm:pt modelId="{EB4E32B0-4F50-4C05-9F69-92655684BE13}" type="sibTrans" cxnId="{21C2FA3B-59C6-4359-9376-C5C90B4806B9}">
      <dgm:prSet/>
      <dgm:spPr/>
      <dgm:t>
        <a:bodyPr/>
        <a:lstStyle/>
        <a:p>
          <a:endParaRPr lang="es-MX"/>
        </a:p>
      </dgm:t>
    </dgm:pt>
    <dgm:pt modelId="{D629D6D9-06E1-45D6-8A22-3A9F532DD3E9}">
      <dgm:prSet phldrT="[Text]" custT="1"/>
      <dgm:spPr/>
      <dgm:t>
        <a:bodyPr/>
        <a:lstStyle/>
        <a:p>
          <a:r>
            <a:rPr lang="es-ES_tradnl" sz="900"/>
            <a:t>Los tebeos son r</a:t>
          </a:r>
          <a:r>
            <a:rPr lang="es-MX" sz="900"/>
            <a:t>evistas o publicaciones destinadas principalmente al público infantil, que contienen una serie de dibujos y textos mediante los que se cuentauna historia</a:t>
          </a:r>
          <a:r>
            <a:rPr lang="es-MX" sz="500"/>
            <a:t>.</a:t>
          </a:r>
          <a:endParaRPr lang="es-MX" sz="500"/>
        </a:p>
      </dgm:t>
    </dgm:pt>
    <dgm:pt modelId="{8020AD91-505C-4B2F-BB89-FB7A74EFDA67}" type="parTrans" cxnId="{C8072F52-8BF2-4545-8CAA-7D78C11F4139}">
      <dgm:prSet/>
      <dgm:spPr/>
      <dgm:t>
        <a:bodyPr/>
        <a:lstStyle/>
        <a:p>
          <a:endParaRPr lang="es-MX"/>
        </a:p>
      </dgm:t>
    </dgm:pt>
    <dgm:pt modelId="{6194FF90-CD31-45FE-8C78-A57B65ACEC35}" type="sibTrans" cxnId="{C8072F52-8BF2-4545-8CAA-7D78C11F4139}">
      <dgm:prSet/>
      <dgm:spPr/>
      <dgm:t>
        <a:bodyPr/>
        <a:lstStyle/>
        <a:p>
          <a:endParaRPr lang="es-MX"/>
        </a:p>
      </dgm:t>
    </dgm:pt>
    <dgm:pt modelId="{57EFD74A-3632-4A55-A6D9-4AF3CF8E8788}">
      <dgm:prSet phldrT="[Text]"/>
      <dgm:spPr/>
      <dgm:t>
        <a:bodyPr/>
        <a:lstStyle/>
        <a:p>
          <a:r>
            <a:rPr lang="es-ES"/>
            <a:t>Por su baja definición, los tebeos favorecen la participación del público y perfectamente se adaptan al mosaico del periódico</a:t>
          </a:r>
          <a:endParaRPr lang="es-MX"/>
        </a:p>
      </dgm:t>
    </dgm:pt>
    <dgm:pt modelId="{2F2B9CDB-5312-4C7F-A68B-6139A5EC86AF}" type="parTrans" cxnId="{6151B8F2-DA03-41A6-942A-6D1120B350DD}">
      <dgm:prSet/>
      <dgm:spPr/>
      <dgm:t>
        <a:bodyPr/>
        <a:lstStyle/>
        <a:p>
          <a:endParaRPr lang="es-MX"/>
        </a:p>
      </dgm:t>
    </dgm:pt>
    <dgm:pt modelId="{224E2B8A-ADA3-4308-A461-99D47E982338}" type="sibTrans" cxnId="{6151B8F2-DA03-41A6-942A-6D1120B350DD}">
      <dgm:prSet/>
      <dgm:spPr/>
      <dgm:t>
        <a:bodyPr/>
        <a:lstStyle/>
        <a:p>
          <a:endParaRPr lang="es-MX"/>
        </a:p>
      </dgm:t>
    </dgm:pt>
    <dgm:pt modelId="{318C036D-A4FE-4AF3-A628-68A8BBCA377D}">
      <dgm:prSet phldrT="[Text]"/>
      <dgm:spPr/>
      <dgm:t>
        <a:bodyPr/>
        <a:lstStyle/>
        <a:p>
          <a:r>
            <a:rPr lang="es-ES"/>
            <a:t>El lector debe complementar la pobre información que ofrecen</a:t>
          </a:r>
          <a:endParaRPr lang="es-MX"/>
        </a:p>
      </dgm:t>
    </dgm:pt>
    <dgm:pt modelId="{8422FA78-2237-44F5-B2E3-335CCCECBC58}" type="parTrans" cxnId="{E06FEA26-7F24-4239-AB50-65542B789A5A}">
      <dgm:prSet/>
      <dgm:spPr/>
      <dgm:t>
        <a:bodyPr/>
        <a:lstStyle/>
        <a:p>
          <a:endParaRPr lang="es-MX"/>
        </a:p>
      </dgm:t>
    </dgm:pt>
    <dgm:pt modelId="{04EB9F7E-DB78-41DF-821C-0F7BCDF974B0}" type="sibTrans" cxnId="{E06FEA26-7F24-4239-AB50-65542B789A5A}">
      <dgm:prSet/>
      <dgm:spPr/>
      <dgm:t>
        <a:bodyPr/>
        <a:lstStyle/>
        <a:p>
          <a:endParaRPr lang="es-MX"/>
        </a:p>
      </dgm:t>
    </dgm:pt>
    <dgm:pt modelId="{D1FEC8B5-93FD-4A18-83DA-E0CFE73DB240}" type="pres">
      <dgm:prSet presAssocID="{ACBF2465-A49B-47C7-BC15-F65352CDA3A8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EA841ED3-1B5D-4676-8E14-004AFCCB66C3}" type="pres">
      <dgm:prSet presAssocID="{C39ECF32-2C3A-4C5B-AB17-054E1D9FB0EE}" presName="singleCycle" presStyleCnt="0"/>
      <dgm:spPr/>
    </dgm:pt>
    <dgm:pt modelId="{B71C040F-CB09-477B-81D9-77D8F75BF4C9}" type="pres">
      <dgm:prSet presAssocID="{C39ECF32-2C3A-4C5B-AB17-054E1D9FB0EE}" presName="singleCenter" presStyleLbl="node1" presStyleIdx="0" presStyleCnt="4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F3F9B16E-D744-452B-84BD-9536E6ED7579}" type="pres">
      <dgm:prSet presAssocID="{8020AD91-505C-4B2F-BB89-FB7A74EFDA67}" presName="Name56" presStyleLbl="parChTrans1D2" presStyleIdx="0" presStyleCnt="3"/>
      <dgm:spPr/>
    </dgm:pt>
    <dgm:pt modelId="{DED557D2-7C73-4A82-AF44-B7C7E0C4EB36}" type="pres">
      <dgm:prSet presAssocID="{D629D6D9-06E1-45D6-8A22-3A9F532DD3E9}" presName="text0" presStyleLbl="node1" presStyleIdx="1" presStyleCnt="4" custScaleX="18829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09606A04-4678-4D7E-935D-C836AC3DB507}" type="pres">
      <dgm:prSet presAssocID="{2F2B9CDB-5312-4C7F-A68B-6139A5EC86AF}" presName="Name56" presStyleLbl="parChTrans1D2" presStyleIdx="1" presStyleCnt="3"/>
      <dgm:spPr/>
    </dgm:pt>
    <dgm:pt modelId="{2CFB2186-DB1B-476F-AD98-F1E24789EB41}" type="pres">
      <dgm:prSet presAssocID="{57EFD74A-3632-4A55-A6D9-4AF3CF8E8788}" presName="text0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00B801A9-98F9-4CFC-8A0D-52950A266ED3}" type="pres">
      <dgm:prSet presAssocID="{8422FA78-2237-44F5-B2E3-335CCCECBC58}" presName="Name56" presStyleLbl="parChTrans1D2" presStyleIdx="2" presStyleCnt="3"/>
      <dgm:spPr/>
    </dgm:pt>
    <dgm:pt modelId="{6FD5692B-AC6C-46A5-B949-543AD3BE00F5}" type="pres">
      <dgm:prSet presAssocID="{318C036D-A4FE-4AF3-A628-68A8BBCA377D}" presName="text0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1478B86B-36B7-4F0D-A26B-0D0C43473162}" type="presOf" srcId="{2F2B9CDB-5312-4C7F-A68B-6139A5EC86AF}" destId="{09606A04-4678-4D7E-935D-C836AC3DB507}" srcOrd="0" destOrd="0" presId="urn:microsoft.com/office/officeart/2008/layout/RadialCluster"/>
    <dgm:cxn modelId="{0CB4EA99-0161-4C48-8AD5-BF2E5205C2DC}" type="presOf" srcId="{57EFD74A-3632-4A55-A6D9-4AF3CF8E8788}" destId="{2CFB2186-DB1B-476F-AD98-F1E24789EB41}" srcOrd="0" destOrd="0" presId="urn:microsoft.com/office/officeart/2008/layout/RadialCluster"/>
    <dgm:cxn modelId="{21C2FA3B-59C6-4359-9376-C5C90B4806B9}" srcId="{ACBF2465-A49B-47C7-BC15-F65352CDA3A8}" destId="{C39ECF32-2C3A-4C5B-AB17-054E1D9FB0EE}" srcOrd="0" destOrd="0" parTransId="{C29A8990-7A5D-4071-8388-E17A9C169796}" sibTransId="{EB4E32B0-4F50-4C05-9F69-92655684BE13}"/>
    <dgm:cxn modelId="{C8072F52-8BF2-4545-8CAA-7D78C11F4139}" srcId="{C39ECF32-2C3A-4C5B-AB17-054E1D9FB0EE}" destId="{D629D6D9-06E1-45D6-8A22-3A9F532DD3E9}" srcOrd="0" destOrd="0" parTransId="{8020AD91-505C-4B2F-BB89-FB7A74EFDA67}" sibTransId="{6194FF90-CD31-45FE-8C78-A57B65ACEC35}"/>
    <dgm:cxn modelId="{E5D9203E-6670-4796-B11A-74153465CD40}" type="presOf" srcId="{8422FA78-2237-44F5-B2E3-335CCCECBC58}" destId="{00B801A9-98F9-4CFC-8A0D-52950A266ED3}" srcOrd="0" destOrd="0" presId="urn:microsoft.com/office/officeart/2008/layout/RadialCluster"/>
    <dgm:cxn modelId="{E06FEA26-7F24-4239-AB50-65542B789A5A}" srcId="{C39ECF32-2C3A-4C5B-AB17-054E1D9FB0EE}" destId="{318C036D-A4FE-4AF3-A628-68A8BBCA377D}" srcOrd="2" destOrd="0" parTransId="{8422FA78-2237-44F5-B2E3-335CCCECBC58}" sibTransId="{04EB9F7E-DB78-41DF-821C-0F7BCDF974B0}"/>
    <dgm:cxn modelId="{D72AA1D7-3F1A-4D66-A7CB-441D66C1E426}" type="presOf" srcId="{C39ECF32-2C3A-4C5B-AB17-054E1D9FB0EE}" destId="{B71C040F-CB09-477B-81D9-77D8F75BF4C9}" srcOrd="0" destOrd="0" presId="urn:microsoft.com/office/officeart/2008/layout/RadialCluster"/>
    <dgm:cxn modelId="{42797C54-43AD-45D3-8879-932A1BD4F036}" type="presOf" srcId="{318C036D-A4FE-4AF3-A628-68A8BBCA377D}" destId="{6FD5692B-AC6C-46A5-B949-543AD3BE00F5}" srcOrd="0" destOrd="0" presId="urn:microsoft.com/office/officeart/2008/layout/RadialCluster"/>
    <dgm:cxn modelId="{4C47A5BD-3189-47AA-987F-790D0964B9BD}" type="presOf" srcId="{8020AD91-505C-4B2F-BB89-FB7A74EFDA67}" destId="{F3F9B16E-D744-452B-84BD-9536E6ED7579}" srcOrd="0" destOrd="0" presId="urn:microsoft.com/office/officeart/2008/layout/RadialCluster"/>
    <dgm:cxn modelId="{2BE06716-84D7-4797-89A2-54E0BBE10830}" type="presOf" srcId="{ACBF2465-A49B-47C7-BC15-F65352CDA3A8}" destId="{D1FEC8B5-93FD-4A18-83DA-E0CFE73DB240}" srcOrd="0" destOrd="0" presId="urn:microsoft.com/office/officeart/2008/layout/RadialCluster"/>
    <dgm:cxn modelId="{18321644-DBDC-4B0F-9742-499F4F4F8F4B}" type="presOf" srcId="{D629D6D9-06E1-45D6-8A22-3A9F532DD3E9}" destId="{DED557D2-7C73-4A82-AF44-B7C7E0C4EB36}" srcOrd="0" destOrd="0" presId="urn:microsoft.com/office/officeart/2008/layout/RadialCluster"/>
    <dgm:cxn modelId="{6151B8F2-DA03-41A6-942A-6D1120B350DD}" srcId="{C39ECF32-2C3A-4C5B-AB17-054E1D9FB0EE}" destId="{57EFD74A-3632-4A55-A6D9-4AF3CF8E8788}" srcOrd="1" destOrd="0" parTransId="{2F2B9CDB-5312-4C7F-A68B-6139A5EC86AF}" sibTransId="{224E2B8A-ADA3-4308-A461-99D47E982338}"/>
    <dgm:cxn modelId="{8054FA88-DF13-4EE3-878E-9D7172BDC52F}" type="presParOf" srcId="{D1FEC8B5-93FD-4A18-83DA-E0CFE73DB240}" destId="{EA841ED3-1B5D-4676-8E14-004AFCCB66C3}" srcOrd="0" destOrd="0" presId="urn:microsoft.com/office/officeart/2008/layout/RadialCluster"/>
    <dgm:cxn modelId="{D9A3F5B6-6968-4D22-96A3-DB34772C36BD}" type="presParOf" srcId="{EA841ED3-1B5D-4676-8E14-004AFCCB66C3}" destId="{B71C040F-CB09-477B-81D9-77D8F75BF4C9}" srcOrd="0" destOrd="0" presId="urn:microsoft.com/office/officeart/2008/layout/RadialCluster"/>
    <dgm:cxn modelId="{35B29104-64FA-477E-A2AC-EAB0B3AF198B}" type="presParOf" srcId="{EA841ED3-1B5D-4676-8E14-004AFCCB66C3}" destId="{F3F9B16E-D744-452B-84BD-9536E6ED7579}" srcOrd="1" destOrd="0" presId="urn:microsoft.com/office/officeart/2008/layout/RadialCluster"/>
    <dgm:cxn modelId="{EF6A499F-96F3-48A4-914C-BFF812F133B3}" type="presParOf" srcId="{EA841ED3-1B5D-4676-8E14-004AFCCB66C3}" destId="{DED557D2-7C73-4A82-AF44-B7C7E0C4EB36}" srcOrd="2" destOrd="0" presId="urn:microsoft.com/office/officeart/2008/layout/RadialCluster"/>
    <dgm:cxn modelId="{87D55626-71C7-4B77-BC5E-CF5D18810E43}" type="presParOf" srcId="{EA841ED3-1B5D-4676-8E14-004AFCCB66C3}" destId="{09606A04-4678-4D7E-935D-C836AC3DB507}" srcOrd="3" destOrd="0" presId="urn:microsoft.com/office/officeart/2008/layout/RadialCluster"/>
    <dgm:cxn modelId="{1B3EE071-5982-45C4-8D56-8A46F36BFA0F}" type="presParOf" srcId="{EA841ED3-1B5D-4676-8E14-004AFCCB66C3}" destId="{2CFB2186-DB1B-476F-AD98-F1E24789EB41}" srcOrd="4" destOrd="0" presId="urn:microsoft.com/office/officeart/2008/layout/RadialCluster"/>
    <dgm:cxn modelId="{E6D0BD14-005B-4FEC-8D63-C6302CCD9790}" type="presParOf" srcId="{EA841ED3-1B5D-4676-8E14-004AFCCB66C3}" destId="{00B801A9-98F9-4CFC-8A0D-52950A266ED3}" srcOrd="5" destOrd="0" presId="urn:microsoft.com/office/officeart/2008/layout/RadialCluster"/>
    <dgm:cxn modelId="{DC65BD4A-E02F-4414-A0B4-98DBF3CA5D63}" type="presParOf" srcId="{EA841ED3-1B5D-4676-8E14-004AFCCB66C3}" destId="{6FD5692B-AC6C-46A5-B949-543AD3BE00F5}" srcOrd="6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71C040F-CB09-477B-81D9-77D8F75BF4C9}">
      <dsp:nvSpPr>
        <dsp:cNvPr id="0" name=""/>
        <dsp:cNvSpPr/>
      </dsp:nvSpPr>
      <dsp:spPr>
        <a:xfrm>
          <a:off x="1920239" y="4114561"/>
          <a:ext cx="1645920" cy="16459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0" tIns="50800" rIns="50800" bIns="508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000" kern="1200"/>
            <a:t>Capítulo 17 </a:t>
          </a:r>
          <a:r>
            <a:rPr lang="es-ES" sz="2000" b="1" kern="1200"/>
            <a:t>Los tebeos. Del vestíbulo de MAD </a:t>
          </a:r>
          <a:endParaRPr lang="es-MX" sz="2000" kern="1200"/>
        </a:p>
      </dsp:txBody>
      <dsp:txXfrm>
        <a:off x="2000586" y="4194908"/>
        <a:ext cx="1485226" cy="1485226"/>
      </dsp:txXfrm>
    </dsp:sp>
    <dsp:sp modelId="{F3F9B16E-D744-452B-84BD-9536E6ED7579}">
      <dsp:nvSpPr>
        <dsp:cNvPr id="0" name=""/>
        <dsp:cNvSpPr/>
      </dsp:nvSpPr>
      <dsp:spPr>
        <a:xfrm rot="16200000">
          <a:off x="2165927" y="3537289"/>
          <a:ext cx="1154544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154544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D557D2-7C73-4A82-AF44-B7C7E0C4EB36}">
      <dsp:nvSpPr>
        <dsp:cNvPr id="0" name=""/>
        <dsp:cNvSpPr/>
      </dsp:nvSpPr>
      <dsp:spPr>
        <a:xfrm>
          <a:off x="1704978" y="1857251"/>
          <a:ext cx="2076442" cy="110276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900" kern="1200"/>
            <a:t>Los tebeos son r</a:t>
          </a:r>
          <a:r>
            <a:rPr lang="es-MX" sz="900" kern="1200"/>
            <a:t>evistas o publicaciones destinadas principalmente al público infantil, que contienen una serie de dibujos y textos mediante los que se cuentauna historia</a:t>
          </a:r>
          <a:r>
            <a:rPr lang="es-MX" sz="500" kern="1200"/>
            <a:t>.</a:t>
          </a:r>
          <a:endParaRPr lang="es-MX" sz="500" kern="1200"/>
        </a:p>
      </dsp:txBody>
      <dsp:txXfrm>
        <a:off x="1758811" y="1911084"/>
        <a:ext cx="1968776" cy="995100"/>
      </dsp:txXfrm>
    </dsp:sp>
    <dsp:sp modelId="{09606A04-4678-4D7E-935D-C836AC3DB507}">
      <dsp:nvSpPr>
        <dsp:cNvPr id="0" name=""/>
        <dsp:cNvSpPr/>
      </dsp:nvSpPr>
      <dsp:spPr>
        <a:xfrm rot="1800000">
          <a:off x="3503062" y="5648141"/>
          <a:ext cx="94193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4193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CFB2186-DB1B-476F-AD98-F1E24789EB41}">
      <dsp:nvSpPr>
        <dsp:cNvPr id="0" name=""/>
        <dsp:cNvSpPr/>
      </dsp:nvSpPr>
      <dsp:spPr>
        <a:xfrm>
          <a:off x="4381897" y="5650582"/>
          <a:ext cx="1102766" cy="110276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Por su baja definición, los tebeos favorecen la participación del público y perfectamente se adaptan al mosaico del periódico</a:t>
          </a:r>
          <a:endParaRPr lang="es-MX" sz="800" kern="1200"/>
        </a:p>
      </dsp:txBody>
      <dsp:txXfrm>
        <a:off x="4435730" y="5704415"/>
        <a:ext cx="995100" cy="995100"/>
      </dsp:txXfrm>
    </dsp:sp>
    <dsp:sp modelId="{00B801A9-98F9-4CFC-8A0D-52950A266ED3}">
      <dsp:nvSpPr>
        <dsp:cNvPr id="0" name=""/>
        <dsp:cNvSpPr/>
      </dsp:nvSpPr>
      <dsp:spPr>
        <a:xfrm rot="9000000">
          <a:off x="1041404" y="5648141"/>
          <a:ext cx="94193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4193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D5692B-AC6C-46A5-B949-543AD3BE00F5}">
      <dsp:nvSpPr>
        <dsp:cNvPr id="0" name=""/>
        <dsp:cNvSpPr/>
      </dsp:nvSpPr>
      <dsp:spPr>
        <a:xfrm>
          <a:off x="1735" y="5650582"/>
          <a:ext cx="1102766" cy="110276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El lector debe complementar la pobre información que ofrecen</a:t>
          </a:r>
          <a:endParaRPr lang="es-MX" sz="1200" kern="1200"/>
        </a:p>
      </dsp:txBody>
      <dsp:txXfrm>
        <a:off x="55568" y="5704415"/>
        <a:ext cx="995100" cy="9951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2015-04-22T21:41:00Z</dcterms:created>
  <dcterms:modified xsi:type="dcterms:W3CDTF">2015-04-22T21:43:00Z</dcterms:modified>
</cp:coreProperties>
</file>