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34C1" w:rsidRPr="004C34C1" w:rsidRDefault="004C34C1" w:rsidP="004C34C1">
      <w:pPr>
        <w:jc w:val="both"/>
        <w:rPr>
          <w:rFonts w:ascii="Arial" w:hAnsi="Arial" w:cs="Arial"/>
          <w:b/>
          <w:sz w:val="28"/>
          <w:szCs w:val="28"/>
        </w:rPr>
      </w:pPr>
      <w:r w:rsidRPr="004C34C1">
        <w:rPr>
          <w:rFonts w:ascii="Arial" w:hAnsi="Arial" w:cs="Arial"/>
          <w:b/>
          <w:sz w:val="28"/>
          <w:szCs w:val="28"/>
        </w:rPr>
        <w:t>Cumbre Mundial sobre la Sociedad de la Información</w:t>
      </w:r>
    </w:p>
    <w:p w:rsidR="007D05B7" w:rsidRPr="004C34C1" w:rsidRDefault="004C34C1" w:rsidP="004C34C1">
      <w:pPr>
        <w:jc w:val="both"/>
        <w:rPr>
          <w:rFonts w:ascii="Arial" w:hAnsi="Arial" w:cs="Arial"/>
          <w:sz w:val="24"/>
          <w:szCs w:val="24"/>
        </w:rPr>
      </w:pPr>
      <w:r w:rsidRPr="004C34C1">
        <w:rPr>
          <w:rFonts w:ascii="Arial" w:hAnsi="Arial" w:cs="Arial"/>
          <w:sz w:val="24"/>
          <w:szCs w:val="24"/>
        </w:rPr>
        <w:t>La Cumbre Mundial sobre la Sociedad de la Información (CMSI) fue un evento internacional organizado por la Unión Internacional de Telecomunicaciones (UIT) centrado en los aspectos sociales de la Sociedad de la Información.</w:t>
      </w:r>
    </w:p>
    <w:p w:rsidR="004C34C1" w:rsidRPr="004C34C1" w:rsidRDefault="004C34C1" w:rsidP="004C34C1">
      <w:pPr>
        <w:jc w:val="both"/>
        <w:rPr>
          <w:rFonts w:ascii="Arial" w:hAnsi="Arial" w:cs="Arial"/>
          <w:sz w:val="24"/>
          <w:szCs w:val="24"/>
        </w:rPr>
      </w:pPr>
      <w:r>
        <w:rPr>
          <w:rFonts w:ascii="Arial" w:hAnsi="Arial" w:cs="Arial"/>
          <w:sz w:val="24"/>
          <w:szCs w:val="24"/>
        </w:rPr>
        <w:t>Objetivo.</w:t>
      </w:r>
    </w:p>
    <w:p w:rsidR="004C34C1" w:rsidRDefault="004C34C1" w:rsidP="004C34C1">
      <w:pPr>
        <w:jc w:val="both"/>
        <w:rPr>
          <w:rFonts w:ascii="Arial" w:hAnsi="Arial" w:cs="Arial"/>
          <w:sz w:val="24"/>
          <w:szCs w:val="24"/>
        </w:rPr>
      </w:pPr>
      <w:r w:rsidRPr="004C34C1">
        <w:rPr>
          <w:rFonts w:ascii="Arial" w:hAnsi="Arial" w:cs="Arial"/>
          <w:sz w:val="24"/>
          <w:szCs w:val="24"/>
        </w:rPr>
        <w:t>Eliminar la brecha digital (digital divide en inglés) existente en el acceso a las tecnologías de la información y las comunicaciones en el mundo, específicamente las Telecomunicaciones e Internet, y preparar planes de acción y políticas</w:t>
      </w:r>
      <w:r w:rsidR="00020182">
        <w:rPr>
          <w:rFonts w:ascii="Arial" w:hAnsi="Arial" w:cs="Arial"/>
          <w:sz w:val="24"/>
          <w:szCs w:val="24"/>
        </w:rPr>
        <w:t xml:space="preserve"> para reducir dicha desigualdad, para lo </w:t>
      </w:r>
      <w:r w:rsidR="00581990">
        <w:rPr>
          <w:rFonts w:ascii="Arial" w:hAnsi="Arial" w:cs="Arial"/>
          <w:sz w:val="24"/>
          <w:szCs w:val="24"/>
        </w:rPr>
        <w:t>cual</w:t>
      </w:r>
      <w:r w:rsidR="00020182">
        <w:rPr>
          <w:rFonts w:ascii="Arial" w:hAnsi="Arial" w:cs="Arial"/>
          <w:sz w:val="24"/>
          <w:szCs w:val="24"/>
        </w:rPr>
        <w:t xml:space="preserve"> se establecieron más de 67 acuerdos en dicha cumbre.</w:t>
      </w:r>
      <w:r w:rsidR="008013D1" w:rsidRPr="008013D1">
        <w:rPr>
          <w:rFonts w:ascii="Verdana" w:hAnsi="Verdana"/>
          <w:color w:val="000000"/>
          <w:sz w:val="18"/>
          <w:szCs w:val="18"/>
        </w:rPr>
        <w:t xml:space="preserve"> </w:t>
      </w:r>
      <w:r w:rsidR="008013D1" w:rsidRPr="008013D1">
        <w:rPr>
          <w:rFonts w:ascii="Arial" w:hAnsi="Arial" w:cs="Arial"/>
          <w:color w:val="000000"/>
          <w:sz w:val="24"/>
          <w:szCs w:val="24"/>
        </w:rPr>
        <w:t xml:space="preserve">Estableciendo el compromiso </w:t>
      </w:r>
      <w:r w:rsidR="008013D1" w:rsidRPr="008013D1">
        <w:rPr>
          <w:rFonts w:ascii="Arial" w:hAnsi="Arial" w:cs="Arial"/>
          <w:sz w:val="24"/>
          <w:szCs w:val="24"/>
        </w:rPr>
        <w:t>de construir una Sociedad de la Inf</w:t>
      </w:r>
      <w:r w:rsidR="008013D1">
        <w:rPr>
          <w:rFonts w:ascii="Arial" w:hAnsi="Arial" w:cs="Arial"/>
          <w:sz w:val="24"/>
          <w:szCs w:val="24"/>
        </w:rPr>
        <w:t>ormación centrada en la persona</w:t>
      </w:r>
      <w:r w:rsidR="008013D1" w:rsidRPr="008013D1">
        <w:rPr>
          <w:rFonts w:ascii="Arial" w:hAnsi="Arial" w:cs="Arial"/>
          <w:sz w:val="24"/>
          <w:szCs w:val="24"/>
        </w:rPr>
        <w:t xml:space="preserve"> y orientada al desarrollo, en que todos puedan crear, consultar, utilizar y compartir la información y el conocimiento, para que las personas, las comunidades y los pueblos puedan emplear plenamente sus posibilidades en la promoción de su desarrollo sostenible y en la mejora de su calidad de vida, sobre la base de los propósitos y principios de la Carta de las Naciones Unidas y respetando plenamente y defendiendo la Declaración Universal de Derechos Humanos.</w:t>
      </w:r>
    </w:p>
    <w:p w:rsidR="00390402" w:rsidRDefault="00390402" w:rsidP="004C34C1">
      <w:pPr>
        <w:jc w:val="both"/>
        <w:rPr>
          <w:rFonts w:ascii="Arial" w:hAnsi="Arial" w:cs="Arial"/>
          <w:sz w:val="24"/>
          <w:szCs w:val="24"/>
        </w:rPr>
      </w:pPr>
      <w:r>
        <w:rPr>
          <w:rFonts w:ascii="Arial" w:hAnsi="Arial" w:cs="Arial"/>
          <w:sz w:val="24"/>
          <w:szCs w:val="24"/>
        </w:rPr>
        <w:t xml:space="preserve">Asimismo se llevó a cabo el compromiso de </w:t>
      </w:r>
      <w:r w:rsidRPr="00390402">
        <w:rPr>
          <w:rFonts w:ascii="Arial" w:hAnsi="Arial" w:cs="Arial"/>
          <w:sz w:val="24"/>
          <w:szCs w:val="24"/>
        </w:rPr>
        <w:t xml:space="preserve">aprovechar el potencial de las tecnologías de la información y la comunicación para promover los objetivos de desarrollo de la Declaración del Milenio , la erradicación de la pobreza extrema y el hambre ; lograr la enseñanza primaria universal ; promoción de la igualdad de género y el empoderamiento de la mujer; reducción de la mortalidad infantil; mejora de la salud materna ; para combatir el VIH / SIDA , el paludismo y otras enfermedades ; garantizar la sostenibilidad del medio ambiente; el desarrollo de alianzas mundiales para </w:t>
      </w:r>
      <w:r w:rsidR="002650E0">
        <w:rPr>
          <w:rFonts w:ascii="Arial" w:hAnsi="Arial" w:cs="Arial"/>
          <w:sz w:val="24"/>
          <w:szCs w:val="24"/>
        </w:rPr>
        <w:t>lograr</w:t>
      </w:r>
      <w:r w:rsidRPr="00390402">
        <w:rPr>
          <w:rFonts w:ascii="Arial" w:hAnsi="Arial" w:cs="Arial"/>
          <w:sz w:val="24"/>
          <w:szCs w:val="24"/>
        </w:rPr>
        <w:t xml:space="preserve"> un mundo más pacífico , justo y próspero. También </w:t>
      </w:r>
      <w:r w:rsidR="002650E0">
        <w:rPr>
          <w:rFonts w:ascii="Arial" w:hAnsi="Arial" w:cs="Arial"/>
          <w:sz w:val="24"/>
          <w:szCs w:val="24"/>
        </w:rPr>
        <w:t>se reiteró</w:t>
      </w:r>
      <w:r w:rsidRPr="00390402">
        <w:rPr>
          <w:rFonts w:ascii="Arial" w:hAnsi="Arial" w:cs="Arial"/>
          <w:sz w:val="24"/>
          <w:szCs w:val="24"/>
        </w:rPr>
        <w:t xml:space="preserve"> </w:t>
      </w:r>
      <w:r w:rsidR="002650E0">
        <w:rPr>
          <w:rFonts w:ascii="Arial" w:hAnsi="Arial" w:cs="Arial"/>
          <w:sz w:val="24"/>
          <w:szCs w:val="24"/>
        </w:rPr>
        <w:t xml:space="preserve">el compromiso de lograr un desarrollo </w:t>
      </w:r>
      <w:r w:rsidRPr="00390402">
        <w:rPr>
          <w:rFonts w:ascii="Arial" w:hAnsi="Arial" w:cs="Arial"/>
          <w:sz w:val="24"/>
          <w:szCs w:val="24"/>
        </w:rPr>
        <w:t>sostenible, tal como figura en la Declaración de Johannesburgo y Plan de Aplicación y el Consenso de Monterrey y otros resultados de las Cumbres de las Naciones Unidas</w:t>
      </w:r>
      <w:r w:rsidR="00B65319">
        <w:rPr>
          <w:rFonts w:ascii="Arial" w:hAnsi="Arial" w:cs="Arial"/>
          <w:sz w:val="24"/>
          <w:szCs w:val="24"/>
        </w:rPr>
        <w:t>.</w:t>
      </w:r>
    </w:p>
    <w:p w:rsidR="00B65319" w:rsidRPr="004C34C1" w:rsidRDefault="00B65319" w:rsidP="004C34C1">
      <w:pPr>
        <w:jc w:val="both"/>
        <w:rPr>
          <w:rFonts w:ascii="Arial" w:hAnsi="Arial" w:cs="Arial"/>
          <w:sz w:val="24"/>
          <w:szCs w:val="24"/>
        </w:rPr>
      </w:pPr>
      <w:r>
        <w:rPr>
          <w:rFonts w:ascii="Arial" w:hAnsi="Arial" w:cs="Arial"/>
          <w:sz w:val="24"/>
          <w:szCs w:val="24"/>
        </w:rPr>
        <w:t xml:space="preserve">Asimismo se estableció el respeto absoluto a los Derechos Humanos </w:t>
      </w:r>
      <w:r w:rsidR="00711774" w:rsidRPr="00711774">
        <w:rPr>
          <w:rFonts w:ascii="Arial" w:hAnsi="Arial" w:cs="Arial"/>
          <w:sz w:val="24"/>
          <w:szCs w:val="24"/>
        </w:rPr>
        <w:t>y las libertades fundamentales, incluido el derecho al desarrollo, tal como se consag</w:t>
      </w:r>
      <w:r w:rsidR="00711774">
        <w:rPr>
          <w:rFonts w:ascii="Arial" w:hAnsi="Arial" w:cs="Arial"/>
          <w:sz w:val="24"/>
          <w:szCs w:val="24"/>
        </w:rPr>
        <w:t xml:space="preserve">ran en la Declaración de Viena, por lo que se reafirmó el respeto a la </w:t>
      </w:r>
      <w:r w:rsidR="00711774" w:rsidRPr="00711774">
        <w:rPr>
          <w:rFonts w:ascii="Arial" w:hAnsi="Arial" w:cs="Arial"/>
          <w:sz w:val="24"/>
          <w:szCs w:val="24"/>
        </w:rPr>
        <w:t xml:space="preserve">democracia, </w:t>
      </w:r>
      <w:r w:rsidR="00711774">
        <w:rPr>
          <w:rFonts w:ascii="Arial" w:hAnsi="Arial" w:cs="Arial"/>
          <w:sz w:val="24"/>
          <w:szCs w:val="24"/>
        </w:rPr>
        <w:t>a</w:t>
      </w:r>
      <w:r w:rsidR="00711774" w:rsidRPr="00711774">
        <w:rPr>
          <w:rFonts w:ascii="Arial" w:hAnsi="Arial" w:cs="Arial"/>
          <w:sz w:val="24"/>
          <w:szCs w:val="24"/>
        </w:rPr>
        <w:t xml:space="preserve">l desarrollo sostenible así como el buen gobierno a todos los niveles, </w:t>
      </w:r>
      <w:r w:rsidR="00711774">
        <w:rPr>
          <w:rFonts w:ascii="Arial" w:hAnsi="Arial" w:cs="Arial"/>
          <w:sz w:val="24"/>
          <w:szCs w:val="24"/>
        </w:rPr>
        <w:t xml:space="preserve">asimismo se reafirmó </w:t>
      </w:r>
      <w:r w:rsidR="00711774" w:rsidRPr="00711774">
        <w:rPr>
          <w:rFonts w:ascii="Arial" w:hAnsi="Arial" w:cs="Arial"/>
          <w:sz w:val="24"/>
          <w:szCs w:val="24"/>
        </w:rPr>
        <w:t>el respeto del imperio de la ley en los asuntos internacionales y nacionales.</w:t>
      </w:r>
      <w:r w:rsidR="00F77722">
        <w:rPr>
          <w:rFonts w:ascii="Arial" w:hAnsi="Arial" w:cs="Arial"/>
          <w:sz w:val="24"/>
          <w:szCs w:val="24"/>
        </w:rPr>
        <w:t xml:space="preserve"> En general, se reafirman los principios y derechos consagrados en la Declaración Universal de los Derechos Humanos.</w:t>
      </w:r>
    </w:p>
    <w:p w:rsidR="004C34C1" w:rsidRPr="004C34C1" w:rsidRDefault="004C34C1" w:rsidP="004C34C1">
      <w:pPr>
        <w:jc w:val="both"/>
        <w:rPr>
          <w:rFonts w:ascii="Arial" w:hAnsi="Arial" w:cs="Arial"/>
          <w:sz w:val="24"/>
          <w:szCs w:val="24"/>
        </w:rPr>
      </w:pPr>
      <w:r w:rsidRPr="004C34C1">
        <w:rPr>
          <w:rFonts w:ascii="Arial" w:hAnsi="Arial" w:cs="Arial"/>
          <w:sz w:val="24"/>
          <w:szCs w:val="24"/>
        </w:rPr>
        <w:t>En 2001, el Consejo de la UIT decidió celebrar una Cumbre en dos etapas, la primera en Ginebra (Suiza), del 10 al 12 de diciembre de 2003; y la segunda en Túnez, en 2005.</w:t>
      </w:r>
    </w:p>
    <w:p w:rsidR="004C34C1" w:rsidRPr="004C34C1" w:rsidRDefault="004C34C1" w:rsidP="004C34C1">
      <w:pPr>
        <w:jc w:val="both"/>
        <w:rPr>
          <w:rFonts w:ascii="Arial" w:hAnsi="Arial" w:cs="Arial"/>
          <w:sz w:val="24"/>
          <w:szCs w:val="24"/>
        </w:rPr>
      </w:pPr>
      <w:r w:rsidRPr="004C34C1">
        <w:rPr>
          <w:rFonts w:ascii="Arial" w:hAnsi="Arial" w:cs="Arial"/>
          <w:sz w:val="24"/>
          <w:szCs w:val="24"/>
        </w:rPr>
        <w:t xml:space="preserve">En la Resolución 56/183 (21 de diciembre de 2001) de la Asamblea General de las Naciones Unidas se aprobó la celebración de la Cumbre Mundial sobre la Sociedad de la </w:t>
      </w:r>
      <w:r w:rsidRPr="004C34C1">
        <w:rPr>
          <w:rFonts w:ascii="Arial" w:hAnsi="Arial" w:cs="Arial"/>
          <w:sz w:val="24"/>
          <w:szCs w:val="24"/>
        </w:rPr>
        <w:lastRenderedPageBreak/>
        <w:t>Información (CMSI) en dos fases. La primera se celebró en Ginebra del 10 al 12 de diciembre de 2003, y la segunda tuvo lugar en Túnez del 16 al 18 de noviembre de 2005.</w:t>
      </w:r>
    </w:p>
    <w:p w:rsidR="004C34C1" w:rsidRPr="004C34C1" w:rsidRDefault="004C34C1" w:rsidP="004C34C1">
      <w:pPr>
        <w:jc w:val="both"/>
        <w:rPr>
          <w:rFonts w:ascii="Arial" w:hAnsi="Arial" w:cs="Arial"/>
          <w:sz w:val="24"/>
          <w:szCs w:val="24"/>
        </w:rPr>
      </w:pPr>
      <w:r w:rsidRPr="004C34C1">
        <w:rPr>
          <w:rFonts w:ascii="Arial" w:hAnsi="Arial" w:cs="Arial"/>
          <w:sz w:val="24"/>
          <w:szCs w:val="24"/>
        </w:rPr>
        <w:t>La Cumbre Mundial sobre la Sociedad de la Información (CMSI) se desarrolla en dos fases. La primera fase de la CMSI tuvo lugar en Ginebra acogida por el Gobierno de Suiza, del 10 al 12 de diciembre de 2003. El objetivo de la primera fase era redactar y propiciar una clara declaración de voluntad política, y tomar medidas concretas para preparar los fundamentos de la Sociedad de la Información para todos, que tenga en cuenta los distintos intereses en juego.</w:t>
      </w:r>
    </w:p>
    <w:p w:rsidR="004C34C1" w:rsidRPr="004C34C1" w:rsidRDefault="004C34C1" w:rsidP="004C34C1">
      <w:pPr>
        <w:jc w:val="both"/>
        <w:rPr>
          <w:rFonts w:ascii="Arial" w:hAnsi="Arial" w:cs="Arial"/>
          <w:sz w:val="24"/>
          <w:szCs w:val="24"/>
        </w:rPr>
      </w:pPr>
    </w:p>
    <w:p w:rsidR="004C34C1" w:rsidRPr="004C34C1" w:rsidRDefault="004C34C1" w:rsidP="004C34C1">
      <w:pPr>
        <w:jc w:val="both"/>
        <w:rPr>
          <w:rFonts w:ascii="Arial" w:hAnsi="Arial" w:cs="Arial"/>
          <w:b/>
          <w:sz w:val="24"/>
          <w:szCs w:val="24"/>
        </w:rPr>
      </w:pPr>
      <w:r w:rsidRPr="004C34C1">
        <w:rPr>
          <w:rFonts w:ascii="Arial" w:hAnsi="Arial" w:cs="Arial"/>
          <w:b/>
          <w:sz w:val="24"/>
          <w:szCs w:val="24"/>
        </w:rPr>
        <w:t>Fase de Ginebra: 10-12 de diciembre de 2003</w:t>
      </w:r>
    </w:p>
    <w:p w:rsidR="004C34C1" w:rsidRPr="004C34C1" w:rsidRDefault="004C34C1" w:rsidP="004C34C1">
      <w:pPr>
        <w:jc w:val="both"/>
        <w:rPr>
          <w:rFonts w:ascii="Arial" w:hAnsi="Arial" w:cs="Arial"/>
          <w:sz w:val="24"/>
          <w:szCs w:val="24"/>
        </w:rPr>
      </w:pPr>
      <w:r w:rsidRPr="004C34C1">
        <w:rPr>
          <w:rFonts w:ascii="Arial" w:hAnsi="Arial" w:cs="Arial"/>
          <w:sz w:val="24"/>
          <w:szCs w:val="24"/>
        </w:rPr>
        <w:t>El objetivo de la primera fase era redactar y propiciar una clara declaración de voluntad política, y tomar medidas concretas para preparar los fundamentos de la Sociedad de la Información para todos, que tenga en cuenta los distintos intereses en juego.</w:t>
      </w:r>
    </w:p>
    <w:p w:rsidR="004C34C1" w:rsidRDefault="004C34C1" w:rsidP="004C34C1">
      <w:pPr>
        <w:jc w:val="both"/>
        <w:rPr>
          <w:rFonts w:ascii="Arial" w:hAnsi="Arial" w:cs="Arial"/>
          <w:sz w:val="24"/>
          <w:szCs w:val="24"/>
        </w:rPr>
      </w:pPr>
      <w:r w:rsidRPr="004C34C1">
        <w:rPr>
          <w:rFonts w:ascii="Arial" w:hAnsi="Arial" w:cs="Arial"/>
          <w:sz w:val="24"/>
          <w:szCs w:val="24"/>
        </w:rPr>
        <w:t>A la Fase de Ginebra de la CMSI asistieron cerca de 50 jefes de Estado o Gobierno y Vicepresidentes, 82 Ministros y 26 Viceministros de 175 países, así como representantes de organizaciones internacionales, el sector privado y la sociedad civil, que proporcionaron apoyo político a la Declaración de Principios de Ginebra y el Plan de Acción de Ginebra, que se aprobaron el 12 de diciembre de 2003. Más de 11 000 participantes de 175 países asistieron a la Cumbre y a los eventos conexos.</w:t>
      </w:r>
    </w:p>
    <w:p w:rsidR="004C34C1" w:rsidRPr="004C34C1" w:rsidRDefault="004C34C1" w:rsidP="004C34C1">
      <w:pPr>
        <w:jc w:val="both"/>
        <w:rPr>
          <w:rFonts w:ascii="Arial" w:hAnsi="Arial" w:cs="Arial"/>
          <w:sz w:val="24"/>
          <w:szCs w:val="24"/>
        </w:rPr>
      </w:pPr>
    </w:p>
    <w:p w:rsidR="004C34C1" w:rsidRPr="004C34C1" w:rsidRDefault="004C34C1" w:rsidP="004C34C1">
      <w:pPr>
        <w:jc w:val="both"/>
        <w:rPr>
          <w:rFonts w:ascii="Arial" w:hAnsi="Arial" w:cs="Arial"/>
          <w:b/>
          <w:sz w:val="24"/>
          <w:szCs w:val="24"/>
        </w:rPr>
      </w:pPr>
      <w:r w:rsidRPr="004C34C1">
        <w:rPr>
          <w:rFonts w:ascii="Arial" w:hAnsi="Arial" w:cs="Arial"/>
          <w:b/>
          <w:sz w:val="24"/>
          <w:szCs w:val="24"/>
        </w:rPr>
        <w:t>Fase de Túnez: 16-18 de noviembre de 2005</w:t>
      </w:r>
    </w:p>
    <w:p w:rsidR="004C34C1" w:rsidRPr="004C34C1" w:rsidRDefault="004C34C1" w:rsidP="004C34C1">
      <w:pPr>
        <w:jc w:val="both"/>
        <w:rPr>
          <w:rFonts w:ascii="Arial" w:hAnsi="Arial" w:cs="Arial"/>
          <w:sz w:val="24"/>
          <w:szCs w:val="24"/>
        </w:rPr>
      </w:pPr>
      <w:r w:rsidRPr="004C34C1">
        <w:rPr>
          <w:rFonts w:ascii="Arial" w:hAnsi="Arial" w:cs="Arial"/>
          <w:sz w:val="24"/>
          <w:szCs w:val="24"/>
        </w:rPr>
        <w:t>El objetivo de la segunda fase fue poner en marcha el Plan de Acción de Ginebra y hallar soluciones y alcanzar acuerdos en los campos de gobierno de Internet, mecanismos de financiación y el seguimiento y la aplicación de los documentos de Ginebra y Túnez.</w:t>
      </w:r>
    </w:p>
    <w:p w:rsidR="004C34C1" w:rsidRPr="004C34C1" w:rsidRDefault="004C34C1" w:rsidP="004C34C1">
      <w:pPr>
        <w:jc w:val="both"/>
        <w:rPr>
          <w:rFonts w:ascii="Arial" w:hAnsi="Arial" w:cs="Arial"/>
          <w:sz w:val="24"/>
          <w:szCs w:val="24"/>
        </w:rPr>
      </w:pPr>
      <w:r w:rsidRPr="004C34C1">
        <w:rPr>
          <w:rFonts w:ascii="Arial" w:hAnsi="Arial" w:cs="Arial"/>
          <w:sz w:val="24"/>
          <w:szCs w:val="24"/>
        </w:rPr>
        <w:t>A la Fase de Túnez de la CMSI asistieron cerca de 50 jefes de Estado o Gobierno y Vicepresidentes y 197 Ministros, Viceministros y Subsecretarios de 174 países, así como representantes de organizaciones internacionales, el sector privado y la sociedad civil, que proporcionaron apoyo político al Compromiso de Túnez y al Programa de Acciones de Túnez para la Sociedad de la Información, que se aprobaron el 18 de noviembre de 2005. Más de 19 000 participantes de 174 países asistieron a la Cumbre y a los eventos conexos.</w:t>
      </w:r>
    </w:p>
    <w:p w:rsidR="004C34C1" w:rsidRPr="004C34C1" w:rsidRDefault="004C34C1" w:rsidP="004C34C1">
      <w:pPr>
        <w:jc w:val="both"/>
        <w:rPr>
          <w:rFonts w:ascii="Arial" w:hAnsi="Arial" w:cs="Arial"/>
          <w:sz w:val="24"/>
          <w:szCs w:val="24"/>
        </w:rPr>
      </w:pPr>
      <w:r w:rsidRPr="004C34C1">
        <w:rPr>
          <w:rFonts w:ascii="Arial" w:hAnsi="Arial" w:cs="Arial"/>
          <w:sz w:val="24"/>
          <w:szCs w:val="24"/>
        </w:rPr>
        <w:t>La Cumbre Mundial sobre la Sociedad de la Información (CMSI) se desarrolla dos fases. La segunda fase de la CMSI tuvo lugar en Túnez, del 16 al 18 de noviembre de 2005</w:t>
      </w:r>
    </w:p>
    <w:p w:rsidR="004C34C1" w:rsidRDefault="006751D3" w:rsidP="004C34C1">
      <w:pPr>
        <w:jc w:val="both"/>
        <w:rPr>
          <w:rFonts w:ascii="Arial" w:hAnsi="Arial" w:cs="Arial"/>
          <w:sz w:val="24"/>
          <w:szCs w:val="24"/>
        </w:rPr>
      </w:pPr>
      <w:r>
        <w:rPr>
          <w:rFonts w:ascii="Arial" w:hAnsi="Arial" w:cs="Arial"/>
          <w:sz w:val="24"/>
          <w:szCs w:val="24"/>
        </w:rPr>
        <w:t>En ésta cumbre se reiteran los compromisos adquiridos en Ginebra en diciembre de 2003.</w:t>
      </w:r>
      <w:r w:rsidR="00174D26">
        <w:rPr>
          <w:rFonts w:ascii="Arial" w:hAnsi="Arial" w:cs="Arial"/>
          <w:sz w:val="24"/>
          <w:szCs w:val="24"/>
        </w:rPr>
        <w:t xml:space="preserve"> </w:t>
      </w:r>
      <w:r>
        <w:rPr>
          <w:rFonts w:ascii="Arial" w:hAnsi="Arial" w:cs="Arial"/>
          <w:sz w:val="24"/>
          <w:szCs w:val="24"/>
        </w:rPr>
        <w:t>Uno de los principales compromisos de</w:t>
      </w:r>
      <w:r w:rsidR="00174D26">
        <w:rPr>
          <w:rFonts w:ascii="Arial" w:hAnsi="Arial" w:cs="Arial"/>
          <w:sz w:val="24"/>
          <w:szCs w:val="24"/>
        </w:rPr>
        <w:t xml:space="preserve"> la cumbre de Túnez, es construir la sociedad de la </w:t>
      </w:r>
      <w:r w:rsidR="00174D26">
        <w:rPr>
          <w:rFonts w:ascii="Arial" w:hAnsi="Arial" w:cs="Arial"/>
          <w:sz w:val="24"/>
          <w:szCs w:val="24"/>
        </w:rPr>
        <w:lastRenderedPageBreak/>
        <w:t xml:space="preserve">información centrada en la persona, </w:t>
      </w:r>
      <w:r w:rsidR="009F7222">
        <w:rPr>
          <w:rFonts w:ascii="Arial" w:hAnsi="Arial" w:cs="Arial"/>
          <w:sz w:val="24"/>
          <w:szCs w:val="24"/>
        </w:rPr>
        <w:t xml:space="preserve"> </w:t>
      </w:r>
      <w:r w:rsidR="003D5796" w:rsidRPr="003D5796">
        <w:rPr>
          <w:rFonts w:ascii="Arial" w:hAnsi="Arial" w:cs="Arial"/>
          <w:sz w:val="24"/>
          <w:szCs w:val="24"/>
        </w:rPr>
        <w:t>abierta a todos y orientada al desarrollo, con arreglo a los objetivos y a los principios de la Carta de las Naciones Unidas, el derecho internacional y el multilateralismo, y respetando plenamente y apoyando la Declaración Universal de los Derechos humanos, a fin de que todos los pueblos del mundo puedan crear, consultar, utilizar y compartir la información y el conocimiento para alcanzar su pleno potencial y lograr las metas y los objetivos de desarrollo acordados internacionalmente, incluidos los Objetivos de Desarrollo del Milenio.</w:t>
      </w:r>
    </w:p>
    <w:p w:rsidR="003D5796" w:rsidRDefault="003D5796" w:rsidP="004C34C1">
      <w:pPr>
        <w:jc w:val="both"/>
        <w:rPr>
          <w:rFonts w:ascii="Arial" w:hAnsi="Arial" w:cs="Arial"/>
          <w:sz w:val="24"/>
          <w:szCs w:val="24"/>
        </w:rPr>
      </w:pPr>
      <w:r>
        <w:rPr>
          <w:rFonts w:ascii="Arial" w:hAnsi="Arial" w:cs="Arial"/>
          <w:sz w:val="24"/>
          <w:szCs w:val="24"/>
        </w:rPr>
        <w:t xml:space="preserve">Se reafirman los compromisos de respetar los Derechos Humanos, </w:t>
      </w:r>
      <w:r w:rsidR="007D3731">
        <w:rPr>
          <w:rFonts w:ascii="Arial" w:hAnsi="Arial" w:cs="Arial"/>
          <w:sz w:val="24"/>
          <w:szCs w:val="24"/>
        </w:rPr>
        <w:t xml:space="preserve">las libertades fundamentales, </w:t>
      </w:r>
      <w:r w:rsidR="00410141">
        <w:rPr>
          <w:rFonts w:ascii="Arial" w:hAnsi="Arial" w:cs="Arial"/>
          <w:sz w:val="24"/>
          <w:szCs w:val="24"/>
        </w:rPr>
        <w:t>incluido</w:t>
      </w:r>
      <w:r w:rsidR="007D3731">
        <w:rPr>
          <w:rFonts w:ascii="Arial" w:hAnsi="Arial" w:cs="Arial"/>
          <w:sz w:val="24"/>
          <w:szCs w:val="24"/>
        </w:rPr>
        <w:t xml:space="preserve"> el Derecho al Desarrollo plasmado en la Convención de Viena.</w:t>
      </w:r>
      <w:r w:rsidR="00410141">
        <w:rPr>
          <w:rFonts w:ascii="Arial" w:hAnsi="Arial" w:cs="Arial"/>
          <w:sz w:val="24"/>
          <w:szCs w:val="24"/>
        </w:rPr>
        <w:t xml:space="preserve"> Asimismo se reafirma </w:t>
      </w:r>
      <w:r w:rsidR="00410141" w:rsidRPr="00410141">
        <w:rPr>
          <w:rFonts w:ascii="Arial" w:hAnsi="Arial" w:cs="Arial"/>
          <w:sz w:val="24"/>
          <w:szCs w:val="24"/>
        </w:rPr>
        <w:t>la democracia, el desarrollo sostenible,</w:t>
      </w:r>
      <w:r w:rsidR="00410141">
        <w:rPr>
          <w:rFonts w:ascii="Arial" w:hAnsi="Arial" w:cs="Arial"/>
          <w:sz w:val="24"/>
          <w:szCs w:val="24"/>
        </w:rPr>
        <w:t xml:space="preserve"> </w:t>
      </w:r>
      <w:r w:rsidR="00410141" w:rsidRPr="00410141">
        <w:rPr>
          <w:rFonts w:ascii="Arial" w:hAnsi="Arial" w:cs="Arial"/>
          <w:sz w:val="24"/>
          <w:szCs w:val="24"/>
        </w:rPr>
        <w:t>así como la buena gobernanza a todos los niveles</w:t>
      </w:r>
      <w:r w:rsidR="00410141">
        <w:rPr>
          <w:rFonts w:ascii="Arial" w:hAnsi="Arial" w:cs="Arial"/>
          <w:sz w:val="24"/>
          <w:szCs w:val="24"/>
        </w:rPr>
        <w:t>. También se reafirman los compromisos de la cumbre de Ginebra marcados con los números 4, 5 y 55.</w:t>
      </w:r>
    </w:p>
    <w:p w:rsidR="00410141" w:rsidRDefault="00E71D6A" w:rsidP="00E71D6A">
      <w:pPr>
        <w:jc w:val="both"/>
        <w:rPr>
          <w:rFonts w:ascii="Arial" w:hAnsi="Arial" w:cs="Arial"/>
          <w:sz w:val="24"/>
          <w:szCs w:val="24"/>
        </w:rPr>
      </w:pPr>
      <w:r>
        <w:rPr>
          <w:rFonts w:ascii="Arial" w:hAnsi="Arial" w:cs="Arial"/>
          <w:sz w:val="24"/>
          <w:szCs w:val="24"/>
        </w:rPr>
        <w:t xml:space="preserve">Ésta cumbre </w:t>
      </w:r>
      <w:r w:rsidRPr="00E71D6A">
        <w:rPr>
          <w:rFonts w:ascii="Arial" w:hAnsi="Arial" w:cs="Arial"/>
          <w:sz w:val="24"/>
          <w:szCs w:val="24"/>
        </w:rPr>
        <w:t>de Túnez constituy</w:t>
      </w:r>
      <w:r>
        <w:rPr>
          <w:rFonts w:ascii="Arial" w:hAnsi="Arial" w:cs="Arial"/>
          <w:sz w:val="24"/>
          <w:szCs w:val="24"/>
        </w:rPr>
        <w:t>ó</w:t>
      </w:r>
      <w:r w:rsidRPr="00E71D6A">
        <w:rPr>
          <w:rFonts w:ascii="Arial" w:hAnsi="Arial" w:cs="Arial"/>
          <w:sz w:val="24"/>
          <w:szCs w:val="24"/>
        </w:rPr>
        <w:t xml:space="preserve"> una</w:t>
      </w:r>
      <w:r>
        <w:rPr>
          <w:rFonts w:ascii="Arial" w:hAnsi="Arial" w:cs="Arial"/>
          <w:sz w:val="24"/>
          <w:szCs w:val="24"/>
        </w:rPr>
        <w:t xml:space="preserve"> gran</w:t>
      </w:r>
      <w:r w:rsidRPr="00E71D6A">
        <w:rPr>
          <w:rFonts w:ascii="Arial" w:hAnsi="Arial" w:cs="Arial"/>
          <w:sz w:val="24"/>
          <w:szCs w:val="24"/>
        </w:rPr>
        <w:t xml:space="preserve"> oportunidad de crear </w:t>
      </w:r>
      <w:r>
        <w:rPr>
          <w:rFonts w:ascii="Arial" w:hAnsi="Arial" w:cs="Arial"/>
          <w:sz w:val="24"/>
          <w:szCs w:val="24"/>
        </w:rPr>
        <w:t xml:space="preserve">una </w:t>
      </w:r>
      <w:r w:rsidRPr="00E71D6A">
        <w:rPr>
          <w:rFonts w:ascii="Arial" w:hAnsi="Arial" w:cs="Arial"/>
          <w:sz w:val="24"/>
          <w:szCs w:val="24"/>
        </w:rPr>
        <w:t xml:space="preserve">mayor conciencia acerca de </w:t>
      </w:r>
      <w:r>
        <w:rPr>
          <w:rFonts w:ascii="Arial" w:hAnsi="Arial" w:cs="Arial"/>
          <w:sz w:val="24"/>
          <w:szCs w:val="24"/>
        </w:rPr>
        <w:t xml:space="preserve">los beneficios </w:t>
      </w:r>
      <w:r w:rsidRPr="00E71D6A">
        <w:rPr>
          <w:rFonts w:ascii="Arial" w:hAnsi="Arial" w:cs="Arial"/>
          <w:sz w:val="24"/>
          <w:szCs w:val="24"/>
        </w:rPr>
        <w:t>que las tecnologías de la información y la comunicación pueden aportar</w:t>
      </w:r>
      <w:r>
        <w:rPr>
          <w:rFonts w:ascii="Arial" w:hAnsi="Arial" w:cs="Arial"/>
          <w:sz w:val="24"/>
          <w:szCs w:val="24"/>
        </w:rPr>
        <w:t>le</w:t>
      </w:r>
      <w:r w:rsidRPr="00E71D6A">
        <w:rPr>
          <w:rFonts w:ascii="Arial" w:hAnsi="Arial" w:cs="Arial"/>
          <w:sz w:val="24"/>
          <w:szCs w:val="24"/>
        </w:rPr>
        <w:t xml:space="preserve"> a la humanidad y de la manera en que pueden </w:t>
      </w:r>
      <w:r w:rsidR="00002F96">
        <w:rPr>
          <w:rFonts w:ascii="Arial" w:hAnsi="Arial" w:cs="Arial"/>
          <w:sz w:val="24"/>
          <w:szCs w:val="24"/>
        </w:rPr>
        <w:t xml:space="preserve">ayudar a desarrollar y mejorar </w:t>
      </w:r>
      <w:r w:rsidRPr="00E71D6A">
        <w:rPr>
          <w:rFonts w:ascii="Arial" w:hAnsi="Arial" w:cs="Arial"/>
          <w:sz w:val="24"/>
          <w:szCs w:val="24"/>
        </w:rPr>
        <w:t>las activi</w:t>
      </w:r>
      <w:r w:rsidR="00002F96">
        <w:rPr>
          <w:rFonts w:ascii="Arial" w:hAnsi="Arial" w:cs="Arial"/>
          <w:sz w:val="24"/>
          <w:szCs w:val="24"/>
        </w:rPr>
        <w:t>dades y la vida de las personas, llegando a mejorar sus satisfactores personales</w:t>
      </w:r>
      <w:r w:rsidRPr="00E71D6A">
        <w:rPr>
          <w:rFonts w:ascii="Arial" w:hAnsi="Arial" w:cs="Arial"/>
          <w:sz w:val="24"/>
          <w:szCs w:val="24"/>
        </w:rPr>
        <w:t>.</w:t>
      </w:r>
      <w:r w:rsidR="00002F96">
        <w:rPr>
          <w:rFonts w:ascii="Arial" w:hAnsi="Arial" w:cs="Arial"/>
          <w:sz w:val="24"/>
          <w:szCs w:val="24"/>
        </w:rPr>
        <w:t xml:space="preserve"> Dicha cumbre constituyo </w:t>
      </w:r>
      <w:r w:rsidRPr="00E71D6A">
        <w:rPr>
          <w:rFonts w:ascii="Arial" w:hAnsi="Arial" w:cs="Arial"/>
          <w:sz w:val="24"/>
          <w:szCs w:val="24"/>
        </w:rPr>
        <w:t xml:space="preserve">una etapa </w:t>
      </w:r>
      <w:r w:rsidR="00002F96">
        <w:rPr>
          <w:rFonts w:ascii="Arial" w:hAnsi="Arial" w:cs="Arial"/>
          <w:sz w:val="24"/>
          <w:szCs w:val="24"/>
        </w:rPr>
        <w:t>fundamental</w:t>
      </w:r>
      <w:r w:rsidRPr="00E71D6A">
        <w:rPr>
          <w:rFonts w:ascii="Arial" w:hAnsi="Arial" w:cs="Arial"/>
          <w:sz w:val="24"/>
          <w:szCs w:val="24"/>
        </w:rPr>
        <w:t xml:space="preserve"> en los esfuerzos </w:t>
      </w:r>
      <w:r w:rsidR="00002F96">
        <w:rPr>
          <w:rFonts w:ascii="Arial" w:hAnsi="Arial" w:cs="Arial"/>
          <w:sz w:val="24"/>
          <w:szCs w:val="24"/>
        </w:rPr>
        <w:t xml:space="preserve">realizados en todo el mundo </w:t>
      </w:r>
      <w:r w:rsidRPr="00E71D6A">
        <w:rPr>
          <w:rFonts w:ascii="Arial" w:hAnsi="Arial" w:cs="Arial"/>
          <w:sz w:val="24"/>
          <w:szCs w:val="24"/>
        </w:rPr>
        <w:t xml:space="preserve">para </w:t>
      </w:r>
      <w:r w:rsidR="00002F96">
        <w:rPr>
          <w:rFonts w:ascii="Arial" w:hAnsi="Arial" w:cs="Arial"/>
          <w:sz w:val="24"/>
          <w:szCs w:val="24"/>
        </w:rPr>
        <w:t xml:space="preserve">combatir la </w:t>
      </w:r>
      <w:r w:rsidRPr="00E71D6A">
        <w:rPr>
          <w:rFonts w:ascii="Arial" w:hAnsi="Arial" w:cs="Arial"/>
          <w:sz w:val="24"/>
          <w:szCs w:val="24"/>
        </w:rPr>
        <w:t>pobreza</w:t>
      </w:r>
      <w:r w:rsidR="00002F96">
        <w:rPr>
          <w:rFonts w:ascii="Arial" w:hAnsi="Arial" w:cs="Arial"/>
          <w:sz w:val="24"/>
          <w:szCs w:val="24"/>
        </w:rPr>
        <w:t>,</w:t>
      </w:r>
      <w:r w:rsidRPr="00E71D6A">
        <w:rPr>
          <w:rFonts w:ascii="Arial" w:hAnsi="Arial" w:cs="Arial"/>
          <w:sz w:val="24"/>
          <w:szCs w:val="24"/>
        </w:rPr>
        <w:t xml:space="preserve"> alcanzar metas y objetivos de desarrollo </w:t>
      </w:r>
      <w:r w:rsidR="00002F96">
        <w:rPr>
          <w:rFonts w:ascii="Arial" w:hAnsi="Arial" w:cs="Arial"/>
          <w:sz w:val="24"/>
          <w:szCs w:val="24"/>
        </w:rPr>
        <w:t>planteados en foros internacionales.</w:t>
      </w:r>
      <w:r w:rsidR="00F47AB3">
        <w:rPr>
          <w:rFonts w:ascii="Arial" w:hAnsi="Arial" w:cs="Arial"/>
          <w:sz w:val="24"/>
          <w:szCs w:val="24"/>
        </w:rPr>
        <w:t xml:space="preserve"> Se reafirman los compromisos financieros planteados en Ginebra para poder implementar l</w:t>
      </w:r>
      <w:r w:rsidR="004E46D4">
        <w:rPr>
          <w:rFonts w:ascii="Arial" w:hAnsi="Arial" w:cs="Arial"/>
          <w:sz w:val="24"/>
          <w:szCs w:val="24"/>
        </w:rPr>
        <w:t>a sociedad de la información, así como para la realización de los compromisos de Ginebra.</w:t>
      </w:r>
    </w:p>
    <w:p w:rsidR="00B87186" w:rsidRDefault="00C86865" w:rsidP="004C34C1">
      <w:pPr>
        <w:jc w:val="both"/>
        <w:rPr>
          <w:rFonts w:ascii="Arial" w:hAnsi="Arial" w:cs="Arial"/>
          <w:sz w:val="24"/>
          <w:szCs w:val="24"/>
        </w:rPr>
      </w:pPr>
      <w:r>
        <w:rPr>
          <w:rFonts w:ascii="Arial" w:hAnsi="Arial" w:cs="Arial"/>
          <w:sz w:val="24"/>
          <w:szCs w:val="24"/>
        </w:rPr>
        <w:t xml:space="preserve">También se planteó que </w:t>
      </w:r>
      <w:r w:rsidR="004E46D4" w:rsidRPr="004E46D4">
        <w:rPr>
          <w:rFonts w:ascii="Arial" w:hAnsi="Arial" w:cs="Arial"/>
          <w:sz w:val="24"/>
          <w:szCs w:val="24"/>
        </w:rPr>
        <w:t>el acceso a la información</w:t>
      </w:r>
      <w:r>
        <w:rPr>
          <w:rFonts w:ascii="Arial" w:hAnsi="Arial" w:cs="Arial"/>
          <w:sz w:val="24"/>
          <w:szCs w:val="24"/>
        </w:rPr>
        <w:t>,</w:t>
      </w:r>
      <w:r w:rsidR="004E46D4" w:rsidRPr="004E46D4">
        <w:rPr>
          <w:rFonts w:ascii="Arial" w:hAnsi="Arial" w:cs="Arial"/>
          <w:sz w:val="24"/>
          <w:szCs w:val="24"/>
        </w:rPr>
        <w:t xml:space="preserve"> el intercambio y la creación de conocimientos contribuyen de manera </w:t>
      </w:r>
      <w:r>
        <w:rPr>
          <w:rFonts w:ascii="Arial" w:hAnsi="Arial" w:cs="Arial"/>
          <w:sz w:val="24"/>
          <w:szCs w:val="24"/>
        </w:rPr>
        <w:t xml:space="preserve">importante al </w:t>
      </w:r>
      <w:r w:rsidR="004E46D4" w:rsidRPr="004E46D4">
        <w:rPr>
          <w:rFonts w:ascii="Arial" w:hAnsi="Arial" w:cs="Arial"/>
          <w:sz w:val="24"/>
          <w:szCs w:val="24"/>
        </w:rPr>
        <w:t>desarrollo económico, social y cultural</w:t>
      </w:r>
      <w:r>
        <w:rPr>
          <w:rFonts w:ascii="Arial" w:hAnsi="Arial" w:cs="Arial"/>
          <w:sz w:val="24"/>
          <w:szCs w:val="24"/>
        </w:rPr>
        <w:t xml:space="preserve"> de los países</w:t>
      </w:r>
      <w:r w:rsidR="004E46D4" w:rsidRPr="004E46D4">
        <w:rPr>
          <w:rFonts w:ascii="Arial" w:hAnsi="Arial" w:cs="Arial"/>
          <w:sz w:val="24"/>
          <w:szCs w:val="24"/>
        </w:rPr>
        <w:t xml:space="preserve">, lo que ayuda a </w:t>
      </w:r>
      <w:r w:rsidR="008304E7">
        <w:rPr>
          <w:rFonts w:ascii="Arial" w:hAnsi="Arial" w:cs="Arial"/>
          <w:sz w:val="24"/>
          <w:szCs w:val="24"/>
        </w:rPr>
        <w:t xml:space="preserve">los mismos </w:t>
      </w:r>
      <w:r w:rsidR="004E46D4" w:rsidRPr="004E46D4">
        <w:rPr>
          <w:rFonts w:ascii="Arial" w:hAnsi="Arial" w:cs="Arial"/>
          <w:sz w:val="24"/>
          <w:szCs w:val="24"/>
        </w:rPr>
        <w:t xml:space="preserve">a </w:t>
      </w:r>
      <w:r w:rsidR="008304E7">
        <w:rPr>
          <w:rFonts w:ascii="Arial" w:hAnsi="Arial" w:cs="Arial"/>
          <w:sz w:val="24"/>
          <w:szCs w:val="24"/>
        </w:rPr>
        <w:t>materializar sus</w:t>
      </w:r>
      <w:r w:rsidR="004E46D4" w:rsidRPr="004E46D4">
        <w:rPr>
          <w:rFonts w:ascii="Arial" w:hAnsi="Arial" w:cs="Arial"/>
          <w:sz w:val="24"/>
          <w:szCs w:val="24"/>
        </w:rPr>
        <w:t xml:space="preserve"> metas y objetivos de desarrollo</w:t>
      </w:r>
      <w:r w:rsidR="008304E7">
        <w:rPr>
          <w:rFonts w:ascii="Arial" w:hAnsi="Arial" w:cs="Arial"/>
          <w:sz w:val="24"/>
          <w:szCs w:val="24"/>
        </w:rPr>
        <w:t xml:space="preserve"> y bienestar</w:t>
      </w:r>
      <w:r w:rsidR="004E46D4" w:rsidRPr="004E46D4">
        <w:rPr>
          <w:rFonts w:ascii="Arial" w:hAnsi="Arial" w:cs="Arial"/>
          <w:sz w:val="24"/>
          <w:szCs w:val="24"/>
        </w:rPr>
        <w:t xml:space="preserve"> acordados internacionalmente</w:t>
      </w:r>
      <w:r>
        <w:rPr>
          <w:rFonts w:ascii="Arial" w:hAnsi="Arial" w:cs="Arial"/>
          <w:sz w:val="24"/>
          <w:szCs w:val="24"/>
        </w:rPr>
        <w:t>,</w:t>
      </w:r>
      <w:r w:rsidR="008304E7">
        <w:rPr>
          <w:rFonts w:ascii="Arial" w:hAnsi="Arial" w:cs="Arial"/>
          <w:sz w:val="24"/>
          <w:szCs w:val="24"/>
        </w:rPr>
        <w:t xml:space="preserve"> por lo que es fundamental el</w:t>
      </w:r>
      <w:r>
        <w:rPr>
          <w:rFonts w:ascii="Arial" w:hAnsi="Arial" w:cs="Arial"/>
          <w:sz w:val="24"/>
          <w:szCs w:val="24"/>
        </w:rPr>
        <w:t xml:space="preserve"> acceso libre, equitativo y universal a la información en todo el mundo.</w:t>
      </w:r>
      <w:r w:rsidR="00F77722">
        <w:rPr>
          <w:rFonts w:ascii="Arial" w:hAnsi="Arial" w:cs="Arial"/>
          <w:sz w:val="24"/>
          <w:szCs w:val="24"/>
        </w:rPr>
        <w:t xml:space="preserve"> </w:t>
      </w:r>
      <w:r w:rsidR="00B87186">
        <w:rPr>
          <w:rFonts w:ascii="Arial" w:hAnsi="Arial" w:cs="Arial"/>
          <w:sz w:val="24"/>
          <w:szCs w:val="24"/>
        </w:rPr>
        <w:t xml:space="preserve">Se establece la necesidad de eliminar las barreras que impiden un adecuado desarrollo, económico, político y social de </w:t>
      </w:r>
      <w:r w:rsidR="002F18C8">
        <w:rPr>
          <w:rFonts w:ascii="Arial" w:hAnsi="Arial" w:cs="Arial"/>
          <w:sz w:val="24"/>
          <w:szCs w:val="24"/>
        </w:rPr>
        <w:t>los</w:t>
      </w:r>
      <w:r w:rsidR="00B87186">
        <w:rPr>
          <w:rFonts w:ascii="Arial" w:hAnsi="Arial" w:cs="Arial"/>
          <w:sz w:val="24"/>
          <w:szCs w:val="24"/>
        </w:rPr>
        <w:t xml:space="preserve"> países</w:t>
      </w:r>
      <w:r w:rsidR="002F18C8">
        <w:rPr>
          <w:rFonts w:ascii="Arial" w:hAnsi="Arial" w:cs="Arial"/>
          <w:sz w:val="24"/>
          <w:szCs w:val="24"/>
        </w:rPr>
        <w:t xml:space="preserve"> en desarrollo.</w:t>
      </w:r>
    </w:p>
    <w:p w:rsidR="00B87186" w:rsidRDefault="00F77722" w:rsidP="004C34C1">
      <w:pPr>
        <w:jc w:val="both"/>
        <w:rPr>
          <w:rFonts w:ascii="Arial" w:hAnsi="Arial" w:cs="Arial"/>
          <w:sz w:val="24"/>
          <w:szCs w:val="24"/>
        </w:rPr>
      </w:pPr>
      <w:r>
        <w:rPr>
          <w:rFonts w:ascii="Arial" w:hAnsi="Arial" w:cs="Arial"/>
          <w:sz w:val="24"/>
          <w:szCs w:val="24"/>
        </w:rPr>
        <w:t>Ambas cumbres fueron de gran importancia al establecer las bases para la creación de una Sociedad de la Información global en donde la información, el conocimiento y la tecnología se compartan para el mejor vivir de todos los seres humanos de la tierra.</w:t>
      </w:r>
      <w:bookmarkStart w:id="0" w:name="_GoBack"/>
      <w:bookmarkEnd w:id="0"/>
    </w:p>
    <w:p w:rsidR="00F77722" w:rsidRPr="004C34C1" w:rsidRDefault="00F77722" w:rsidP="004C34C1">
      <w:pPr>
        <w:jc w:val="both"/>
        <w:rPr>
          <w:rFonts w:ascii="Arial" w:hAnsi="Arial" w:cs="Arial"/>
          <w:sz w:val="24"/>
          <w:szCs w:val="24"/>
        </w:rPr>
      </w:pPr>
    </w:p>
    <w:p w:rsidR="0055769D" w:rsidRPr="0055769D" w:rsidRDefault="0055769D" w:rsidP="0055769D">
      <w:pPr>
        <w:jc w:val="both"/>
        <w:rPr>
          <w:rFonts w:ascii="Arial" w:eastAsia="Calibri" w:hAnsi="Arial" w:cs="Arial"/>
          <w:b/>
        </w:rPr>
      </w:pPr>
      <w:r w:rsidRPr="0055769D">
        <w:rPr>
          <w:rFonts w:ascii="Arial" w:eastAsia="Calibri" w:hAnsi="Arial" w:cs="Arial"/>
          <w:b/>
        </w:rPr>
        <w:t>MATERIA: TECNOLOGÍA DE L</w:t>
      </w:r>
      <w:r w:rsidR="00581990">
        <w:rPr>
          <w:rFonts w:ascii="Arial" w:eastAsia="Calibri" w:hAnsi="Arial" w:cs="Arial"/>
          <w:b/>
        </w:rPr>
        <w:t>A INFORMACIÓN Y DE LA COMUNICACIÓN</w:t>
      </w:r>
      <w:r w:rsidRPr="0055769D">
        <w:rPr>
          <w:rFonts w:ascii="Arial" w:eastAsia="Calibri" w:hAnsi="Arial" w:cs="Arial"/>
          <w:b/>
        </w:rPr>
        <w:t>.</w:t>
      </w:r>
    </w:p>
    <w:p w:rsidR="0055769D" w:rsidRPr="0055769D" w:rsidRDefault="0055769D" w:rsidP="0055769D">
      <w:pPr>
        <w:jc w:val="both"/>
        <w:rPr>
          <w:rFonts w:ascii="Arial" w:eastAsia="Calibri" w:hAnsi="Arial" w:cs="Arial"/>
          <w:b/>
        </w:rPr>
      </w:pPr>
      <w:r w:rsidRPr="0055769D">
        <w:rPr>
          <w:rFonts w:ascii="Arial" w:eastAsia="Calibri" w:hAnsi="Arial" w:cs="Arial"/>
          <w:b/>
        </w:rPr>
        <w:t>PROFESOR. DR. OCTAVIO ISLAS.</w:t>
      </w:r>
    </w:p>
    <w:p w:rsidR="0055769D" w:rsidRPr="0055769D" w:rsidRDefault="0055769D" w:rsidP="0055769D">
      <w:pPr>
        <w:jc w:val="both"/>
        <w:rPr>
          <w:rFonts w:ascii="Arial" w:eastAsia="Calibri" w:hAnsi="Arial" w:cs="Arial"/>
          <w:b/>
        </w:rPr>
      </w:pPr>
      <w:r w:rsidRPr="0055769D">
        <w:rPr>
          <w:rFonts w:ascii="Arial" w:eastAsia="Calibri" w:hAnsi="Arial" w:cs="Arial"/>
          <w:b/>
        </w:rPr>
        <w:t>ALUMNO: JORGE MUNGUÍA HIDALGO.</w:t>
      </w:r>
    </w:p>
    <w:p w:rsidR="0055769D" w:rsidRPr="0055769D" w:rsidRDefault="0055769D" w:rsidP="0055769D">
      <w:pPr>
        <w:jc w:val="both"/>
        <w:rPr>
          <w:rFonts w:ascii="Arial" w:eastAsia="Calibri" w:hAnsi="Arial" w:cs="Arial"/>
          <w:b/>
        </w:rPr>
      </w:pPr>
      <w:r w:rsidRPr="0055769D">
        <w:rPr>
          <w:rFonts w:ascii="Arial" w:eastAsia="Calibri" w:hAnsi="Arial" w:cs="Arial"/>
          <w:b/>
        </w:rPr>
        <w:t>POSDOCTORADO: INTELIGENCIA Y SEGURIDAD NACIONAL.</w:t>
      </w:r>
    </w:p>
    <w:sectPr w:rsidR="0055769D" w:rsidRPr="0055769D" w:rsidSect="00F47AB3">
      <w:headerReference w:type="default" r:id="rId7"/>
      <w:pgSz w:w="12240" w:h="15840"/>
      <w:pgMar w:top="1105" w:right="900"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6060" w:rsidRDefault="00E46060" w:rsidP="00002F96">
      <w:pPr>
        <w:spacing w:after="0" w:line="240" w:lineRule="auto"/>
      </w:pPr>
      <w:r>
        <w:separator/>
      </w:r>
    </w:p>
  </w:endnote>
  <w:endnote w:type="continuationSeparator" w:id="0">
    <w:p w:rsidR="00E46060" w:rsidRDefault="00E46060" w:rsidP="00002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6060" w:rsidRDefault="00E46060" w:rsidP="00002F96">
      <w:pPr>
        <w:spacing w:after="0" w:line="240" w:lineRule="auto"/>
      </w:pPr>
      <w:r>
        <w:separator/>
      </w:r>
    </w:p>
  </w:footnote>
  <w:footnote w:type="continuationSeparator" w:id="0">
    <w:p w:rsidR="00E46060" w:rsidRDefault="00E46060" w:rsidP="00002F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6600958"/>
      <w:docPartObj>
        <w:docPartGallery w:val="Page Numbers (Top of Page)"/>
        <w:docPartUnique/>
      </w:docPartObj>
    </w:sdtPr>
    <w:sdtContent>
      <w:p w:rsidR="00002F96" w:rsidRDefault="00002F96">
        <w:pPr>
          <w:pStyle w:val="Encabezado"/>
          <w:jc w:val="right"/>
        </w:pPr>
        <w:r>
          <w:fldChar w:fldCharType="begin"/>
        </w:r>
        <w:r>
          <w:instrText>PAGE   \* MERGEFORMAT</w:instrText>
        </w:r>
        <w:r>
          <w:fldChar w:fldCharType="separate"/>
        </w:r>
        <w:r w:rsidR="00F77722" w:rsidRPr="00F77722">
          <w:rPr>
            <w:noProof/>
            <w:lang w:val="es-ES"/>
          </w:rPr>
          <w:t>1</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4C1"/>
    <w:rsid w:val="00002F96"/>
    <w:rsid w:val="00020182"/>
    <w:rsid w:val="00174D26"/>
    <w:rsid w:val="00216AA8"/>
    <w:rsid w:val="002650E0"/>
    <w:rsid w:val="002F18C8"/>
    <w:rsid w:val="00390402"/>
    <w:rsid w:val="003D5796"/>
    <w:rsid w:val="003F11B9"/>
    <w:rsid w:val="00410141"/>
    <w:rsid w:val="004C34C1"/>
    <w:rsid w:val="004E46D4"/>
    <w:rsid w:val="0055769D"/>
    <w:rsid w:val="00581990"/>
    <w:rsid w:val="006751D3"/>
    <w:rsid w:val="00711774"/>
    <w:rsid w:val="007D05B7"/>
    <w:rsid w:val="007D3731"/>
    <w:rsid w:val="008013D1"/>
    <w:rsid w:val="008304E7"/>
    <w:rsid w:val="009F7222"/>
    <w:rsid w:val="00B65319"/>
    <w:rsid w:val="00B87186"/>
    <w:rsid w:val="00C86865"/>
    <w:rsid w:val="00E46060"/>
    <w:rsid w:val="00E71D6A"/>
    <w:rsid w:val="00F47AB3"/>
    <w:rsid w:val="00F777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2F9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2F96"/>
  </w:style>
  <w:style w:type="paragraph" w:styleId="Piedepgina">
    <w:name w:val="footer"/>
    <w:basedOn w:val="Normal"/>
    <w:link w:val="PiedepginaCar"/>
    <w:uiPriority w:val="99"/>
    <w:unhideWhenUsed/>
    <w:rsid w:val="00002F9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02F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2F9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2F96"/>
  </w:style>
  <w:style w:type="paragraph" w:styleId="Piedepgina">
    <w:name w:val="footer"/>
    <w:basedOn w:val="Normal"/>
    <w:link w:val="PiedepginaCar"/>
    <w:uiPriority w:val="99"/>
    <w:unhideWhenUsed/>
    <w:rsid w:val="00002F9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02F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729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1249</Words>
  <Characters>6874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MONY</dc:creator>
  <cp:lastModifiedBy>EQUIPO</cp:lastModifiedBy>
  <cp:revision>2</cp:revision>
  <dcterms:created xsi:type="dcterms:W3CDTF">2014-11-14T19:10:00Z</dcterms:created>
  <dcterms:modified xsi:type="dcterms:W3CDTF">2014-11-14T19:10:00Z</dcterms:modified>
</cp:coreProperties>
</file>