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B6F6F6" w14:textId="6CA7F30F" w:rsidR="00BD13FC" w:rsidRPr="008D10C8" w:rsidRDefault="000A3103" w:rsidP="008D10C8">
      <w:pPr>
        <w:spacing w:line="276" w:lineRule="auto"/>
        <w:jc w:val="center"/>
        <w:rPr>
          <w:rFonts w:ascii="Arial" w:hAnsi="Arial" w:cs="Arial"/>
          <w:b/>
        </w:rPr>
      </w:pPr>
      <w:r w:rsidRPr="008D10C8">
        <w:rPr>
          <w:rFonts w:ascii="Arial" w:hAnsi="Arial" w:cs="Arial"/>
          <w:b/>
        </w:rPr>
        <w:t>De espectador a actor</w:t>
      </w:r>
    </w:p>
    <w:p w14:paraId="2EB36559" w14:textId="05057CC5" w:rsidR="002B2937" w:rsidRPr="008D10C8" w:rsidRDefault="000A3103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 w:rsidRPr="008D10C8">
        <w:rPr>
          <w:rFonts w:ascii="Arial" w:hAnsi="Arial" w:cs="Arial"/>
        </w:rPr>
        <w:t xml:space="preserve">Hacer el mal y abstenerse de hacerlo, en la vida real suelen ser inseparables. Bajo la categoría del espectador la ausencia de resistencia y oposición del mal; existe una afinidad entre hacer el mal  y no resistirse al  mal, la negación </w:t>
      </w:r>
      <w:r w:rsidRPr="008D10C8">
        <w:rPr>
          <w:rFonts w:ascii="Arial" w:hAnsi="Arial" w:cs="Arial"/>
          <w:lang w:val="es-ES"/>
        </w:rPr>
        <w:t>es lo que hace psicológica y sociológicamente posible tanto cometer un mal como abstenerse de reaccionar ante éste. Quienes hacen el mal, así como quienes ven el mal, lo escuchan, pero no hacen nada por detenerlo</w:t>
      </w:r>
      <w:r w:rsidR="00BD13FC" w:rsidRPr="008D10C8">
        <w:rPr>
          <w:rFonts w:ascii="Arial" w:hAnsi="Arial" w:cs="Arial"/>
          <w:lang w:val="es-ES"/>
        </w:rPr>
        <w:t>, la estructura de la negación descansa sobre la falta de conocimiento y la falta de oportunidad para actuar en base a ese conocimiento, todos los argumentos dejan ver uno u otro de estos motivos: "No sabía" o "No podía"</w:t>
      </w:r>
      <w:r w:rsidR="002B2937" w:rsidRPr="008D10C8">
        <w:rPr>
          <w:rFonts w:ascii="Arial" w:hAnsi="Arial" w:cs="Arial"/>
          <w:lang w:val="es-ES"/>
        </w:rPr>
        <w:t xml:space="preserve">; la excusa que queda como último recurso es "No podía hacer nada", o "No podía hacer más que lo que hice".  En estos días, se está volviendo la excusa más </w:t>
      </w:r>
      <w:r w:rsidR="002B2937" w:rsidRPr="008D10C8">
        <w:rPr>
          <w:rFonts w:ascii="Arial" w:hAnsi="Arial" w:cs="Arial"/>
          <w:i/>
          <w:iCs/>
          <w:lang w:val="es-ES"/>
        </w:rPr>
        <w:t xml:space="preserve">popular </w:t>
      </w:r>
      <w:r w:rsidR="002B2937" w:rsidRPr="008D10C8">
        <w:rPr>
          <w:rFonts w:ascii="Arial" w:hAnsi="Arial" w:cs="Arial"/>
          <w:lang w:val="es-ES"/>
        </w:rPr>
        <w:t xml:space="preserve">de los espectadores, y quizás la única estrategia </w:t>
      </w:r>
      <w:r w:rsidR="002B2937" w:rsidRPr="008D10C8">
        <w:rPr>
          <w:rFonts w:ascii="Arial" w:hAnsi="Arial" w:cs="Arial"/>
          <w:iCs/>
          <w:lang w:val="es-ES"/>
        </w:rPr>
        <w:t>viable</w:t>
      </w:r>
      <w:r w:rsidR="002B2937" w:rsidRPr="008D10C8">
        <w:rPr>
          <w:rFonts w:ascii="Arial" w:hAnsi="Arial" w:cs="Arial"/>
          <w:i/>
          <w:iCs/>
          <w:lang w:val="es-ES"/>
        </w:rPr>
        <w:t xml:space="preserve"> </w:t>
      </w:r>
      <w:r w:rsidR="002B2937" w:rsidRPr="008D10C8">
        <w:rPr>
          <w:rFonts w:ascii="Arial" w:hAnsi="Arial" w:cs="Arial"/>
          <w:lang w:val="es-ES"/>
        </w:rPr>
        <w:t xml:space="preserve">de negación que tienen a </w:t>
      </w:r>
      <w:r w:rsidR="002B2937" w:rsidRPr="008D10C8">
        <w:rPr>
          <w:rFonts w:ascii="Arial" w:hAnsi="Arial" w:cs="Arial"/>
          <w:iCs/>
          <w:lang w:val="es-ES"/>
        </w:rPr>
        <w:t>su</w:t>
      </w:r>
      <w:r w:rsidR="002B2937" w:rsidRPr="008D10C8">
        <w:rPr>
          <w:rFonts w:ascii="Arial" w:hAnsi="Arial" w:cs="Arial"/>
          <w:i/>
          <w:iCs/>
          <w:lang w:val="es-ES"/>
        </w:rPr>
        <w:t xml:space="preserve"> </w:t>
      </w:r>
      <w:r w:rsidR="002B2937" w:rsidRPr="008D10C8">
        <w:rPr>
          <w:rFonts w:ascii="Arial" w:hAnsi="Arial" w:cs="Arial"/>
          <w:lang w:val="es-ES"/>
        </w:rPr>
        <w:t>disposición.</w:t>
      </w:r>
    </w:p>
    <w:p w14:paraId="0D9D87B3" w14:textId="77777777" w:rsidR="008D10C8" w:rsidRDefault="00965C7F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i/>
          <w:lang w:val="es-ES"/>
        </w:rPr>
      </w:pPr>
      <w:r w:rsidRPr="008D10C8">
        <w:rPr>
          <w:rFonts w:ascii="Arial" w:hAnsi="Arial" w:cs="Arial"/>
          <w:i/>
          <w:lang w:val="es-ES"/>
        </w:rPr>
        <w:t>Ser espectador en</w:t>
      </w:r>
      <w:r w:rsidR="008D10C8">
        <w:rPr>
          <w:rFonts w:ascii="Arial" w:hAnsi="Arial" w:cs="Arial"/>
          <w:i/>
          <w:lang w:val="es-ES"/>
        </w:rPr>
        <w:t xml:space="preserve"> un mundo de dependencia global. </w:t>
      </w:r>
    </w:p>
    <w:p w14:paraId="56F91661" w14:textId="2DEC4B94" w:rsidR="00052FD8" w:rsidRPr="008D10C8" w:rsidRDefault="00965C7F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i/>
          <w:lang w:val="es-ES"/>
        </w:rPr>
      </w:pPr>
      <w:r w:rsidRPr="008D10C8">
        <w:rPr>
          <w:rFonts w:ascii="Arial" w:hAnsi="Arial" w:cs="Arial"/>
          <w:lang w:val="es-ES"/>
        </w:rPr>
        <w:t xml:space="preserve">La psicóloga </w:t>
      </w:r>
      <w:proofErr w:type="spellStart"/>
      <w:r w:rsidRPr="008D10C8">
        <w:rPr>
          <w:rFonts w:ascii="Arial" w:hAnsi="Arial" w:cs="Arial"/>
          <w:lang w:val="es-ES"/>
        </w:rPr>
        <w:t>Perrüska</w:t>
      </w:r>
      <w:proofErr w:type="spellEnd"/>
      <w:r w:rsidRPr="008D10C8">
        <w:rPr>
          <w:rFonts w:ascii="Arial" w:hAnsi="Arial" w:cs="Arial"/>
          <w:lang w:val="es-ES"/>
        </w:rPr>
        <w:t xml:space="preserve"> </w:t>
      </w:r>
      <w:proofErr w:type="spellStart"/>
      <w:r w:rsidRPr="008D10C8">
        <w:rPr>
          <w:rFonts w:ascii="Arial" w:hAnsi="Arial" w:cs="Arial"/>
          <w:lang w:val="es-ES"/>
        </w:rPr>
        <w:t>Clarkson</w:t>
      </w:r>
      <w:proofErr w:type="spellEnd"/>
      <w:r w:rsidRPr="008D10C8">
        <w:rPr>
          <w:rFonts w:ascii="Arial" w:hAnsi="Arial" w:cs="Arial"/>
          <w:lang w:val="es-ES"/>
        </w:rPr>
        <w:t xml:space="preserve"> ofrece una d</w:t>
      </w:r>
      <w:r w:rsidR="008D10C8">
        <w:rPr>
          <w:rFonts w:ascii="Arial" w:hAnsi="Arial" w:cs="Arial"/>
          <w:lang w:val="es-ES"/>
        </w:rPr>
        <w:t>efinición de espectador muy sen</w:t>
      </w:r>
      <w:r w:rsidRPr="008D10C8">
        <w:rPr>
          <w:rFonts w:ascii="Arial" w:hAnsi="Arial" w:cs="Arial"/>
          <w:lang w:val="es-ES"/>
        </w:rPr>
        <w:t>cilla, casi de sentido común: "Espectador es el nombre con el que se designa a una persona que no se involucra activamente en una situación en la que otra persona necesita ayuda".</w:t>
      </w:r>
      <w:r w:rsidR="00052FD8" w:rsidRPr="008D10C8">
        <w:rPr>
          <w:rFonts w:ascii="Arial" w:hAnsi="Arial" w:cs="Arial"/>
          <w:lang w:val="es-ES"/>
        </w:rPr>
        <w:t xml:space="preserve"> Los espectadores "no son </w:t>
      </w:r>
      <w:r w:rsidR="00052FD8" w:rsidRPr="008D10C8">
        <w:rPr>
          <w:rFonts w:ascii="Arial" w:hAnsi="Arial" w:cs="Arial"/>
          <w:iCs/>
          <w:lang w:val="es-ES"/>
        </w:rPr>
        <w:t>realmente</w:t>
      </w:r>
      <w:r w:rsidR="00052FD8" w:rsidRPr="008D10C8">
        <w:rPr>
          <w:rFonts w:ascii="Arial" w:hAnsi="Arial" w:cs="Arial"/>
          <w:i/>
          <w:iCs/>
          <w:lang w:val="es-ES"/>
        </w:rPr>
        <w:t xml:space="preserve">" </w:t>
      </w:r>
      <w:r w:rsidR="00052FD8" w:rsidRPr="008D10C8">
        <w:rPr>
          <w:rFonts w:ascii="Arial" w:hAnsi="Arial" w:cs="Arial"/>
          <w:lang w:val="es-ES"/>
        </w:rPr>
        <w:t>responsables por los horrores que presencian.</w:t>
      </w:r>
    </w:p>
    <w:p w14:paraId="0ACD94D7" w14:textId="525D004D" w:rsidR="002C70B7" w:rsidRPr="008D10C8" w:rsidRDefault="002C70B7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i/>
          <w:lang w:val="es-ES"/>
        </w:rPr>
      </w:pPr>
      <w:r w:rsidRPr="008D10C8">
        <w:rPr>
          <w:rFonts w:ascii="Arial" w:hAnsi="Arial" w:cs="Arial"/>
          <w:i/>
          <w:iCs/>
          <w:lang w:val="es-ES"/>
        </w:rPr>
        <w:t>Digresión: ¿qué se puede aprender de la historia de los ''derechos de los animales"?</w:t>
      </w:r>
    </w:p>
    <w:p w14:paraId="127EFDE1" w14:textId="7EA9B9E7" w:rsidR="00947376" w:rsidRPr="008D10C8" w:rsidRDefault="006163DC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 w:rsidRPr="008D10C8">
        <w:rPr>
          <w:rFonts w:ascii="Arial" w:hAnsi="Arial" w:cs="Arial"/>
          <w:lang w:val="es-ES"/>
        </w:rPr>
        <w:t xml:space="preserve">Jean-Jacques Rousseau argumentó hace más de dos siglos que los animales tenían derecho a recibir el mismo tratamiento moral que los humanos dado que compartían con éstos la capacidad de sentir dolor y de sufrir. </w:t>
      </w:r>
      <w:proofErr w:type="spellStart"/>
      <w:r w:rsidRPr="008D10C8">
        <w:rPr>
          <w:rFonts w:ascii="Arial" w:hAnsi="Arial" w:cs="Arial"/>
          <w:lang w:val="es-ES"/>
        </w:rPr>
        <w:t>Irnmanuel</w:t>
      </w:r>
      <w:proofErr w:type="spellEnd"/>
      <w:r w:rsidRPr="008D10C8">
        <w:rPr>
          <w:rFonts w:ascii="Arial" w:hAnsi="Arial" w:cs="Arial"/>
          <w:lang w:val="es-ES"/>
        </w:rPr>
        <w:t xml:space="preserve"> Kant negó que los animales tuvieran </w:t>
      </w:r>
      <w:r w:rsidRPr="008D10C8">
        <w:rPr>
          <w:rFonts w:ascii="Arial" w:hAnsi="Arial" w:cs="Arial"/>
          <w:i/>
          <w:iCs/>
          <w:lang w:val="es-ES"/>
        </w:rPr>
        <w:t xml:space="preserve">derecho </w:t>
      </w:r>
      <w:r w:rsidRPr="008D10C8">
        <w:rPr>
          <w:rFonts w:ascii="Arial" w:hAnsi="Arial" w:cs="Arial"/>
          <w:lang w:val="es-ES"/>
        </w:rPr>
        <w:t>a recibir un tratamiento humano, basándose en su falta de discernimiento. Los animales son útiles para los seres humanos, y para serlo necesitan que se los cuide y se los atienda, y sobre todas las cosas, que se los proteja. Por lo tanto, tener en cuenta las necesidades de los animales es un deber de los seres humanos para consigo mismos.</w:t>
      </w:r>
      <w:r w:rsidR="00947376" w:rsidRPr="008D10C8">
        <w:rPr>
          <w:rFonts w:ascii="Arial" w:hAnsi="Arial" w:cs="Arial"/>
          <w:lang w:val="es-ES"/>
        </w:rPr>
        <w:t xml:space="preserve">  La cultura y la moral ya no son vistas como una propiedad exclusiva del </w:t>
      </w:r>
      <w:r w:rsidR="00947376" w:rsidRPr="008D10C8">
        <w:rPr>
          <w:rFonts w:ascii="Arial" w:hAnsi="Arial" w:cs="Arial"/>
          <w:i/>
          <w:iCs/>
          <w:lang w:val="es-ES"/>
        </w:rPr>
        <w:t xml:space="preserve">homo sapiens </w:t>
      </w:r>
      <w:r w:rsidR="00947376" w:rsidRPr="008D10C8">
        <w:rPr>
          <w:rFonts w:ascii="Arial" w:hAnsi="Arial" w:cs="Arial"/>
          <w:lang w:val="es-ES"/>
        </w:rPr>
        <w:t>y como la marca distintiva de la humanidad.</w:t>
      </w:r>
    </w:p>
    <w:p w14:paraId="6ECEDEA8" w14:textId="77777777" w:rsidR="00947376" w:rsidRPr="008D10C8" w:rsidRDefault="00947376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 w:rsidRPr="008D10C8">
        <w:rPr>
          <w:rFonts w:ascii="Arial" w:hAnsi="Arial" w:cs="Arial"/>
          <w:i/>
          <w:iCs/>
          <w:lang w:val="es-ES"/>
        </w:rPr>
        <w:t>Acerca de la dificultad de convertirse en una persona que actúa</w:t>
      </w:r>
    </w:p>
    <w:p w14:paraId="5AEE357B" w14:textId="162D2E31" w:rsidR="00845D3E" w:rsidRPr="008D10C8" w:rsidRDefault="008D10C8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</w:t>
      </w:r>
      <w:r w:rsidR="00845D3E" w:rsidRPr="008D10C8">
        <w:rPr>
          <w:rFonts w:ascii="Arial" w:hAnsi="Arial" w:cs="Arial"/>
          <w:lang w:val="es-ES"/>
        </w:rPr>
        <w:t xml:space="preserve">s </w:t>
      </w:r>
      <w:r>
        <w:rPr>
          <w:rFonts w:ascii="Arial" w:hAnsi="Arial" w:cs="Arial"/>
          <w:lang w:val="es-ES"/>
        </w:rPr>
        <w:t xml:space="preserve">así </w:t>
      </w:r>
      <w:r w:rsidR="00845D3E" w:rsidRPr="008D10C8">
        <w:rPr>
          <w:rFonts w:ascii="Arial" w:hAnsi="Arial" w:cs="Arial"/>
          <w:lang w:val="es-ES"/>
        </w:rPr>
        <w:t xml:space="preserve">que ahora somos todos espectadores: sabemos que hay cosas que es necesario hacer, pero también que hemos hecho menos de lo necesario </w:t>
      </w:r>
      <w:r w:rsidR="00845D3E" w:rsidRPr="008D10C8">
        <w:rPr>
          <w:rFonts w:ascii="Arial" w:hAnsi="Arial" w:cs="Arial"/>
          <w:i/>
          <w:iCs/>
          <w:lang w:val="es-ES"/>
        </w:rPr>
        <w:t xml:space="preserve">y </w:t>
      </w:r>
      <w:r w:rsidR="00845D3E" w:rsidRPr="008D10C8">
        <w:rPr>
          <w:rFonts w:ascii="Arial" w:hAnsi="Arial" w:cs="Arial"/>
          <w:lang w:val="es-ES"/>
        </w:rPr>
        <w:t xml:space="preserve">no necesariamente lo que era más necesario hacer; y que no estamos especialmente ansiosos por hacer más o mejor. </w:t>
      </w:r>
    </w:p>
    <w:p w14:paraId="798D2FEA" w14:textId="77777777" w:rsidR="00845D3E" w:rsidRPr="008D10C8" w:rsidRDefault="00845D3E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 w:rsidRPr="008D10C8">
        <w:rPr>
          <w:rFonts w:ascii="Arial" w:hAnsi="Arial" w:cs="Arial"/>
          <w:lang w:val="es-ES"/>
        </w:rPr>
        <w:lastRenderedPageBreak/>
        <w:t xml:space="preserve">Keith Testee pone en unas pocas palabras lo que rápidamente se está convirtiendo en el problema crucial, el más desconcertante, en nuestro mundo en proceso de globalización: "El mundo es, entre otras cosas, un productor de horrores y atrocidades, y al parecer no existen recursos que puedan ser la base para generar una respuesta moral a muchas de esas instancias de sufrimiento". Observar terribles imágenes de hambre, miseria y muerte a escala masiva se ha convertido hoy en día, dice </w:t>
      </w:r>
      <w:r w:rsidRPr="008D10C8">
        <w:rPr>
          <w:rFonts w:ascii="Arial" w:hAnsi="Arial" w:cs="Arial"/>
          <w:i/>
          <w:iCs/>
          <w:lang w:val="es-ES"/>
        </w:rPr>
        <w:t xml:space="preserve">Testee, </w:t>
      </w:r>
      <w:r w:rsidRPr="008D10C8">
        <w:rPr>
          <w:rFonts w:ascii="Arial" w:hAnsi="Arial" w:cs="Arial"/>
          <w:lang w:val="es-ES"/>
        </w:rPr>
        <w:t xml:space="preserve">en una nueva "tradición" de nuestra era </w:t>
      </w:r>
      <w:proofErr w:type="spellStart"/>
      <w:r w:rsidRPr="008D10C8">
        <w:rPr>
          <w:rFonts w:ascii="Arial" w:hAnsi="Arial" w:cs="Arial"/>
          <w:lang w:val="es-ES"/>
        </w:rPr>
        <w:t>mediocrática</w:t>
      </w:r>
      <w:proofErr w:type="spellEnd"/>
      <w:r w:rsidRPr="008D10C8">
        <w:rPr>
          <w:rFonts w:ascii="Arial" w:hAnsi="Arial" w:cs="Arial"/>
          <w:lang w:val="es-ES"/>
        </w:rPr>
        <w:t>.</w:t>
      </w:r>
    </w:p>
    <w:p w14:paraId="0CEFAE7E" w14:textId="11720A09" w:rsidR="00BD13FC" w:rsidRPr="008D10C8" w:rsidRDefault="00735C2F" w:rsidP="008D10C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lang w:val="es-ES"/>
        </w:rPr>
      </w:pPr>
      <w:r w:rsidRPr="008D10C8">
        <w:rPr>
          <w:rFonts w:ascii="Arial" w:hAnsi="Arial" w:cs="Arial"/>
          <w:lang w:val="es-ES"/>
        </w:rPr>
        <w:t>Una y otra vez queremos ayudar a las víctimas, a pesar de que rara vez vamos más allá de llamar al número telefónico para colaborar con la tarjeta de crédito, o enviar un cheque a la institución caritativa que aparece en pantalla. A veces, sumamos nuestras voces a la condena colectiva de los autores de las atrocidades (cuando se los nombra) y a la alabanza pública de quienes ayudaron a las víctimas (si los periodistas los señalan y los sacan de su buscado anonimato). Casi nunca el compromiso va lo suficiente- mente lejos como para atacar las mismas raíces del mal. Si acaso quisiéramos asumir ese compromiso, no sabrí</w:t>
      </w:r>
      <w:r w:rsidR="008D10C8">
        <w:rPr>
          <w:rFonts w:ascii="Arial" w:hAnsi="Arial" w:cs="Arial"/>
          <w:lang w:val="es-ES"/>
        </w:rPr>
        <w:t>amos dónd</w:t>
      </w:r>
      <w:bookmarkStart w:id="0" w:name="_GoBack"/>
      <w:bookmarkEnd w:id="0"/>
      <w:r w:rsidR="008D10C8">
        <w:rPr>
          <w:rFonts w:ascii="Arial" w:hAnsi="Arial" w:cs="Arial"/>
          <w:lang w:val="es-ES"/>
        </w:rPr>
        <w:t xml:space="preserve">e empezar ni qué hacer. </w:t>
      </w:r>
    </w:p>
    <w:p w14:paraId="08833271" w14:textId="1D8712E4" w:rsidR="008D10C8" w:rsidRDefault="008D10C8" w:rsidP="008D10C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s-ES"/>
        </w:rPr>
      </w:pPr>
    </w:p>
    <w:p w14:paraId="5EF7BC75" w14:textId="77777777" w:rsidR="008D10C8" w:rsidRDefault="008D10C8"/>
    <w:sectPr w:rsidR="008D10C8" w:rsidSect="00CE1A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F34"/>
    <w:rsid w:val="00052FD8"/>
    <w:rsid w:val="000A3103"/>
    <w:rsid w:val="002B2937"/>
    <w:rsid w:val="002C70B7"/>
    <w:rsid w:val="004F581A"/>
    <w:rsid w:val="006163DC"/>
    <w:rsid w:val="00735C2F"/>
    <w:rsid w:val="00845D3E"/>
    <w:rsid w:val="008D10C8"/>
    <w:rsid w:val="00947376"/>
    <w:rsid w:val="00965C7F"/>
    <w:rsid w:val="00A34004"/>
    <w:rsid w:val="00BD13FC"/>
    <w:rsid w:val="00C37F34"/>
    <w:rsid w:val="00CE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C635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567</Words>
  <Characters>3123</Characters>
  <Application>Microsoft Macintosh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Salvador Gabriel Macias Payén</dc:creator>
  <cp:keywords/>
  <dc:description/>
  <cp:lastModifiedBy>Salvador Gabriel Macias Payén</cp:lastModifiedBy>
  <cp:revision>7</cp:revision>
  <dcterms:created xsi:type="dcterms:W3CDTF">2014-11-08T02:52:00Z</dcterms:created>
  <dcterms:modified xsi:type="dcterms:W3CDTF">2014-11-08T04:12:00Z</dcterms:modified>
</cp:coreProperties>
</file>