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42A30" w:rsidRDefault="00B826E1" w:rsidP="0018359C">
      <w:pPr>
        <w:jc w:val="both"/>
        <w:rPr>
          <w:rFonts w:ascii="Helvetica BQ" w:hAnsi="Helvetica BQ"/>
          <w:b/>
          <w:lang w:val="es-ES_tradnl"/>
        </w:rPr>
      </w:pPr>
      <w:r>
        <w:rPr>
          <w:rFonts w:ascii="Helvetica BQ" w:hAnsi="Helvetica BQ"/>
          <w:b/>
          <w:lang w:val="es-ES_tradnl"/>
        </w:rPr>
        <w:t>Tesis generales</w:t>
      </w:r>
    </w:p>
    <w:p w:rsidR="00B826E1" w:rsidRPr="00C42A30" w:rsidRDefault="00B826E1" w:rsidP="0018359C">
      <w:pPr>
        <w:jc w:val="both"/>
        <w:rPr>
          <w:rFonts w:ascii="Helvetica BQ" w:hAnsi="Helvetica BQ"/>
          <w:b/>
          <w:lang w:val="es-ES_tradnl"/>
        </w:rPr>
      </w:pPr>
    </w:p>
    <w:p w:rsidR="00C42A30" w:rsidRPr="00B826E1" w:rsidRDefault="00C42A30" w:rsidP="00B826E1">
      <w:pPr>
        <w:pStyle w:val="Prrafodelista"/>
        <w:numPr>
          <w:ilvl w:val="0"/>
          <w:numId w:val="1"/>
        </w:numPr>
        <w:jc w:val="both"/>
        <w:rPr>
          <w:rFonts w:ascii="Helvetica BQ" w:hAnsi="Helvetica BQ"/>
          <w:lang w:val="es-ES_tradnl"/>
        </w:rPr>
      </w:pPr>
      <w:r w:rsidRPr="00B826E1">
        <w:rPr>
          <w:rFonts w:ascii="Helvetica BQ" w:hAnsi="Helvetica BQ"/>
          <w:lang w:val="es-ES_tradnl"/>
        </w:rPr>
        <w:t>Antes la prensa</w:t>
      </w:r>
      <w:bookmarkStart w:id="0" w:name="_GoBack"/>
      <w:bookmarkEnd w:id="0"/>
      <w:r w:rsidRPr="00B826E1">
        <w:rPr>
          <w:rFonts w:ascii="Helvetica BQ" w:hAnsi="Helvetica BQ"/>
          <w:lang w:val="es-ES_tradnl"/>
        </w:rPr>
        <w:t>, sobre todo la alemana de antes y después de la Revolución de marzo de 1848,  ayudaban a la opinión pública a manifestarse y expresarse. Ahora los medios sólo buscan vender.</w:t>
      </w:r>
    </w:p>
    <w:p w:rsidR="00C42A30" w:rsidRPr="00B826E1" w:rsidRDefault="0018359C" w:rsidP="00B826E1">
      <w:pPr>
        <w:pStyle w:val="Prrafodelista"/>
        <w:numPr>
          <w:ilvl w:val="0"/>
          <w:numId w:val="1"/>
        </w:numPr>
        <w:jc w:val="both"/>
        <w:rPr>
          <w:rFonts w:ascii="Helvetica BQ" w:hAnsi="Helvetica BQ"/>
        </w:rPr>
      </w:pPr>
      <w:r w:rsidRPr="00B826E1">
        <w:rPr>
          <w:rFonts w:ascii="Helvetica BQ" w:hAnsi="Helvetica BQ"/>
        </w:rPr>
        <w:t>En la comunicación de masas -caracterizada por ser pública, rápida, indirecta, unilateral, etc.-, se actúa desde una posición exclusiva, como emisores o receptores. Existen dos tipos de medios de comunicación social masivos: los periódicos (como la televisión, radio, revistas, etc.) y los no periódicos (aquellos que excluyen las pretensiones de actualidad y de universalidad, como libros, films, carteles, etc.). El "distanciamiento", se hace evidente al comunicador toda vez que puede producir y emitir contenidos, más no controlar su utilización y aprovechamiento; en contraparte, el receptor, no puede controlar la organización ni el uso de los medios. Sin embargo, los individuos en determinadas ocasiones pueden actuar como receptores, y en otras ocasiones ejercer el control.</w:t>
      </w:r>
    </w:p>
    <w:p w:rsidR="0018359C" w:rsidRPr="00B826E1" w:rsidRDefault="0018359C" w:rsidP="00B826E1">
      <w:pPr>
        <w:pStyle w:val="Prrafodelista"/>
        <w:numPr>
          <w:ilvl w:val="0"/>
          <w:numId w:val="1"/>
        </w:numPr>
        <w:jc w:val="both"/>
        <w:rPr>
          <w:rFonts w:ascii="Helvetica BQ" w:hAnsi="Helvetica BQ"/>
        </w:rPr>
      </w:pPr>
      <w:r w:rsidRPr="00B826E1">
        <w:rPr>
          <w:rFonts w:ascii="Helvetica BQ" w:hAnsi="Helvetica BQ"/>
        </w:rPr>
        <w:t>La sociedad es pasiva ante la publicidad y la información, toda</w:t>
      </w:r>
      <w:r w:rsidRPr="00B826E1">
        <w:rPr>
          <w:rFonts w:ascii="Courier New" w:hAnsi="Courier New" w:cs="Courier New"/>
        </w:rPr>
        <w:t> </w:t>
      </w:r>
      <w:r w:rsidRPr="00B826E1">
        <w:rPr>
          <w:rFonts w:ascii="Helvetica BQ" w:hAnsi="Helvetica BQ"/>
        </w:rPr>
        <w:t>vez que tanto las esferas</w:t>
      </w:r>
      <w:r w:rsidRPr="00B826E1">
        <w:rPr>
          <w:rFonts w:ascii="Courier New" w:hAnsi="Courier New" w:cs="Courier New"/>
        </w:rPr>
        <w:t> </w:t>
      </w:r>
      <w:r w:rsidRPr="00B826E1">
        <w:rPr>
          <w:rFonts w:ascii="Helvetica BQ" w:hAnsi="Helvetica BQ"/>
        </w:rPr>
        <w:t>p</w:t>
      </w:r>
      <w:r w:rsidRPr="00B826E1">
        <w:rPr>
          <w:rFonts w:ascii="Helvetica BQ" w:hAnsi="Helvetica BQ" w:cs="Helvetica BQ"/>
        </w:rPr>
        <w:t>ú</w:t>
      </w:r>
      <w:r w:rsidRPr="00B826E1">
        <w:rPr>
          <w:rFonts w:ascii="Helvetica BQ" w:hAnsi="Helvetica BQ"/>
        </w:rPr>
        <w:t>blica y privada est</w:t>
      </w:r>
      <w:r w:rsidRPr="00B826E1">
        <w:rPr>
          <w:rFonts w:ascii="Helvetica BQ" w:hAnsi="Helvetica BQ" w:cs="Helvetica BQ"/>
        </w:rPr>
        <w:t>á</w:t>
      </w:r>
      <w:r w:rsidRPr="00B826E1">
        <w:rPr>
          <w:rFonts w:ascii="Helvetica BQ" w:hAnsi="Helvetica BQ"/>
        </w:rPr>
        <w:t>n mediatizadas por los medios de comunicaci</w:t>
      </w:r>
      <w:r w:rsidRPr="00B826E1">
        <w:rPr>
          <w:rFonts w:ascii="Helvetica BQ" w:hAnsi="Helvetica BQ" w:cs="Helvetica BQ"/>
        </w:rPr>
        <w:t>ó</w:t>
      </w:r>
      <w:r w:rsidRPr="00B826E1">
        <w:rPr>
          <w:rFonts w:ascii="Helvetica BQ" w:hAnsi="Helvetica BQ"/>
        </w:rPr>
        <w:t>n</w:t>
      </w:r>
    </w:p>
    <w:p w:rsidR="00C42A30" w:rsidRPr="00B826E1" w:rsidRDefault="00C42A30" w:rsidP="00B826E1">
      <w:pPr>
        <w:pStyle w:val="Prrafodelista"/>
        <w:numPr>
          <w:ilvl w:val="0"/>
          <w:numId w:val="1"/>
        </w:numPr>
        <w:jc w:val="both"/>
        <w:rPr>
          <w:rFonts w:ascii="Helvetica BQ" w:hAnsi="Helvetica BQ"/>
          <w:lang w:val="es-ES_tradnl"/>
        </w:rPr>
      </w:pPr>
      <w:r w:rsidRPr="00B826E1">
        <w:rPr>
          <w:rFonts w:ascii="Helvetica BQ" w:hAnsi="Helvetica BQ"/>
          <w:lang w:val="es-ES_tradnl"/>
        </w:rPr>
        <w:t>Las opiniones que son excesivamente repetidas se imponen porque son opiniones de los privilegiados.</w:t>
      </w:r>
    </w:p>
    <w:p w:rsidR="00C42A30" w:rsidRPr="00B826E1" w:rsidRDefault="00C42A30" w:rsidP="00B826E1">
      <w:pPr>
        <w:pStyle w:val="Prrafodelista"/>
        <w:numPr>
          <w:ilvl w:val="0"/>
          <w:numId w:val="1"/>
        </w:numPr>
        <w:jc w:val="both"/>
        <w:rPr>
          <w:rFonts w:ascii="Helvetica BQ" w:hAnsi="Helvetica BQ"/>
          <w:lang w:val="es-ES_tradnl"/>
        </w:rPr>
      </w:pPr>
      <w:r w:rsidRPr="00B826E1">
        <w:rPr>
          <w:rFonts w:ascii="Helvetica BQ" w:hAnsi="Helvetica BQ"/>
          <w:lang w:val="es-ES_tradnl"/>
        </w:rPr>
        <w:t>Aunque los cambios de opinión traen consigo cambios de conducta solamente en casos excepcionales, cuanto menor es la posibilidad de selección, tanto menos válida es la regla del reforzador, es decir, tanto mayores son las posibilidades de los medios de masas de cambiar de actitud.</w:t>
      </w:r>
    </w:p>
    <w:p w:rsidR="00C42A30" w:rsidRPr="00B826E1" w:rsidRDefault="0018359C" w:rsidP="00B826E1">
      <w:pPr>
        <w:pStyle w:val="Prrafodelista"/>
        <w:numPr>
          <w:ilvl w:val="0"/>
          <w:numId w:val="1"/>
        </w:numPr>
        <w:jc w:val="both"/>
        <w:rPr>
          <w:rFonts w:ascii="Helvetica BQ" w:hAnsi="Helvetica BQ"/>
          <w:lang w:val="es-ES_tradnl"/>
        </w:rPr>
      </w:pPr>
      <w:r w:rsidRPr="00B826E1">
        <w:rPr>
          <w:rFonts w:ascii="Helvetica BQ" w:hAnsi="Helvetica BQ"/>
          <w:lang w:val="es-ES_tradnl"/>
        </w:rPr>
        <w:t xml:space="preserve">El objetivo de una campaña electoral de medios debe ser movilizar a los electores que ya se han decidido por una opción o que simpatizan con ella (siendo los electores conscientes o inconscientes de ello), de acrecentar el interés por la misma y de situar las cuestiones más controvertidas en el centro de atención. (con base en </w:t>
      </w:r>
      <w:proofErr w:type="spellStart"/>
      <w:r w:rsidRPr="00B826E1">
        <w:rPr>
          <w:rFonts w:ascii="Helvetica BQ" w:hAnsi="Helvetica BQ"/>
          <w:lang w:val="es-ES_tradnl"/>
        </w:rPr>
        <w:t>Lazarsfeld</w:t>
      </w:r>
      <w:proofErr w:type="spellEnd"/>
      <w:r w:rsidRPr="00B826E1">
        <w:rPr>
          <w:rFonts w:ascii="Helvetica BQ" w:hAnsi="Helvetica BQ"/>
          <w:lang w:val="es-ES_tradnl"/>
        </w:rPr>
        <w:t>)</w:t>
      </w:r>
    </w:p>
    <w:p w:rsidR="00974F4E" w:rsidRPr="00B826E1" w:rsidRDefault="00974F4E" w:rsidP="00B826E1">
      <w:pPr>
        <w:pStyle w:val="Prrafodelista"/>
        <w:numPr>
          <w:ilvl w:val="0"/>
          <w:numId w:val="1"/>
        </w:numPr>
        <w:jc w:val="both"/>
        <w:rPr>
          <w:rFonts w:ascii="Helvetica BQ" w:hAnsi="Helvetica BQ"/>
        </w:rPr>
      </w:pPr>
      <w:r w:rsidRPr="00B826E1">
        <w:rPr>
          <w:rFonts w:ascii="Helvetica BQ" w:hAnsi="Helvetica BQ"/>
        </w:rPr>
        <w:t>La comunicación en masas es una forma de la comunicación social, a través de medios de comunicación, siendo sus funciones la observación y control del mundo y la transmisión de la herencia cultural y social.</w:t>
      </w:r>
    </w:p>
    <w:p w:rsidR="00974F4E" w:rsidRPr="00B826E1" w:rsidRDefault="00974F4E" w:rsidP="00B826E1">
      <w:pPr>
        <w:pStyle w:val="Prrafodelista"/>
        <w:numPr>
          <w:ilvl w:val="0"/>
          <w:numId w:val="1"/>
        </w:numPr>
        <w:jc w:val="both"/>
        <w:rPr>
          <w:rFonts w:ascii="Helvetica BQ" w:hAnsi="Helvetica BQ"/>
        </w:rPr>
      </w:pPr>
      <w:r w:rsidRPr="00B826E1">
        <w:rPr>
          <w:rFonts w:ascii="Helvetica BQ" w:hAnsi="Helvetica BQ"/>
        </w:rPr>
        <w:t>La intención y configuración del enunciado y sus argumentos son clave en la recepción de las actitudes por parte del receptor, asimismo, se debe considerar el nivel cultural o interés de éste.</w:t>
      </w:r>
    </w:p>
    <w:p w:rsidR="00974F4E" w:rsidRPr="00B826E1" w:rsidRDefault="00974F4E" w:rsidP="00B826E1">
      <w:pPr>
        <w:pStyle w:val="Prrafodelista"/>
        <w:numPr>
          <w:ilvl w:val="0"/>
          <w:numId w:val="1"/>
        </w:numPr>
        <w:jc w:val="both"/>
        <w:rPr>
          <w:rFonts w:ascii="Helvetica BQ" w:hAnsi="Helvetica BQ"/>
        </w:rPr>
      </w:pPr>
      <w:r w:rsidRPr="00B826E1">
        <w:rPr>
          <w:rFonts w:ascii="Helvetica BQ" w:hAnsi="Helvetica BQ"/>
        </w:rPr>
        <w:t>El público teniendo representatividad de la población debe participar en la retroalimentación de los medios de comunicación, esto coadyuvaría a la democratización de la comunicación en masas.</w:t>
      </w:r>
    </w:p>
    <w:p w:rsidR="0018359C" w:rsidRPr="00B826E1" w:rsidRDefault="0018359C" w:rsidP="00B826E1">
      <w:pPr>
        <w:pStyle w:val="Prrafodelista"/>
        <w:numPr>
          <w:ilvl w:val="0"/>
          <w:numId w:val="1"/>
        </w:numPr>
        <w:jc w:val="both"/>
        <w:rPr>
          <w:rFonts w:ascii="Helvetica BQ" w:hAnsi="Helvetica BQ"/>
        </w:rPr>
      </w:pPr>
      <w:r w:rsidRPr="00B826E1">
        <w:rPr>
          <w:rFonts w:ascii="Helvetica BQ" w:hAnsi="Helvetica BQ"/>
        </w:rPr>
        <w:t xml:space="preserve">La comunicación bilateral (visitas personales, conversaciones en grupos) es superior en eficacia a la comunicación unilateral; además de que las primeras permiten transformar ideas discrepantes en una opinión predominante, de forma que el grupo compense la “debilidad del yo”. Tanto los que buscan consejos, </w:t>
      </w:r>
      <w:r w:rsidRPr="00B826E1">
        <w:rPr>
          <w:rFonts w:ascii="Helvetica BQ" w:hAnsi="Helvetica BQ"/>
        </w:rPr>
        <w:lastRenderedPageBreak/>
        <w:t>como quienes los proporcionan, se caracterizan por un consumo de los medios superior a la media.</w:t>
      </w:r>
    </w:p>
    <w:p w:rsidR="0018359C" w:rsidRPr="00B826E1" w:rsidRDefault="0018359C" w:rsidP="00B826E1">
      <w:pPr>
        <w:pStyle w:val="Prrafodelista"/>
        <w:numPr>
          <w:ilvl w:val="0"/>
          <w:numId w:val="1"/>
        </w:numPr>
        <w:jc w:val="both"/>
        <w:rPr>
          <w:rFonts w:ascii="Helvetica BQ" w:hAnsi="Helvetica BQ"/>
        </w:rPr>
      </w:pPr>
      <w:r w:rsidRPr="00B826E1">
        <w:rPr>
          <w:rFonts w:ascii="Helvetica BQ" w:hAnsi="Helvetica BQ"/>
        </w:rPr>
        <w:t>Los medios de masas confieren a las personas y asuntos tratados un prestigio y unos privilegios especiales, logran la atención de los medios, multiplican la autoridad de los individuos y de los grupos</w:t>
      </w:r>
      <w:r w:rsidRPr="00B826E1">
        <w:rPr>
          <w:rFonts w:ascii="Courier New" w:hAnsi="Courier New" w:cs="Courier New"/>
        </w:rPr>
        <w:t>  </w:t>
      </w:r>
    </w:p>
    <w:p w:rsidR="00C42A30" w:rsidRPr="00B826E1" w:rsidRDefault="00C42A30" w:rsidP="00B826E1">
      <w:pPr>
        <w:pStyle w:val="Prrafodelista"/>
        <w:numPr>
          <w:ilvl w:val="0"/>
          <w:numId w:val="1"/>
        </w:numPr>
        <w:jc w:val="both"/>
        <w:rPr>
          <w:rFonts w:ascii="Helvetica BQ" w:hAnsi="Helvetica BQ"/>
          <w:lang w:val="es-ES_tradnl"/>
        </w:rPr>
      </w:pPr>
      <w:r w:rsidRPr="00B826E1">
        <w:rPr>
          <w:rFonts w:ascii="Helvetica BQ" w:hAnsi="Helvetica BQ"/>
          <w:lang w:val="es-ES_tradnl"/>
        </w:rPr>
        <w:t>El trato interpersonal en las grandes urbes está limitado a un número reducido de relaciones.</w:t>
      </w:r>
    </w:p>
    <w:p w:rsidR="00C42A30" w:rsidRPr="00B826E1" w:rsidRDefault="0018359C" w:rsidP="00B826E1">
      <w:pPr>
        <w:pStyle w:val="Prrafodelista"/>
        <w:numPr>
          <w:ilvl w:val="0"/>
          <w:numId w:val="1"/>
        </w:numPr>
        <w:jc w:val="both"/>
        <w:rPr>
          <w:rFonts w:ascii="Helvetica BQ" w:hAnsi="Helvetica BQ"/>
          <w:lang w:val="en-US"/>
        </w:rPr>
      </w:pPr>
      <w:r w:rsidRPr="00B826E1">
        <w:rPr>
          <w:rFonts w:ascii="Helvetica BQ" w:hAnsi="Helvetica BQ"/>
          <w:bCs/>
          <w:lang w:val="es-ES_tradnl"/>
        </w:rPr>
        <w:t>El impacto de las intenciones persuasivas mediatizadas dependerá en menor medida de las características de la comunicación misma y en máxima medida de la dirección, consistencia y organización de las disposiciones y de las perspectivas esperadas.</w:t>
      </w:r>
      <w:r w:rsidRPr="00B826E1">
        <w:rPr>
          <w:rFonts w:ascii="Courier New" w:hAnsi="Courier New" w:cs="Courier New"/>
          <w:bCs/>
          <w:lang w:val="es-ES_tradnl"/>
        </w:rPr>
        <w:t> </w:t>
      </w:r>
      <w:r w:rsidRPr="00B826E1">
        <w:rPr>
          <w:rFonts w:ascii="Helvetica BQ" w:hAnsi="Helvetica BQ"/>
          <w:bCs/>
          <w:lang w:val="es-ES_tradnl"/>
        </w:rPr>
        <w:t xml:space="preserve"> </w:t>
      </w:r>
      <w:r w:rsidRPr="00B826E1">
        <w:rPr>
          <w:rFonts w:ascii="Helvetica BQ" w:hAnsi="Helvetica BQ" w:cs="Helvetica BQ"/>
          <w:bCs/>
          <w:lang w:val="en-US"/>
        </w:rPr>
        <w:t>–</w:t>
      </w:r>
      <w:r w:rsidRPr="00B826E1">
        <w:rPr>
          <w:rFonts w:ascii="Helvetica BQ" w:hAnsi="Helvetica BQ"/>
          <w:bCs/>
          <w:lang w:val="en-US"/>
        </w:rPr>
        <w:t xml:space="preserve"> S.A. Star / Helen M. Hughes. Report on an Educational Campaign (The Cincinnati Plan for the United Nations)</w:t>
      </w:r>
    </w:p>
    <w:p w:rsidR="0018359C" w:rsidRPr="00B826E1" w:rsidRDefault="0018359C" w:rsidP="00B826E1">
      <w:pPr>
        <w:pStyle w:val="Prrafodelista"/>
        <w:numPr>
          <w:ilvl w:val="0"/>
          <w:numId w:val="1"/>
        </w:numPr>
        <w:jc w:val="both"/>
        <w:rPr>
          <w:rFonts w:ascii="Helvetica BQ" w:hAnsi="Helvetica BQ"/>
        </w:rPr>
      </w:pPr>
      <w:r w:rsidRPr="00B826E1">
        <w:rPr>
          <w:rFonts w:ascii="Helvetica BQ" w:hAnsi="Helvetica BQ"/>
        </w:rPr>
        <w:t>La socialización se produce cuando se organizan los individuos, grupos, organizaciones y consorcios. Los colaboradores libres de los medios (artistas, escritores, intelectuales), que dependen de un trabajo por encargo, no fijo, no tienen otra salida que el sindicato para lograr sustituir su lucha competitiva anárquica, en busca de mejores condiciones, además de que a menudo están obligados a cambiar de puesto de trabajo.</w:t>
      </w:r>
    </w:p>
    <w:p w:rsidR="0018359C" w:rsidRPr="00B826E1" w:rsidRDefault="0018359C" w:rsidP="00B826E1">
      <w:pPr>
        <w:pStyle w:val="Prrafodelista"/>
        <w:numPr>
          <w:ilvl w:val="0"/>
          <w:numId w:val="1"/>
        </w:numPr>
        <w:jc w:val="both"/>
        <w:rPr>
          <w:rFonts w:ascii="Helvetica BQ" w:hAnsi="Helvetica BQ"/>
        </w:rPr>
      </w:pPr>
      <w:r w:rsidRPr="00B826E1">
        <w:rPr>
          <w:rFonts w:ascii="Helvetica BQ" w:hAnsi="Helvetica BQ"/>
        </w:rPr>
        <w:t>Las corporaciones que obstruyen la comunicación, asignan un lugar y un tiempo a la comunicación dentro de la vida cotidiana, es decir, lo obligatorio es el diálogo, la comunicación, la participación, la integración</w:t>
      </w:r>
    </w:p>
    <w:p w:rsidR="00C42A30" w:rsidRPr="0018359C" w:rsidRDefault="00C42A30" w:rsidP="0018359C">
      <w:pPr>
        <w:jc w:val="both"/>
        <w:rPr>
          <w:rFonts w:ascii="Helvetica BQ" w:hAnsi="Helvetica BQ"/>
        </w:rPr>
      </w:pPr>
    </w:p>
    <w:p w:rsidR="00E24822" w:rsidRPr="0018359C" w:rsidRDefault="00E24822" w:rsidP="0018359C">
      <w:pPr>
        <w:jc w:val="both"/>
      </w:pPr>
    </w:p>
    <w:sectPr w:rsidR="00E24822" w:rsidRPr="0018359C">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Helvetica BQ">
    <w:panose1 w:val="00000000000000000000"/>
    <w:charset w:val="00"/>
    <w:family w:val="modern"/>
    <w:notTrueType/>
    <w:pitch w:val="variable"/>
    <w:sig w:usb0="80000027" w:usb1="5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36A0227"/>
    <w:multiLevelType w:val="hybridMultilevel"/>
    <w:tmpl w:val="984E863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42A30"/>
    <w:rsid w:val="001715A2"/>
    <w:rsid w:val="0018359C"/>
    <w:rsid w:val="005E2F0B"/>
    <w:rsid w:val="00967197"/>
    <w:rsid w:val="00974F4E"/>
    <w:rsid w:val="00B826E1"/>
    <w:rsid w:val="00C42A30"/>
    <w:rsid w:val="00E248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826E1"/>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B826E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02138302">
      <w:bodyDiv w:val="1"/>
      <w:marLeft w:val="0"/>
      <w:marRight w:val="0"/>
      <w:marTop w:val="0"/>
      <w:marBottom w:val="0"/>
      <w:divBdr>
        <w:top w:val="none" w:sz="0" w:space="0" w:color="auto"/>
        <w:left w:val="none" w:sz="0" w:space="0" w:color="auto"/>
        <w:bottom w:val="none" w:sz="0" w:space="0" w:color="auto"/>
        <w:right w:val="none" w:sz="0" w:space="0" w:color="auto"/>
      </w:divBdr>
      <w:divsChild>
        <w:div w:id="161135112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94088399">
              <w:marLeft w:val="0"/>
              <w:marRight w:val="0"/>
              <w:marTop w:val="0"/>
              <w:marBottom w:val="0"/>
              <w:divBdr>
                <w:top w:val="none" w:sz="0" w:space="0" w:color="auto"/>
                <w:left w:val="none" w:sz="0" w:space="0" w:color="auto"/>
                <w:bottom w:val="none" w:sz="0" w:space="0" w:color="auto"/>
                <w:right w:val="none" w:sz="0" w:space="0" w:color="auto"/>
              </w:divBdr>
              <w:divsChild>
                <w:div w:id="1295135113">
                  <w:marLeft w:val="0"/>
                  <w:marRight w:val="0"/>
                  <w:marTop w:val="0"/>
                  <w:marBottom w:val="0"/>
                  <w:divBdr>
                    <w:top w:val="none" w:sz="0" w:space="0" w:color="auto"/>
                    <w:left w:val="none" w:sz="0" w:space="0" w:color="auto"/>
                    <w:bottom w:val="none" w:sz="0" w:space="0" w:color="auto"/>
                    <w:right w:val="none" w:sz="0" w:space="0" w:color="auto"/>
                  </w:divBdr>
                  <w:divsChild>
                    <w:div w:id="1693065554">
                      <w:marLeft w:val="0"/>
                      <w:marRight w:val="0"/>
                      <w:marTop w:val="0"/>
                      <w:marBottom w:val="0"/>
                      <w:divBdr>
                        <w:top w:val="none" w:sz="0" w:space="0" w:color="auto"/>
                        <w:left w:val="none" w:sz="0" w:space="0" w:color="auto"/>
                        <w:bottom w:val="none" w:sz="0" w:space="0" w:color="auto"/>
                        <w:right w:val="none" w:sz="0" w:space="0" w:color="auto"/>
                      </w:divBdr>
                      <w:divsChild>
                        <w:div w:id="17932041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5053044">
      <w:bodyDiv w:val="1"/>
      <w:marLeft w:val="0"/>
      <w:marRight w:val="0"/>
      <w:marTop w:val="0"/>
      <w:marBottom w:val="0"/>
      <w:divBdr>
        <w:top w:val="none" w:sz="0" w:space="0" w:color="auto"/>
        <w:left w:val="none" w:sz="0" w:space="0" w:color="auto"/>
        <w:bottom w:val="none" w:sz="0" w:space="0" w:color="auto"/>
        <w:right w:val="none" w:sz="0" w:space="0" w:color="auto"/>
      </w:divBdr>
    </w:div>
    <w:div w:id="223176608">
      <w:bodyDiv w:val="1"/>
      <w:marLeft w:val="0"/>
      <w:marRight w:val="0"/>
      <w:marTop w:val="0"/>
      <w:marBottom w:val="0"/>
      <w:divBdr>
        <w:top w:val="none" w:sz="0" w:space="0" w:color="auto"/>
        <w:left w:val="none" w:sz="0" w:space="0" w:color="auto"/>
        <w:bottom w:val="none" w:sz="0" w:space="0" w:color="auto"/>
        <w:right w:val="none" w:sz="0" w:space="0" w:color="auto"/>
      </w:divBdr>
    </w:div>
    <w:div w:id="788015388">
      <w:bodyDiv w:val="1"/>
      <w:marLeft w:val="0"/>
      <w:marRight w:val="0"/>
      <w:marTop w:val="0"/>
      <w:marBottom w:val="0"/>
      <w:divBdr>
        <w:top w:val="none" w:sz="0" w:space="0" w:color="auto"/>
        <w:left w:val="none" w:sz="0" w:space="0" w:color="auto"/>
        <w:bottom w:val="none" w:sz="0" w:space="0" w:color="auto"/>
        <w:right w:val="none" w:sz="0" w:space="0" w:color="auto"/>
      </w:divBdr>
      <w:divsChild>
        <w:div w:id="9867113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615985634">
              <w:marLeft w:val="0"/>
              <w:marRight w:val="0"/>
              <w:marTop w:val="0"/>
              <w:marBottom w:val="0"/>
              <w:divBdr>
                <w:top w:val="none" w:sz="0" w:space="0" w:color="auto"/>
                <w:left w:val="none" w:sz="0" w:space="0" w:color="auto"/>
                <w:bottom w:val="none" w:sz="0" w:space="0" w:color="auto"/>
                <w:right w:val="none" w:sz="0" w:space="0" w:color="auto"/>
              </w:divBdr>
              <w:divsChild>
                <w:div w:id="1784610883">
                  <w:marLeft w:val="0"/>
                  <w:marRight w:val="0"/>
                  <w:marTop w:val="0"/>
                  <w:marBottom w:val="0"/>
                  <w:divBdr>
                    <w:top w:val="none" w:sz="0" w:space="0" w:color="auto"/>
                    <w:left w:val="none" w:sz="0" w:space="0" w:color="auto"/>
                    <w:bottom w:val="none" w:sz="0" w:space="0" w:color="auto"/>
                    <w:right w:val="none" w:sz="0" w:space="0" w:color="auto"/>
                  </w:divBdr>
                  <w:divsChild>
                    <w:div w:id="389350293">
                      <w:marLeft w:val="0"/>
                      <w:marRight w:val="0"/>
                      <w:marTop w:val="0"/>
                      <w:marBottom w:val="0"/>
                      <w:divBdr>
                        <w:top w:val="none" w:sz="0" w:space="0" w:color="auto"/>
                        <w:left w:val="none" w:sz="0" w:space="0" w:color="auto"/>
                        <w:bottom w:val="none" w:sz="0" w:space="0" w:color="auto"/>
                        <w:right w:val="none" w:sz="0" w:space="0" w:color="auto"/>
                      </w:divBdr>
                      <w:divsChild>
                        <w:div w:id="1305428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4836990">
      <w:bodyDiv w:val="1"/>
      <w:marLeft w:val="0"/>
      <w:marRight w:val="0"/>
      <w:marTop w:val="0"/>
      <w:marBottom w:val="0"/>
      <w:divBdr>
        <w:top w:val="none" w:sz="0" w:space="0" w:color="auto"/>
        <w:left w:val="none" w:sz="0" w:space="0" w:color="auto"/>
        <w:bottom w:val="none" w:sz="0" w:space="0" w:color="auto"/>
        <w:right w:val="none" w:sz="0" w:space="0" w:color="auto"/>
      </w:divBdr>
    </w:div>
    <w:div w:id="1182012413">
      <w:bodyDiv w:val="1"/>
      <w:marLeft w:val="0"/>
      <w:marRight w:val="0"/>
      <w:marTop w:val="0"/>
      <w:marBottom w:val="0"/>
      <w:divBdr>
        <w:top w:val="none" w:sz="0" w:space="0" w:color="auto"/>
        <w:left w:val="none" w:sz="0" w:space="0" w:color="auto"/>
        <w:bottom w:val="none" w:sz="0" w:space="0" w:color="auto"/>
        <w:right w:val="none" w:sz="0" w:space="0" w:color="auto"/>
      </w:divBdr>
      <w:divsChild>
        <w:div w:id="72013238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69443109">
              <w:marLeft w:val="0"/>
              <w:marRight w:val="0"/>
              <w:marTop w:val="0"/>
              <w:marBottom w:val="0"/>
              <w:divBdr>
                <w:top w:val="none" w:sz="0" w:space="0" w:color="auto"/>
                <w:left w:val="none" w:sz="0" w:space="0" w:color="auto"/>
                <w:bottom w:val="none" w:sz="0" w:space="0" w:color="auto"/>
                <w:right w:val="none" w:sz="0" w:space="0" w:color="auto"/>
              </w:divBdr>
              <w:divsChild>
                <w:div w:id="1619139794">
                  <w:marLeft w:val="0"/>
                  <w:marRight w:val="0"/>
                  <w:marTop w:val="0"/>
                  <w:marBottom w:val="0"/>
                  <w:divBdr>
                    <w:top w:val="none" w:sz="0" w:space="0" w:color="auto"/>
                    <w:left w:val="none" w:sz="0" w:space="0" w:color="auto"/>
                    <w:bottom w:val="none" w:sz="0" w:space="0" w:color="auto"/>
                    <w:right w:val="none" w:sz="0" w:space="0" w:color="auto"/>
                  </w:divBdr>
                  <w:divsChild>
                    <w:div w:id="9332662">
                      <w:marLeft w:val="0"/>
                      <w:marRight w:val="0"/>
                      <w:marTop w:val="0"/>
                      <w:marBottom w:val="0"/>
                      <w:divBdr>
                        <w:top w:val="none" w:sz="0" w:space="0" w:color="auto"/>
                        <w:left w:val="none" w:sz="0" w:space="0" w:color="auto"/>
                        <w:bottom w:val="none" w:sz="0" w:space="0" w:color="auto"/>
                        <w:right w:val="none" w:sz="0" w:space="0" w:color="auto"/>
                      </w:divBdr>
                      <w:divsChild>
                        <w:div w:id="1225869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78757062">
      <w:bodyDiv w:val="1"/>
      <w:marLeft w:val="0"/>
      <w:marRight w:val="0"/>
      <w:marTop w:val="0"/>
      <w:marBottom w:val="0"/>
      <w:divBdr>
        <w:top w:val="none" w:sz="0" w:space="0" w:color="auto"/>
        <w:left w:val="none" w:sz="0" w:space="0" w:color="auto"/>
        <w:bottom w:val="none" w:sz="0" w:space="0" w:color="auto"/>
        <w:right w:val="none" w:sz="0" w:space="0" w:color="auto"/>
      </w:divBdr>
      <w:divsChild>
        <w:div w:id="181826273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72223946">
              <w:marLeft w:val="0"/>
              <w:marRight w:val="0"/>
              <w:marTop w:val="0"/>
              <w:marBottom w:val="0"/>
              <w:divBdr>
                <w:top w:val="none" w:sz="0" w:space="0" w:color="auto"/>
                <w:left w:val="none" w:sz="0" w:space="0" w:color="auto"/>
                <w:bottom w:val="none" w:sz="0" w:space="0" w:color="auto"/>
                <w:right w:val="none" w:sz="0" w:space="0" w:color="auto"/>
              </w:divBdr>
              <w:divsChild>
                <w:div w:id="588579432">
                  <w:marLeft w:val="0"/>
                  <w:marRight w:val="0"/>
                  <w:marTop w:val="0"/>
                  <w:marBottom w:val="0"/>
                  <w:divBdr>
                    <w:top w:val="none" w:sz="0" w:space="0" w:color="auto"/>
                    <w:left w:val="none" w:sz="0" w:space="0" w:color="auto"/>
                    <w:bottom w:val="none" w:sz="0" w:space="0" w:color="auto"/>
                    <w:right w:val="none" w:sz="0" w:space="0" w:color="auto"/>
                  </w:divBdr>
                  <w:divsChild>
                    <w:div w:id="106394763">
                      <w:marLeft w:val="0"/>
                      <w:marRight w:val="0"/>
                      <w:marTop w:val="0"/>
                      <w:marBottom w:val="0"/>
                      <w:divBdr>
                        <w:top w:val="none" w:sz="0" w:space="0" w:color="auto"/>
                        <w:left w:val="none" w:sz="0" w:space="0" w:color="auto"/>
                        <w:bottom w:val="none" w:sz="0" w:space="0" w:color="auto"/>
                        <w:right w:val="none" w:sz="0" w:space="0" w:color="auto"/>
                      </w:divBdr>
                      <w:divsChild>
                        <w:div w:id="18002247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867133707">
      <w:bodyDiv w:val="1"/>
      <w:marLeft w:val="0"/>
      <w:marRight w:val="0"/>
      <w:marTop w:val="0"/>
      <w:marBottom w:val="0"/>
      <w:divBdr>
        <w:top w:val="none" w:sz="0" w:space="0" w:color="auto"/>
        <w:left w:val="none" w:sz="0" w:space="0" w:color="auto"/>
        <w:bottom w:val="none" w:sz="0" w:space="0" w:color="auto"/>
        <w:right w:val="none" w:sz="0" w:space="0" w:color="auto"/>
      </w:divBdr>
      <w:divsChild>
        <w:div w:id="127736719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00436310">
              <w:marLeft w:val="0"/>
              <w:marRight w:val="0"/>
              <w:marTop w:val="0"/>
              <w:marBottom w:val="0"/>
              <w:divBdr>
                <w:top w:val="none" w:sz="0" w:space="0" w:color="auto"/>
                <w:left w:val="none" w:sz="0" w:space="0" w:color="auto"/>
                <w:bottom w:val="none" w:sz="0" w:space="0" w:color="auto"/>
                <w:right w:val="none" w:sz="0" w:space="0" w:color="auto"/>
              </w:divBdr>
              <w:divsChild>
                <w:div w:id="560363173">
                  <w:marLeft w:val="0"/>
                  <w:marRight w:val="0"/>
                  <w:marTop w:val="0"/>
                  <w:marBottom w:val="0"/>
                  <w:divBdr>
                    <w:top w:val="none" w:sz="0" w:space="0" w:color="auto"/>
                    <w:left w:val="none" w:sz="0" w:space="0" w:color="auto"/>
                    <w:bottom w:val="none" w:sz="0" w:space="0" w:color="auto"/>
                    <w:right w:val="none" w:sz="0" w:space="0" w:color="auto"/>
                  </w:divBdr>
                  <w:divsChild>
                    <w:div w:id="420757519">
                      <w:marLeft w:val="0"/>
                      <w:marRight w:val="0"/>
                      <w:marTop w:val="0"/>
                      <w:marBottom w:val="0"/>
                      <w:divBdr>
                        <w:top w:val="none" w:sz="0" w:space="0" w:color="auto"/>
                        <w:left w:val="none" w:sz="0" w:space="0" w:color="auto"/>
                        <w:bottom w:val="none" w:sz="0" w:space="0" w:color="auto"/>
                        <w:right w:val="none" w:sz="0" w:space="0" w:color="auto"/>
                      </w:divBdr>
                      <w:divsChild>
                        <w:div w:id="962077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97</TotalTime>
  <Pages>2</Pages>
  <Words>641</Words>
  <Characters>3526</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
    </vt:vector>
  </TitlesOfParts>
  <Company>Toshiba</Company>
  <LinksUpToDate>false</LinksUpToDate>
  <CharactersWithSpaces>4159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Xo</dc:creator>
  <cp:lastModifiedBy>Xo</cp:lastModifiedBy>
  <cp:revision>4</cp:revision>
  <dcterms:created xsi:type="dcterms:W3CDTF">2014-09-08T15:38:00Z</dcterms:created>
  <dcterms:modified xsi:type="dcterms:W3CDTF">2014-09-18T02:40:00Z</dcterms:modified>
</cp:coreProperties>
</file>