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000" w:rsidRDefault="004A1000" w:rsidP="004A1000">
      <w:pPr>
        <w:autoSpaceDE w:val="0"/>
        <w:autoSpaceDN w:val="0"/>
        <w:adjustRightInd w:val="0"/>
        <w:spacing w:after="0" w:line="240" w:lineRule="auto"/>
        <w:jc w:val="center"/>
        <w:rPr>
          <w:rFonts w:ascii="ArialMT" w:hAnsi="ArialMT" w:cs="ArialMT"/>
          <w:sz w:val="44"/>
          <w:szCs w:val="44"/>
        </w:rPr>
      </w:pPr>
      <w:r w:rsidRPr="00CB11F2">
        <w:rPr>
          <w:rFonts w:ascii="Arial" w:hAnsi="Arial" w:cs="Arial"/>
          <w:noProof/>
          <w:sz w:val="24"/>
          <w:szCs w:val="24"/>
          <w:lang w:eastAsia="es-MX"/>
        </w:rPr>
        <w:drawing>
          <wp:inline distT="0" distB="0" distL="0" distR="0" wp14:anchorId="4EE77920" wp14:editId="211E961F">
            <wp:extent cx="3137011" cy="3548743"/>
            <wp:effectExtent l="0" t="0" r="0" b="0"/>
            <wp:docPr id="10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46203" cy="3559142"/>
                    </a:xfrm>
                    <a:prstGeom prst="rect">
                      <a:avLst/>
                    </a:prstGeom>
                    <a:noFill/>
                    <a:extLst/>
                  </pic:spPr>
                </pic:pic>
              </a:graphicData>
            </a:graphic>
          </wp:inline>
        </w:drawing>
      </w:r>
    </w:p>
    <w:p w:rsidR="004A1000" w:rsidRPr="00D25873" w:rsidRDefault="004A1000" w:rsidP="004A1000">
      <w:pPr>
        <w:autoSpaceDE w:val="0"/>
        <w:autoSpaceDN w:val="0"/>
        <w:adjustRightInd w:val="0"/>
        <w:spacing w:after="0" w:line="240" w:lineRule="auto"/>
        <w:jc w:val="center"/>
        <w:rPr>
          <w:rFonts w:ascii="ArialMT" w:hAnsi="ArialMT" w:cs="ArialMT"/>
          <w:sz w:val="14"/>
          <w:szCs w:val="14"/>
        </w:rPr>
      </w:pP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r w:rsidRPr="004A1000">
        <w:rPr>
          <w:rFonts w:ascii="Times New Roman" w:hAnsi="Times New Roman" w:cs="Times New Roman"/>
          <w:sz w:val="24"/>
          <w:szCs w:val="24"/>
        </w:rPr>
        <w:t>Universidad La Salle A.C.</w: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r w:rsidRPr="004A1000">
        <w:rPr>
          <w:rFonts w:ascii="Times New Roman" w:hAnsi="Times New Roman" w:cs="Times New Roman"/>
          <w:sz w:val="24"/>
          <w:szCs w:val="24"/>
        </w:rPr>
        <w:t>Facultad Mexicana de Arquitectura, Diseño y Comunicación</w: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r w:rsidRPr="004A1000">
        <w:rPr>
          <w:rFonts w:ascii="Times New Roman" w:hAnsi="Times New Roman" w:cs="Times New Roman"/>
          <w:sz w:val="24"/>
          <w:szCs w:val="24"/>
        </w:rPr>
        <w:t>Licenciatura en Ciencias de la Comunicación</w: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p>
    <w:p w:rsidR="004A1000" w:rsidRPr="00843AB2" w:rsidRDefault="004A1000" w:rsidP="004A1000">
      <w:pPr>
        <w:spacing w:line="360" w:lineRule="auto"/>
        <w:jc w:val="center"/>
        <w:rPr>
          <w:rFonts w:ascii="Times New Roman" w:hAnsi="Times New Roman" w:cs="Times New Roman"/>
          <w:b/>
          <w:sz w:val="24"/>
          <w:szCs w:val="24"/>
        </w:rPr>
      </w:pPr>
      <w:r w:rsidRPr="00843AB2">
        <w:rPr>
          <w:rFonts w:ascii="Times New Roman" w:hAnsi="Times New Roman" w:cs="Times New Roman"/>
          <w:b/>
          <w:sz w:val="24"/>
          <w:szCs w:val="24"/>
        </w:rPr>
        <w:t xml:space="preserve">Síntesis de: Marshall </w:t>
      </w:r>
      <w:proofErr w:type="spellStart"/>
      <w:r w:rsidRPr="00843AB2">
        <w:rPr>
          <w:rFonts w:ascii="Times New Roman" w:hAnsi="Times New Roman" w:cs="Times New Roman"/>
          <w:b/>
          <w:sz w:val="24"/>
          <w:szCs w:val="24"/>
        </w:rPr>
        <w:t>McLuhan</w:t>
      </w:r>
      <w:proofErr w:type="spellEnd"/>
      <w:r w:rsidRPr="00843AB2">
        <w:rPr>
          <w:rFonts w:ascii="Times New Roman" w:hAnsi="Times New Roman" w:cs="Times New Roman"/>
          <w:b/>
          <w:sz w:val="24"/>
          <w:szCs w:val="24"/>
        </w:rPr>
        <w:t>, de la torre de marfil a la torre de control.</w: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r w:rsidRPr="004A1000">
        <w:rPr>
          <w:rFonts w:ascii="Times New Roman" w:hAnsi="Times New Roman" w:cs="Times New Roman"/>
          <w:sz w:val="24"/>
          <w:szCs w:val="24"/>
        </w:rPr>
        <mc:AlternateContent>
          <mc:Choice Requires="wps">
            <w:drawing>
              <wp:anchor distT="0" distB="0" distL="114300" distR="114300" simplePos="0" relativeHeight="251659264" behindDoc="0" locked="0" layoutInCell="1" allowOverlap="1" wp14:anchorId="3D0E26B0" wp14:editId="62EEFABD">
                <wp:simplePos x="0" y="0"/>
                <wp:positionH relativeFrom="column">
                  <wp:posOffset>30208</wp:posOffset>
                </wp:positionH>
                <wp:positionV relativeFrom="paragraph">
                  <wp:posOffset>36286</wp:posOffset>
                </wp:positionV>
                <wp:extent cx="5475514" cy="0"/>
                <wp:effectExtent l="0" t="0" r="11430" b="19050"/>
                <wp:wrapNone/>
                <wp:docPr id="4" name="4 Conector recto"/>
                <wp:cNvGraphicFramePr/>
                <a:graphic xmlns:a="http://schemas.openxmlformats.org/drawingml/2006/main">
                  <a:graphicData uri="http://schemas.microsoft.com/office/word/2010/wordprocessingShape">
                    <wps:wsp>
                      <wps:cNvCnPr/>
                      <wps:spPr>
                        <a:xfrm>
                          <a:off x="0" y="0"/>
                          <a:ext cx="5475514" cy="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4 Conector recto"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4pt,2.85pt" to="433.5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" strokecolor="black [3213]">
                <v:stroke dashstyle="1 1"/>
              </v:line>
            </w:pict>
          </mc:Fallback>
        </mc:AlternateConten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r w:rsidRPr="004A1000">
        <w:rPr>
          <w:rFonts w:ascii="Times New Roman" w:hAnsi="Times New Roman" w:cs="Times New Roman"/>
          <w:sz w:val="24"/>
          <w:szCs w:val="24"/>
        </w:rPr>
        <w:t>Miguel Angel Anguiano Pérez</w: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r w:rsidRPr="004A1000">
        <w:rPr>
          <w:rFonts w:ascii="Times New Roman" w:hAnsi="Times New Roman" w:cs="Times New Roman"/>
          <w:sz w:val="24"/>
          <w:szCs w:val="24"/>
        </w:rPr>
        <mc:AlternateContent>
          <mc:Choice Requires="wps">
            <w:drawing>
              <wp:anchor distT="0" distB="0" distL="114300" distR="114300" simplePos="0" relativeHeight="251660288" behindDoc="0" locked="0" layoutInCell="1" allowOverlap="1" wp14:anchorId="05160579" wp14:editId="38DC9A25">
                <wp:simplePos x="0" y="0"/>
                <wp:positionH relativeFrom="column">
                  <wp:posOffset>57059</wp:posOffset>
                </wp:positionH>
                <wp:positionV relativeFrom="paragraph">
                  <wp:posOffset>13970</wp:posOffset>
                </wp:positionV>
                <wp:extent cx="5474970" cy="0"/>
                <wp:effectExtent l="0" t="0" r="11430" b="19050"/>
                <wp:wrapNone/>
                <wp:docPr id="5" name="5 Conector recto"/>
                <wp:cNvGraphicFramePr/>
                <a:graphic xmlns:a="http://schemas.openxmlformats.org/drawingml/2006/main">
                  <a:graphicData uri="http://schemas.microsoft.com/office/word/2010/wordprocessingShape">
                    <wps:wsp>
                      <wps:cNvCnPr/>
                      <wps:spPr>
                        <a:xfrm>
                          <a:off x="0" y="0"/>
                          <a:ext cx="5474970" cy="0"/>
                        </a:xfrm>
                        <a:prstGeom prst="line">
                          <a:avLst/>
                        </a:prstGeom>
                        <a:ln>
                          <a:solidFill>
                            <a:schemeClr val="tx1"/>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5 Conector recto"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5pt,1.1pt" to="435.6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" strokecolor="black [3213]">
                <v:stroke dashstyle="1 1"/>
              </v:line>
            </w:pict>
          </mc:Fallback>
        </mc:AlternateConten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r>
        <w:rPr>
          <w:rFonts w:ascii="Times New Roman" w:hAnsi="Times New Roman" w:cs="Times New Roman"/>
          <w:sz w:val="24"/>
          <w:szCs w:val="24"/>
        </w:rPr>
        <w:t>Octavio Islas</w:t>
      </w:r>
    </w:p>
    <w:p w:rsidR="004A1000" w:rsidRPr="004A1000" w:rsidRDefault="004A1000" w:rsidP="004A1000">
      <w:pPr>
        <w:autoSpaceDE w:val="0"/>
        <w:autoSpaceDN w:val="0"/>
        <w:adjustRightInd w:val="0"/>
        <w:spacing w:after="0" w:line="360" w:lineRule="auto"/>
        <w:jc w:val="center"/>
        <w:rPr>
          <w:rFonts w:ascii="Times New Roman" w:hAnsi="Times New Roman" w:cs="Times New Roman"/>
          <w:sz w:val="24"/>
          <w:szCs w:val="24"/>
        </w:rPr>
      </w:pPr>
    </w:p>
    <w:p w:rsidR="004A1000" w:rsidRPr="004A1000" w:rsidRDefault="004A1000" w:rsidP="004A1000">
      <w:pPr>
        <w:spacing w:line="360" w:lineRule="auto"/>
        <w:jc w:val="center"/>
        <w:rPr>
          <w:rFonts w:ascii="Times New Roman" w:hAnsi="Times New Roman" w:cs="Times New Roman"/>
          <w:sz w:val="24"/>
          <w:szCs w:val="24"/>
        </w:rPr>
      </w:pPr>
      <w:r>
        <w:rPr>
          <w:rFonts w:ascii="Times New Roman" w:hAnsi="Times New Roman" w:cs="Times New Roman"/>
          <w:sz w:val="24"/>
          <w:szCs w:val="24"/>
        </w:rPr>
        <w:t>México, Distrito Federal a 22</w:t>
      </w:r>
      <w:r w:rsidRPr="004A1000">
        <w:rPr>
          <w:rFonts w:ascii="Times New Roman" w:hAnsi="Times New Roman" w:cs="Times New Roman"/>
          <w:sz w:val="24"/>
          <w:szCs w:val="24"/>
        </w:rPr>
        <w:t xml:space="preserve"> de </w:t>
      </w:r>
      <w:r>
        <w:rPr>
          <w:rFonts w:ascii="Times New Roman" w:hAnsi="Times New Roman" w:cs="Times New Roman"/>
          <w:sz w:val="24"/>
          <w:szCs w:val="24"/>
        </w:rPr>
        <w:t>septiembre</w:t>
      </w:r>
      <w:r w:rsidRPr="004A1000">
        <w:rPr>
          <w:rFonts w:ascii="Times New Roman" w:hAnsi="Times New Roman" w:cs="Times New Roman"/>
          <w:sz w:val="24"/>
          <w:szCs w:val="24"/>
        </w:rPr>
        <w:t>, 2014.</w:t>
      </w:r>
    </w:p>
    <w:p w:rsidR="004A1000" w:rsidRDefault="004A1000" w:rsidP="004A1000">
      <w:pPr>
        <w:spacing w:line="360" w:lineRule="auto"/>
        <w:rPr>
          <w:rFonts w:ascii="Arial" w:hAnsi="Arial" w:cs="Arial"/>
          <w:sz w:val="24"/>
          <w:szCs w:val="24"/>
          <w:lang w:val="es-ES_tradnl"/>
        </w:rPr>
      </w:pPr>
    </w:p>
    <w:p w:rsidR="004A1000" w:rsidRDefault="004A1000" w:rsidP="00843AB2">
      <w:pPr>
        <w:spacing w:line="360" w:lineRule="auto"/>
        <w:jc w:val="center"/>
        <w:rPr>
          <w:rFonts w:ascii="Times New Roman" w:hAnsi="Times New Roman" w:cs="Times New Roman"/>
          <w:b/>
          <w:sz w:val="24"/>
          <w:szCs w:val="24"/>
          <w:lang w:val="es-ES_tradnl"/>
        </w:rPr>
      </w:pPr>
    </w:p>
    <w:p w:rsidR="00843AB2" w:rsidRPr="00843AB2" w:rsidRDefault="00843AB2" w:rsidP="00843AB2">
      <w:pPr>
        <w:spacing w:line="360" w:lineRule="auto"/>
        <w:jc w:val="center"/>
        <w:rPr>
          <w:rFonts w:ascii="Times New Roman" w:hAnsi="Times New Roman" w:cs="Times New Roman"/>
          <w:b/>
          <w:sz w:val="24"/>
          <w:szCs w:val="24"/>
        </w:rPr>
      </w:pPr>
      <w:r w:rsidRPr="00843AB2">
        <w:rPr>
          <w:rFonts w:ascii="Times New Roman" w:hAnsi="Times New Roman" w:cs="Times New Roman"/>
          <w:b/>
          <w:sz w:val="24"/>
          <w:szCs w:val="24"/>
        </w:rPr>
        <w:lastRenderedPageBreak/>
        <w:t xml:space="preserve">Síntesis de: Marshall </w:t>
      </w:r>
      <w:proofErr w:type="spellStart"/>
      <w:r w:rsidRPr="00843AB2">
        <w:rPr>
          <w:rFonts w:ascii="Times New Roman" w:hAnsi="Times New Roman" w:cs="Times New Roman"/>
          <w:b/>
          <w:sz w:val="24"/>
          <w:szCs w:val="24"/>
        </w:rPr>
        <w:t>McLuhan</w:t>
      </w:r>
      <w:proofErr w:type="spellEnd"/>
      <w:r w:rsidRPr="00843AB2">
        <w:rPr>
          <w:rFonts w:ascii="Times New Roman" w:hAnsi="Times New Roman" w:cs="Times New Roman"/>
          <w:b/>
          <w:sz w:val="24"/>
          <w:szCs w:val="24"/>
        </w:rPr>
        <w:t>, de la torre de marfil a la torre de control.</w:t>
      </w:r>
    </w:p>
    <w:p w:rsidR="00D9521D" w:rsidRDefault="00E05565" w:rsidP="00D9521D">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Marshall </w:t>
      </w:r>
      <w:proofErr w:type="spellStart"/>
      <w:r>
        <w:rPr>
          <w:rFonts w:ascii="Times New Roman" w:hAnsi="Times New Roman" w:cs="Times New Roman"/>
          <w:sz w:val="24"/>
          <w:szCs w:val="24"/>
        </w:rPr>
        <w:t>McLuhan</w:t>
      </w:r>
      <w:proofErr w:type="spellEnd"/>
      <w:r w:rsidR="00597BBF">
        <w:rPr>
          <w:rFonts w:ascii="Times New Roman" w:hAnsi="Times New Roman" w:cs="Times New Roman"/>
          <w:sz w:val="24"/>
          <w:szCs w:val="24"/>
        </w:rPr>
        <w:t xml:space="preserve"> es uno de los grandes pensador</w:t>
      </w:r>
      <w:bookmarkStart w:id="0" w:name="_GoBack"/>
      <w:bookmarkEnd w:id="0"/>
      <w:r w:rsidR="00597BBF">
        <w:rPr>
          <w:rFonts w:ascii="Times New Roman" w:hAnsi="Times New Roman" w:cs="Times New Roman"/>
          <w:sz w:val="24"/>
          <w:szCs w:val="24"/>
        </w:rPr>
        <w:t>es de siglo XX, su trabajo hoy en día sigue siend</w:t>
      </w:r>
      <w:r w:rsidR="005D2716">
        <w:rPr>
          <w:rFonts w:ascii="Times New Roman" w:hAnsi="Times New Roman" w:cs="Times New Roman"/>
          <w:sz w:val="24"/>
          <w:szCs w:val="24"/>
        </w:rPr>
        <w:t xml:space="preserve">o estudiado y aplicado sin perder vigencia. Para entender </w:t>
      </w:r>
      <w:r w:rsidR="00D9521D">
        <w:rPr>
          <w:rFonts w:ascii="Times New Roman" w:hAnsi="Times New Roman" w:cs="Times New Roman"/>
          <w:sz w:val="24"/>
          <w:szCs w:val="24"/>
        </w:rPr>
        <w:t xml:space="preserve">la obra de este maravilloso personaje es necesario comprender su contexto histórico y su vida personal, para ello haremos uso del libro “De la torre de marfil a la torre de control” escrita por los autores Carlos Fernández Collado y Roberto Hernández </w:t>
      </w:r>
      <w:proofErr w:type="spellStart"/>
      <w:r w:rsidR="00D9521D">
        <w:rPr>
          <w:rFonts w:ascii="Times New Roman" w:hAnsi="Times New Roman" w:cs="Times New Roman"/>
          <w:sz w:val="24"/>
          <w:szCs w:val="24"/>
        </w:rPr>
        <w:t>Sampieri</w:t>
      </w:r>
      <w:proofErr w:type="spellEnd"/>
      <w:r w:rsidR="00D9521D">
        <w:rPr>
          <w:rFonts w:ascii="Times New Roman" w:hAnsi="Times New Roman" w:cs="Times New Roman"/>
          <w:sz w:val="24"/>
          <w:szCs w:val="24"/>
        </w:rPr>
        <w:t>.</w:t>
      </w:r>
    </w:p>
    <w:p w:rsidR="00E05565" w:rsidRDefault="00D9521D" w:rsidP="00D9521D">
      <w:pPr>
        <w:spacing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McLuhan</w:t>
      </w:r>
      <w:proofErr w:type="spellEnd"/>
      <w:r w:rsidR="00597BBF">
        <w:rPr>
          <w:rFonts w:ascii="Times New Roman" w:hAnsi="Times New Roman" w:cs="Times New Roman"/>
          <w:sz w:val="24"/>
          <w:szCs w:val="24"/>
        </w:rPr>
        <w:t xml:space="preserve"> de la</w:t>
      </w:r>
      <w:r w:rsidR="00E05565">
        <w:rPr>
          <w:rFonts w:ascii="Times New Roman" w:hAnsi="Times New Roman" w:cs="Times New Roman"/>
          <w:sz w:val="24"/>
          <w:szCs w:val="24"/>
        </w:rPr>
        <w:t xml:space="preserve"> nació en Canadá, Edmonton, ubicada en la provincia de Alberta el 21 de julio de 1911</w:t>
      </w:r>
      <w:r>
        <w:rPr>
          <w:rFonts w:ascii="Times New Roman" w:hAnsi="Times New Roman" w:cs="Times New Roman"/>
          <w:sz w:val="24"/>
          <w:szCs w:val="24"/>
        </w:rPr>
        <w:t>. (</w:t>
      </w:r>
      <w:proofErr w:type="gramStart"/>
      <w:r w:rsidR="00917AAD">
        <w:rPr>
          <w:rFonts w:ascii="Times New Roman" w:hAnsi="Times New Roman" w:cs="Times New Roman"/>
          <w:sz w:val="24"/>
          <w:szCs w:val="24"/>
        </w:rPr>
        <w:t>ibídem</w:t>
      </w:r>
      <w:proofErr w:type="gramEnd"/>
      <w:r>
        <w:rPr>
          <w:rFonts w:ascii="Times New Roman" w:hAnsi="Times New Roman" w:cs="Times New Roman"/>
          <w:sz w:val="24"/>
          <w:szCs w:val="24"/>
        </w:rPr>
        <w:t>, 2004)</w:t>
      </w:r>
    </w:p>
    <w:p w:rsidR="00E05565" w:rsidRDefault="00E05565" w:rsidP="00E05565">
      <w:pPr>
        <w:spacing w:line="360" w:lineRule="auto"/>
        <w:ind w:left="1418" w:right="1325"/>
        <w:jc w:val="both"/>
        <w:rPr>
          <w:rFonts w:ascii="Times New Roman" w:hAnsi="Times New Roman" w:cs="Times New Roman"/>
          <w:sz w:val="24"/>
          <w:szCs w:val="24"/>
        </w:rPr>
      </w:pP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consideraba que haber nacido en esta región de la pradera canadiense le proporcionaba una especie de “</w:t>
      </w:r>
      <w:proofErr w:type="spellStart"/>
      <w:r>
        <w:rPr>
          <w:rFonts w:ascii="Times New Roman" w:hAnsi="Times New Roman" w:cs="Times New Roman"/>
          <w:sz w:val="24"/>
          <w:szCs w:val="24"/>
        </w:rPr>
        <w:t>contraambiente</w:t>
      </w:r>
      <w:proofErr w:type="spellEnd"/>
      <w:r>
        <w:rPr>
          <w:rFonts w:ascii="Times New Roman" w:hAnsi="Times New Roman" w:cs="Times New Roman"/>
          <w:sz w:val="24"/>
          <w:szCs w:val="24"/>
        </w:rPr>
        <w:t xml:space="preserve">” frente a las grandes ciudades o importantes centros de civilización. La característica más relevante de la pradera es la sensación de aislamiento que proporcionaba, una especie de separación de todo lo que existe alrededor. Por eso,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pensaba que tenía una </w:t>
      </w:r>
      <w:proofErr w:type="spellStart"/>
      <w:r>
        <w:rPr>
          <w:rFonts w:ascii="Times New Roman" w:hAnsi="Times New Roman" w:cs="Times New Roman"/>
          <w:sz w:val="24"/>
          <w:szCs w:val="24"/>
        </w:rPr>
        <w:t>significactiva</w:t>
      </w:r>
      <w:proofErr w:type="spellEnd"/>
      <w:r>
        <w:rPr>
          <w:rFonts w:ascii="Times New Roman" w:hAnsi="Times New Roman" w:cs="Times New Roman"/>
          <w:sz w:val="24"/>
          <w:szCs w:val="24"/>
        </w:rPr>
        <w:t xml:space="preserve"> ventaja sobre los habitantes de las grandes ciudades: una visión fresca y diferente para interpretar los patrones generales de conducta que los moldeaban. Esta región, considerada la tierra del colonizador indigente por excelencia, básicamente agrícola (65% de la población toral en 1911), poco poblada (1</w:t>
      </w:r>
      <w:proofErr w:type="gramStart"/>
      <w:r>
        <w:rPr>
          <w:rFonts w:ascii="Times New Roman" w:hAnsi="Times New Roman" w:cs="Times New Roman"/>
          <w:sz w:val="24"/>
          <w:szCs w:val="24"/>
        </w:rPr>
        <w:t>,328,121</w:t>
      </w:r>
      <w:proofErr w:type="gramEnd"/>
      <w:r>
        <w:rPr>
          <w:rFonts w:ascii="Times New Roman" w:hAnsi="Times New Roman" w:cs="Times New Roman"/>
          <w:sz w:val="24"/>
          <w:szCs w:val="24"/>
        </w:rPr>
        <w:t xml:space="preserve"> habitantes en esa fecha), con sus paisajes característicos, fue estimada por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como un antídoto contra la perspectiva tradicional y lo que alimentó la visión innovadora que guiará sus percepciones a lo largo de su vida. (Fernández &amp; Hernández, 2004: </w:t>
      </w:r>
      <w:r w:rsidR="008D561C">
        <w:rPr>
          <w:rFonts w:ascii="Times New Roman" w:hAnsi="Times New Roman" w:cs="Times New Roman"/>
          <w:sz w:val="24"/>
          <w:szCs w:val="24"/>
        </w:rPr>
        <w:t>16</w:t>
      </w:r>
      <w:r>
        <w:rPr>
          <w:rFonts w:ascii="Times New Roman" w:hAnsi="Times New Roman" w:cs="Times New Roman"/>
          <w:sz w:val="24"/>
          <w:szCs w:val="24"/>
        </w:rPr>
        <w:t>)</w:t>
      </w:r>
    </w:p>
    <w:p w:rsidR="00D9521D" w:rsidRDefault="00D9521D" w:rsidP="00E0556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Su infancia estuvo rodeada de problemas entre su madre y su padre, pues </w:t>
      </w:r>
      <w:proofErr w:type="spellStart"/>
      <w:r>
        <w:rPr>
          <w:rFonts w:ascii="Times New Roman" w:hAnsi="Times New Roman" w:cs="Times New Roman"/>
          <w:sz w:val="24"/>
          <w:szCs w:val="24"/>
        </w:rPr>
        <w:t>Elsie</w:t>
      </w:r>
      <w:proofErr w:type="spellEnd"/>
      <w:r>
        <w:rPr>
          <w:rFonts w:ascii="Times New Roman" w:hAnsi="Times New Roman" w:cs="Times New Roman"/>
          <w:sz w:val="24"/>
          <w:szCs w:val="24"/>
        </w:rPr>
        <w:t xml:space="preserve">, su madre no se preocupaba mucho por sus hijos, por lo que su padre tenía que asumir el papel de ambos ante la constante ausencia de ella, quien se alejaba largas temporadas para asistir a conferencias y monólogos hasta que en 1933, </w:t>
      </w:r>
      <w:proofErr w:type="spellStart"/>
      <w:r>
        <w:rPr>
          <w:rFonts w:ascii="Times New Roman" w:hAnsi="Times New Roman" w:cs="Times New Roman"/>
          <w:sz w:val="24"/>
          <w:szCs w:val="24"/>
        </w:rPr>
        <w:t>Elis</w:t>
      </w:r>
      <w:proofErr w:type="spellEnd"/>
      <w:r>
        <w:rPr>
          <w:rFonts w:ascii="Times New Roman" w:hAnsi="Times New Roman" w:cs="Times New Roman"/>
          <w:sz w:val="24"/>
          <w:szCs w:val="24"/>
        </w:rPr>
        <w:t xml:space="preserve"> abandonó a su esposo definitivamente. </w:t>
      </w:r>
      <w:r>
        <w:rPr>
          <w:rFonts w:ascii="Times New Roman" w:hAnsi="Times New Roman" w:cs="Times New Roman"/>
          <w:sz w:val="24"/>
          <w:szCs w:val="24"/>
        </w:rPr>
        <w:lastRenderedPageBreak/>
        <w:t xml:space="preserve">“Fueron años tormentosos (para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que muy probablemente ocasionaron… cierta independencia y desasosiego que, de manera paradójica, le serían muy útiles en sus innumerables proyectos” </w:t>
      </w:r>
      <w:r>
        <w:rPr>
          <w:rFonts w:ascii="Times New Roman" w:hAnsi="Times New Roman" w:cs="Times New Roman"/>
          <w:sz w:val="24"/>
          <w:szCs w:val="24"/>
        </w:rPr>
        <w:t>(</w:t>
      </w:r>
      <w:r w:rsidR="00917AAD">
        <w:rPr>
          <w:rFonts w:ascii="Times New Roman" w:hAnsi="Times New Roman" w:cs="Times New Roman"/>
          <w:sz w:val="24"/>
          <w:szCs w:val="24"/>
        </w:rPr>
        <w:t>ibídem 2004</w:t>
      </w:r>
      <w:r>
        <w:rPr>
          <w:rFonts w:ascii="Times New Roman" w:hAnsi="Times New Roman" w:cs="Times New Roman"/>
          <w:sz w:val="24"/>
          <w:szCs w:val="24"/>
        </w:rPr>
        <w:t>)</w:t>
      </w:r>
      <w:r w:rsidR="00F94EA5">
        <w:rPr>
          <w:rFonts w:ascii="Times New Roman" w:hAnsi="Times New Roman" w:cs="Times New Roman"/>
          <w:sz w:val="24"/>
          <w:szCs w:val="24"/>
        </w:rPr>
        <w:t>.</w:t>
      </w:r>
    </w:p>
    <w:p w:rsidR="00F94EA5" w:rsidRDefault="00D9521D" w:rsidP="00E0556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En 1928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ingresó a la Universidad de Manitoba a la carrera de ingeniería, sin embargo decidió que vocacionalmente estaba equivocado y se decidió por cambiarse a estudiar literatura inglesa. Al principio no le gustaba esta universidad debido a que no la consideraba lo suficientemente seria para estudiar, sin embargo en su tercer año de carrera conoció a dos profesores que le causaron admiración e inspiración, además conoció a un amigo de debate: </w:t>
      </w:r>
      <w:proofErr w:type="spellStart"/>
      <w:r>
        <w:rPr>
          <w:rFonts w:ascii="Times New Roman" w:hAnsi="Times New Roman" w:cs="Times New Roman"/>
          <w:sz w:val="24"/>
          <w:szCs w:val="24"/>
        </w:rPr>
        <w:t>Easterbrook</w:t>
      </w:r>
      <w:proofErr w:type="spellEnd"/>
      <w:r>
        <w:rPr>
          <w:rFonts w:ascii="Times New Roman" w:hAnsi="Times New Roman" w:cs="Times New Roman"/>
          <w:sz w:val="24"/>
          <w:szCs w:val="24"/>
        </w:rPr>
        <w:t xml:space="preserve"> con quien se </w:t>
      </w:r>
      <w:r w:rsidR="00F94EA5">
        <w:rPr>
          <w:rFonts w:ascii="Times New Roman" w:hAnsi="Times New Roman" w:cs="Times New Roman"/>
          <w:sz w:val="24"/>
          <w:szCs w:val="24"/>
        </w:rPr>
        <w:t>viajaría</w:t>
      </w:r>
      <w:r>
        <w:rPr>
          <w:rFonts w:ascii="Times New Roman" w:hAnsi="Times New Roman" w:cs="Times New Roman"/>
          <w:sz w:val="24"/>
          <w:szCs w:val="24"/>
        </w:rPr>
        <w:t xml:space="preserve"> en 1932 a Inglaterra</w:t>
      </w:r>
      <w:r w:rsidR="00F94EA5">
        <w:rPr>
          <w:rFonts w:ascii="Times New Roman" w:hAnsi="Times New Roman" w:cs="Times New Roman"/>
          <w:sz w:val="24"/>
          <w:szCs w:val="24"/>
        </w:rPr>
        <w:t xml:space="preserve"> a vivir una experiencia determinante para su vida</w:t>
      </w:r>
      <w:r>
        <w:rPr>
          <w:rFonts w:ascii="Times New Roman" w:hAnsi="Times New Roman" w:cs="Times New Roman"/>
          <w:sz w:val="24"/>
          <w:szCs w:val="24"/>
        </w:rPr>
        <w:t xml:space="preserve"> </w:t>
      </w:r>
      <w:r>
        <w:rPr>
          <w:rFonts w:ascii="Times New Roman" w:hAnsi="Times New Roman" w:cs="Times New Roman"/>
          <w:sz w:val="24"/>
          <w:szCs w:val="24"/>
        </w:rPr>
        <w:t>(</w:t>
      </w:r>
      <w:r w:rsidR="00917AAD">
        <w:rPr>
          <w:rFonts w:ascii="Times New Roman" w:hAnsi="Times New Roman" w:cs="Times New Roman"/>
          <w:sz w:val="24"/>
          <w:szCs w:val="24"/>
        </w:rPr>
        <w:t>ibídem 2004</w:t>
      </w:r>
      <w:r w:rsidR="00F94EA5">
        <w:rPr>
          <w:rFonts w:ascii="Times New Roman" w:hAnsi="Times New Roman" w:cs="Times New Roman"/>
          <w:sz w:val="24"/>
          <w:szCs w:val="24"/>
        </w:rPr>
        <w:t>).</w:t>
      </w:r>
    </w:p>
    <w:p w:rsidR="00F94EA5" w:rsidRDefault="00F94EA5" w:rsidP="00E05565">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Uno de los libros que lo cambiaron durante su vida universitaria fue </w:t>
      </w:r>
      <w:proofErr w:type="spellStart"/>
      <w:r w:rsidRPr="00F94EA5">
        <w:rPr>
          <w:rFonts w:ascii="Times New Roman" w:hAnsi="Times New Roman" w:cs="Times New Roman"/>
          <w:i/>
          <w:sz w:val="24"/>
          <w:szCs w:val="24"/>
        </w:rPr>
        <w:t>What’s</w:t>
      </w:r>
      <w:proofErr w:type="spellEnd"/>
      <w:r w:rsidRPr="00F94EA5">
        <w:rPr>
          <w:rFonts w:ascii="Times New Roman" w:hAnsi="Times New Roman" w:cs="Times New Roman"/>
          <w:i/>
          <w:sz w:val="24"/>
          <w:szCs w:val="24"/>
        </w:rPr>
        <w:t xml:space="preserve"> </w:t>
      </w:r>
      <w:proofErr w:type="spellStart"/>
      <w:r w:rsidRPr="00F94EA5">
        <w:rPr>
          <w:rFonts w:ascii="Times New Roman" w:hAnsi="Times New Roman" w:cs="Times New Roman"/>
          <w:i/>
          <w:sz w:val="24"/>
          <w:szCs w:val="24"/>
        </w:rPr>
        <w:t>wrong</w:t>
      </w:r>
      <w:proofErr w:type="spellEnd"/>
      <w:r w:rsidRPr="00F94EA5">
        <w:rPr>
          <w:rFonts w:ascii="Times New Roman" w:hAnsi="Times New Roman" w:cs="Times New Roman"/>
          <w:i/>
          <w:sz w:val="24"/>
          <w:szCs w:val="24"/>
        </w:rPr>
        <w:t xml:space="preserve"> </w:t>
      </w:r>
      <w:proofErr w:type="spellStart"/>
      <w:r w:rsidRPr="00F94EA5">
        <w:rPr>
          <w:rFonts w:ascii="Times New Roman" w:hAnsi="Times New Roman" w:cs="Times New Roman"/>
          <w:i/>
          <w:sz w:val="24"/>
          <w:szCs w:val="24"/>
        </w:rPr>
        <w:t>with</w:t>
      </w:r>
      <w:proofErr w:type="spellEnd"/>
      <w:r w:rsidRPr="00F94EA5">
        <w:rPr>
          <w:rFonts w:ascii="Times New Roman" w:hAnsi="Times New Roman" w:cs="Times New Roman"/>
          <w:i/>
          <w:sz w:val="24"/>
          <w:szCs w:val="24"/>
        </w:rPr>
        <w:t xml:space="preserve"> </w:t>
      </w:r>
      <w:proofErr w:type="spellStart"/>
      <w:r w:rsidRPr="00F94EA5">
        <w:rPr>
          <w:rFonts w:ascii="Times New Roman" w:hAnsi="Times New Roman" w:cs="Times New Roman"/>
          <w:i/>
          <w:sz w:val="24"/>
          <w:szCs w:val="24"/>
        </w:rPr>
        <w:t>the</w:t>
      </w:r>
      <w:proofErr w:type="spellEnd"/>
      <w:r w:rsidRPr="00F94EA5">
        <w:rPr>
          <w:rFonts w:ascii="Times New Roman" w:hAnsi="Times New Roman" w:cs="Times New Roman"/>
          <w:i/>
          <w:sz w:val="24"/>
          <w:szCs w:val="24"/>
        </w:rPr>
        <w:t xml:space="preserve"> </w:t>
      </w:r>
      <w:proofErr w:type="spellStart"/>
      <w:r w:rsidRPr="00F94EA5">
        <w:rPr>
          <w:rFonts w:ascii="Times New Roman" w:hAnsi="Times New Roman" w:cs="Times New Roman"/>
          <w:i/>
          <w:sz w:val="24"/>
          <w:szCs w:val="24"/>
        </w:rPr>
        <w:t>world</w:t>
      </w:r>
      <w:proofErr w:type="spellEnd"/>
      <w:r>
        <w:rPr>
          <w:rFonts w:ascii="Times New Roman" w:hAnsi="Times New Roman" w:cs="Times New Roman"/>
          <w:sz w:val="24"/>
          <w:szCs w:val="24"/>
        </w:rPr>
        <w:t xml:space="preserve"> de Gilbert Keith:</w:t>
      </w:r>
    </w:p>
    <w:p w:rsidR="00F94EA5" w:rsidRDefault="00F94EA5" w:rsidP="00F94EA5">
      <w:pPr>
        <w:spacing w:line="360" w:lineRule="auto"/>
        <w:ind w:left="1418" w:right="1325"/>
        <w:jc w:val="both"/>
        <w:rPr>
          <w:rFonts w:ascii="Times New Roman" w:hAnsi="Times New Roman" w:cs="Times New Roman"/>
          <w:sz w:val="24"/>
          <w:szCs w:val="24"/>
        </w:rPr>
      </w:pPr>
      <w:r>
        <w:rPr>
          <w:rFonts w:ascii="Times New Roman" w:hAnsi="Times New Roman" w:cs="Times New Roman"/>
          <w:sz w:val="24"/>
          <w:szCs w:val="24"/>
        </w:rPr>
        <w:t xml:space="preserve">Una colección de 49 reflexiones sobre la sociedad en cierto tono religioso. Los temas que más impresionaron a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fueron los relacionados con la libertad personal, la santidad de la familia y las tradiciones de la Europa cristiana, opuestas a las del capitalismo y socialismo… la argumentación de Chesterton es que, al someternos a la tiranía de la máquina y depositar la confianza en el racionalismo, hemos coronado la cabeza derrotando al corazón y, al hacerlo, perdimos el hábito de la perfección. Esta escisión entre el corazón y la cabeza caracterizará… </w:t>
      </w:r>
      <w:r w:rsidRPr="00F94EA5">
        <w:rPr>
          <w:rFonts w:ascii="Times New Roman" w:hAnsi="Times New Roman" w:cs="Times New Roman"/>
          <w:i/>
          <w:sz w:val="24"/>
          <w:szCs w:val="24"/>
        </w:rPr>
        <w:t>La galaxia de Gutenberg</w:t>
      </w:r>
      <w:r>
        <w:rPr>
          <w:rFonts w:ascii="Times New Roman" w:hAnsi="Times New Roman" w:cs="Times New Roman"/>
          <w:sz w:val="24"/>
          <w:szCs w:val="24"/>
        </w:rPr>
        <w:t xml:space="preserve">” </w:t>
      </w:r>
      <w:r>
        <w:rPr>
          <w:rFonts w:ascii="Times New Roman" w:hAnsi="Times New Roman" w:cs="Times New Roman"/>
          <w:sz w:val="24"/>
          <w:szCs w:val="24"/>
        </w:rPr>
        <w:t>(Fernández &amp; Hernández</w:t>
      </w:r>
      <w:r w:rsidR="00917AAD">
        <w:rPr>
          <w:rFonts w:ascii="Times New Roman" w:hAnsi="Times New Roman" w:cs="Times New Roman"/>
          <w:sz w:val="24"/>
          <w:szCs w:val="24"/>
        </w:rPr>
        <w:t>, 2004</w:t>
      </w:r>
      <w:r>
        <w:rPr>
          <w:rFonts w:ascii="Times New Roman" w:hAnsi="Times New Roman" w:cs="Times New Roman"/>
          <w:sz w:val="24"/>
          <w:szCs w:val="24"/>
        </w:rPr>
        <w:t>: 21)</w:t>
      </w:r>
    </w:p>
    <w:p w:rsidR="00F94EA5" w:rsidRDefault="00F94EA5" w:rsidP="00830174">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Para 1933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obtuvo su B.A. (licenciatura), así como la Medalla de oro en artes y ciencias por la Universidad de Manitoba, un año más tarde obtendría una M.A. (maestría) escribiendo una tesis titulada “George </w:t>
      </w:r>
      <w:proofErr w:type="spellStart"/>
      <w:r>
        <w:rPr>
          <w:rFonts w:ascii="Times New Roman" w:hAnsi="Times New Roman" w:cs="Times New Roman"/>
          <w:sz w:val="24"/>
          <w:szCs w:val="24"/>
        </w:rPr>
        <w:t>Meredith</w:t>
      </w:r>
      <w:proofErr w:type="spellEnd"/>
      <w:r>
        <w:rPr>
          <w:rFonts w:ascii="Times New Roman" w:hAnsi="Times New Roman" w:cs="Times New Roman"/>
          <w:sz w:val="24"/>
          <w:szCs w:val="24"/>
        </w:rPr>
        <w:t xml:space="preserve"> as a </w:t>
      </w:r>
      <w:proofErr w:type="spellStart"/>
      <w:r>
        <w:rPr>
          <w:rFonts w:ascii="Times New Roman" w:hAnsi="Times New Roman" w:cs="Times New Roman"/>
          <w:sz w:val="24"/>
          <w:szCs w:val="24"/>
        </w:rPr>
        <w:t>poet</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dramatic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novelist</w:t>
      </w:r>
      <w:proofErr w:type="spellEnd"/>
      <w:r>
        <w:rPr>
          <w:rFonts w:ascii="Times New Roman" w:hAnsi="Times New Roman" w:cs="Times New Roman"/>
          <w:sz w:val="24"/>
          <w:szCs w:val="24"/>
        </w:rPr>
        <w:t>”</w:t>
      </w:r>
      <w:r w:rsidR="00830174">
        <w:rPr>
          <w:rFonts w:ascii="Times New Roman" w:hAnsi="Times New Roman" w:cs="Times New Roman"/>
          <w:sz w:val="24"/>
          <w:szCs w:val="24"/>
        </w:rPr>
        <w:t xml:space="preserve">, una vez concluidos sus estudios decidió que era momento de dejar Manitoba y trasladarse a la Universidad de Cambridge </w:t>
      </w:r>
      <w:r w:rsidR="00830174">
        <w:rPr>
          <w:rFonts w:ascii="Times New Roman" w:hAnsi="Times New Roman" w:cs="Times New Roman"/>
          <w:sz w:val="24"/>
          <w:szCs w:val="24"/>
        </w:rPr>
        <w:t>(</w:t>
      </w:r>
      <w:r w:rsidR="00917AAD">
        <w:rPr>
          <w:rFonts w:ascii="Times New Roman" w:hAnsi="Times New Roman" w:cs="Times New Roman"/>
          <w:sz w:val="24"/>
          <w:szCs w:val="24"/>
        </w:rPr>
        <w:t>ibídem, 2004</w:t>
      </w:r>
      <w:r w:rsidR="00830174">
        <w:rPr>
          <w:rFonts w:ascii="Times New Roman" w:hAnsi="Times New Roman" w:cs="Times New Roman"/>
          <w:sz w:val="24"/>
          <w:szCs w:val="24"/>
        </w:rPr>
        <w:t>).</w:t>
      </w:r>
    </w:p>
    <w:p w:rsidR="004C392D" w:rsidRDefault="00917AAD" w:rsidP="00830174">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lastRenderedPageBreak/>
        <w:t xml:space="preserve">En Cambridge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tuvo que iniciar sus estudios desde un principio, así tuvo la oportunidad de tener la mejor planta de profesores en literatura inglesa, sobre todo</w:t>
      </w:r>
      <w:r w:rsidR="004C392D">
        <w:rPr>
          <w:rFonts w:ascii="Times New Roman" w:hAnsi="Times New Roman" w:cs="Times New Roman"/>
          <w:sz w:val="24"/>
          <w:szCs w:val="24"/>
        </w:rPr>
        <w:t xml:space="preserve"> por I.A. Richards, de quien tomaría su análisis de proceso para estudiar los medios de comunicación, sin embargo este no fue:</w:t>
      </w:r>
    </w:p>
    <w:p w:rsidR="00917AAD" w:rsidRDefault="004C392D" w:rsidP="004C392D">
      <w:pPr>
        <w:spacing w:line="360" w:lineRule="auto"/>
        <w:ind w:left="1418" w:right="1325"/>
        <w:jc w:val="both"/>
        <w:rPr>
          <w:rFonts w:ascii="Times New Roman" w:hAnsi="Times New Roman" w:cs="Times New Roman"/>
          <w:sz w:val="24"/>
          <w:szCs w:val="24"/>
        </w:rPr>
      </w:pPr>
      <w:r>
        <w:rPr>
          <w:rFonts w:ascii="Times New Roman" w:hAnsi="Times New Roman" w:cs="Times New Roman"/>
          <w:sz w:val="24"/>
          <w:szCs w:val="24"/>
        </w:rPr>
        <w:t xml:space="preserve">La única influencia que llevo a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a interesarse por el comportamiento del sistema nervioso. Ciertamente, también conoció y estudió a fondo los trabajos neurofisiológicos de Luria y de A.T.W. </w:t>
      </w:r>
      <w:proofErr w:type="spellStart"/>
      <w:r>
        <w:rPr>
          <w:rFonts w:ascii="Times New Roman" w:hAnsi="Times New Roman" w:cs="Times New Roman"/>
          <w:sz w:val="24"/>
          <w:szCs w:val="24"/>
        </w:rPr>
        <w:t>Simeons</w:t>
      </w:r>
      <w:proofErr w:type="spellEnd"/>
      <w:r>
        <w:rPr>
          <w:rFonts w:ascii="Times New Roman" w:hAnsi="Times New Roman" w:cs="Times New Roman"/>
          <w:sz w:val="24"/>
          <w:szCs w:val="24"/>
        </w:rPr>
        <w:t xml:space="preserve">, de los cuales derivaría también muchas ideas respecto a la mente. </w:t>
      </w:r>
      <w:r>
        <w:rPr>
          <w:rFonts w:ascii="Times New Roman" w:hAnsi="Times New Roman" w:cs="Times New Roman"/>
          <w:sz w:val="24"/>
          <w:szCs w:val="24"/>
        </w:rPr>
        <w:t>(</w:t>
      </w:r>
      <w:r>
        <w:rPr>
          <w:rFonts w:ascii="Times New Roman" w:hAnsi="Times New Roman" w:cs="Times New Roman"/>
          <w:sz w:val="24"/>
          <w:szCs w:val="24"/>
        </w:rPr>
        <w:t>Fernández &amp; Hernández</w:t>
      </w:r>
      <w:r>
        <w:rPr>
          <w:rFonts w:ascii="Times New Roman" w:hAnsi="Times New Roman" w:cs="Times New Roman"/>
          <w:sz w:val="24"/>
          <w:szCs w:val="24"/>
        </w:rPr>
        <w:t>, 2004</w:t>
      </w:r>
      <w:r>
        <w:rPr>
          <w:rFonts w:ascii="Times New Roman" w:hAnsi="Times New Roman" w:cs="Times New Roman"/>
          <w:sz w:val="24"/>
          <w:szCs w:val="24"/>
        </w:rPr>
        <w:t>: 25</w:t>
      </w:r>
      <w:r>
        <w:rPr>
          <w:rFonts w:ascii="Times New Roman" w:hAnsi="Times New Roman" w:cs="Times New Roman"/>
          <w:sz w:val="24"/>
          <w:szCs w:val="24"/>
        </w:rPr>
        <w:t>)</w:t>
      </w:r>
    </w:p>
    <w:p w:rsidR="00F94EA5" w:rsidRDefault="004C392D" w:rsidP="004C392D">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1936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conoció a </w:t>
      </w:r>
      <w:proofErr w:type="spellStart"/>
      <w:r>
        <w:rPr>
          <w:rFonts w:ascii="Times New Roman" w:hAnsi="Times New Roman" w:cs="Times New Roman"/>
          <w:sz w:val="24"/>
          <w:szCs w:val="24"/>
        </w:rPr>
        <w:t>Leavis</w:t>
      </w:r>
      <w:proofErr w:type="spellEnd"/>
      <w:r>
        <w:rPr>
          <w:rFonts w:ascii="Times New Roman" w:hAnsi="Times New Roman" w:cs="Times New Roman"/>
          <w:sz w:val="24"/>
          <w:szCs w:val="24"/>
        </w:rPr>
        <w:t xml:space="preserve"> cuando uno de sus amigos le sugirió asistir al </w:t>
      </w:r>
      <w:r w:rsidRPr="004C392D">
        <w:rPr>
          <w:rFonts w:ascii="Times New Roman" w:hAnsi="Times New Roman" w:cs="Times New Roman"/>
          <w:i/>
          <w:sz w:val="24"/>
          <w:szCs w:val="24"/>
        </w:rPr>
        <w:t xml:space="preserve">open </w:t>
      </w:r>
      <w:proofErr w:type="spellStart"/>
      <w:r w:rsidRPr="004C392D">
        <w:rPr>
          <w:rFonts w:ascii="Times New Roman" w:hAnsi="Times New Roman" w:cs="Times New Roman"/>
          <w:i/>
          <w:sz w:val="24"/>
          <w:szCs w:val="24"/>
        </w:rPr>
        <w:t>house</w:t>
      </w:r>
      <w:proofErr w:type="spellEnd"/>
      <w:r>
        <w:rPr>
          <w:rFonts w:ascii="Times New Roman" w:hAnsi="Times New Roman" w:cs="Times New Roman"/>
          <w:sz w:val="24"/>
          <w:szCs w:val="24"/>
        </w:rPr>
        <w:t xml:space="preserve"> que él realizaba, nuestro joven pensador fue influido por los gustos literarios de </w:t>
      </w:r>
      <w:proofErr w:type="spellStart"/>
      <w:r>
        <w:rPr>
          <w:rFonts w:ascii="Times New Roman" w:hAnsi="Times New Roman" w:cs="Times New Roman"/>
          <w:sz w:val="24"/>
          <w:szCs w:val="24"/>
        </w:rPr>
        <w:t>Leavis</w:t>
      </w:r>
      <w:proofErr w:type="spellEnd"/>
      <w:r>
        <w:rPr>
          <w:rFonts w:ascii="Times New Roman" w:hAnsi="Times New Roman" w:cs="Times New Roman"/>
          <w:sz w:val="24"/>
          <w:szCs w:val="24"/>
        </w:rPr>
        <w:t xml:space="preserve"> También otra gran influencia fue la de Mansfield Forbes, de quien tomaría el estilo y sello </w:t>
      </w:r>
      <w:proofErr w:type="spellStart"/>
      <w:r>
        <w:rPr>
          <w:rFonts w:ascii="Times New Roman" w:hAnsi="Times New Roman" w:cs="Times New Roman"/>
          <w:sz w:val="24"/>
          <w:szCs w:val="24"/>
        </w:rPr>
        <w:t>mcluhiano</w:t>
      </w:r>
      <w:proofErr w:type="spellEnd"/>
      <w:r>
        <w:rPr>
          <w:rFonts w:ascii="Times New Roman" w:hAnsi="Times New Roman" w:cs="Times New Roman"/>
          <w:sz w:val="24"/>
          <w:szCs w:val="24"/>
        </w:rPr>
        <w:t xml:space="preserve"> para escribir como para enseñar</w:t>
      </w:r>
      <w:r w:rsidR="00C93FA1">
        <w:rPr>
          <w:rFonts w:ascii="Times New Roman" w:hAnsi="Times New Roman" w:cs="Times New Roman"/>
          <w:sz w:val="24"/>
          <w:szCs w:val="24"/>
        </w:rPr>
        <w:t>, sin embargo este personaje moría al año siguiente de conocerlo</w:t>
      </w:r>
      <w:r>
        <w:rPr>
          <w:rFonts w:ascii="Times New Roman" w:hAnsi="Times New Roman" w:cs="Times New Roman"/>
          <w:sz w:val="24"/>
          <w:szCs w:val="24"/>
        </w:rPr>
        <w:t xml:space="preserve"> (</w:t>
      </w:r>
      <w:proofErr w:type="spellStart"/>
      <w:r>
        <w:rPr>
          <w:rFonts w:ascii="Times New Roman" w:hAnsi="Times New Roman" w:cs="Times New Roman"/>
          <w:sz w:val="24"/>
          <w:szCs w:val="24"/>
        </w:rPr>
        <w:t>ibidem</w:t>
      </w:r>
      <w:proofErr w:type="spellEnd"/>
      <w:r>
        <w:rPr>
          <w:rFonts w:ascii="Times New Roman" w:hAnsi="Times New Roman" w:cs="Times New Roman"/>
          <w:sz w:val="24"/>
          <w:szCs w:val="24"/>
        </w:rPr>
        <w:t xml:space="preserve"> 2004)</w:t>
      </w:r>
      <w:r w:rsidR="00C93FA1">
        <w:rPr>
          <w:rFonts w:ascii="Times New Roman" w:hAnsi="Times New Roman" w:cs="Times New Roman"/>
          <w:sz w:val="24"/>
          <w:szCs w:val="24"/>
        </w:rPr>
        <w:t>.</w:t>
      </w:r>
    </w:p>
    <w:p w:rsidR="00C93FA1" w:rsidRDefault="00C93FA1" w:rsidP="004C392D">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Ese mismo año al obtener su </w:t>
      </w:r>
      <w:proofErr w:type="spellStart"/>
      <w:r w:rsidRPr="00C93FA1">
        <w:rPr>
          <w:rFonts w:ascii="Times New Roman" w:hAnsi="Times New Roman" w:cs="Times New Roman"/>
          <w:i/>
          <w:sz w:val="24"/>
          <w:szCs w:val="24"/>
        </w:rPr>
        <w:t>degree</w:t>
      </w:r>
      <w:proofErr w:type="spellEnd"/>
      <w:r>
        <w:rPr>
          <w:rFonts w:ascii="Times New Roman" w:hAnsi="Times New Roman" w:cs="Times New Roman"/>
          <w:sz w:val="24"/>
          <w:szCs w:val="24"/>
        </w:rPr>
        <w:t xml:space="preserve"> en Cambridge, se trasladó a Estados Unidos</w:t>
      </w:r>
      <w:r w:rsidR="00E31440">
        <w:rPr>
          <w:rFonts w:ascii="Times New Roman" w:hAnsi="Times New Roman" w:cs="Times New Roman"/>
          <w:sz w:val="24"/>
          <w:szCs w:val="24"/>
        </w:rPr>
        <w:t xml:space="preserve">, pues había aceptado un trabajo en la Universidad de Wisconsin como </w:t>
      </w:r>
      <w:proofErr w:type="spellStart"/>
      <w:r w:rsidR="00E31440" w:rsidRPr="00E31440">
        <w:rPr>
          <w:rFonts w:ascii="Times New Roman" w:hAnsi="Times New Roman" w:cs="Times New Roman"/>
          <w:i/>
          <w:sz w:val="24"/>
          <w:szCs w:val="24"/>
        </w:rPr>
        <w:t>teaching</w:t>
      </w:r>
      <w:proofErr w:type="spellEnd"/>
      <w:r w:rsidR="00E31440" w:rsidRPr="00E31440">
        <w:rPr>
          <w:rFonts w:ascii="Times New Roman" w:hAnsi="Times New Roman" w:cs="Times New Roman"/>
          <w:i/>
          <w:sz w:val="24"/>
          <w:szCs w:val="24"/>
        </w:rPr>
        <w:t xml:space="preserve"> </w:t>
      </w:r>
      <w:proofErr w:type="spellStart"/>
      <w:r w:rsidR="00E31440" w:rsidRPr="00E31440">
        <w:rPr>
          <w:rFonts w:ascii="Times New Roman" w:hAnsi="Times New Roman" w:cs="Times New Roman"/>
          <w:i/>
          <w:sz w:val="24"/>
          <w:szCs w:val="24"/>
        </w:rPr>
        <w:t>assistant</w:t>
      </w:r>
      <w:proofErr w:type="spellEnd"/>
      <w:r w:rsidR="00E31440">
        <w:rPr>
          <w:rFonts w:ascii="Times New Roman" w:hAnsi="Times New Roman" w:cs="Times New Roman"/>
          <w:sz w:val="24"/>
          <w:szCs w:val="24"/>
        </w:rPr>
        <w:t xml:space="preserve">. Ahí estuvo al frente de 25 estudiantes que no lograba comprender, por ello decidió transformar su curso en un análisis de la cultura contemporánea, “con base en la publicidad, los periódicos y la narrativa de ficción”, en una clase donde él no explicaba, sino exploraba </w:t>
      </w:r>
      <w:r w:rsidR="00E31440">
        <w:rPr>
          <w:rFonts w:ascii="Times New Roman" w:hAnsi="Times New Roman" w:cs="Times New Roman"/>
          <w:sz w:val="24"/>
          <w:szCs w:val="24"/>
        </w:rPr>
        <w:t>(ibídem, 2004)</w:t>
      </w:r>
      <w:r w:rsidR="00E31440">
        <w:rPr>
          <w:rFonts w:ascii="Times New Roman" w:hAnsi="Times New Roman" w:cs="Times New Roman"/>
          <w:sz w:val="24"/>
          <w:szCs w:val="24"/>
        </w:rPr>
        <w:t>.</w:t>
      </w:r>
    </w:p>
    <w:p w:rsidR="00E31440" w:rsidRDefault="00E31440" w:rsidP="004C392D">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septiembre de 1937 consiguió trabajo en la Universidad de San Luis, donde fue instructor hasta 1994 e impartía cursos introductorios de inglés y dirigía varias tesis de maestría. Un año más tarde el padre </w:t>
      </w:r>
      <w:proofErr w:type="spellStart"/>
      <w:r>
        <w:rPr>
          <w:rFonts w:ascii="Times New Roman" w:hAnsi="Times New Roman" w:cs="Times New Roman"/>
          <w:sz w:val="24"/>
          <w:szCs w:val="24"/>
        </w:rPr>
        <w:t>McCabe</w:t>
      </w:r>
      <w:proofErr w:type="spellEnd"/>
      <w:r>
        <w:rPr>
          <w:rFonts w:ascii="Times New Roman" w:hAnsi="Times New Roman" w:cs="Times New Roman"/>
          <w:sz w:val="24"/>
          <w:szCs w:val="24"/>
        </w:rPr>
        <w:t>, S.J. quien</w:t>
      </w:r>
      <w:r w:rsidR="009929B1">
        <w:rPr>
          <w:rFonts w:ascii="Times New Roman" w:hAnsi="Times New Roman" w:cs="Times New Roman"/>
          <w:sz w:val="24"/>
          <w:szCs w:val="24"/>
        </w:rPr>
        <w:t xml:space="preserve"> era director de aquella institución religiosa, le</w:t>
      </w:r>
      <w:r w:rsidR="00F25125">
        <w:rPr>
          <w:rFonts w:ascii="Times New Roman" w:hAnsi="Times New Roman" w:cs="Times New Roman"/>
          <w:sz w:val="24"/>
          <w:szCs w:val="24"/>
        </w:rPr>
        <w:t xml:space="preserve"> concedió una licencia para obtener su doctorado en Cambridge </w:t>
      </w:r>
      <w:r w:rsidR="00F25125">
        <w:rPr>
          <w:rFonts w:ascii="Times New Roman" w:hAnsi="Times New Roman" w:cs="Times New Roman"/>
          <w:sz w:val="24"/>
          <w:szCs w:val="24"/>
        </w:rPr>
        <w:t>(ibídem, 2004)</w:t>
      </w:r>
      <w:r w:rsidR="00F25125">
        <w:rPr>
          <w:rFonts w:ascii="Times New Roman" w:hAnsi="Times New Roman" w:cs="Times New Roman"/>
          <w:sz w:val="24"/>
          <w:szCs w:val="24"/>
        </w:rPr>
        <w:t>.</w:t>
      </w:r>
    </w:p>
    <w:p w:rsidR="00F25125" w:rsidRDefault="00F25125" w:rsidP="004C392D">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1938 conoció a una compañera de actuación de su madre, </w:t>
      </w:r>
      <w:proofErr w:type="spellStart"/>
      <w:r>
        <w:rPr>
          <w:rFonts w:ascii="Times New Roman" w:hAnsi="Times New Roman" w:cs="Times New Roman"/>
          <w:sz w:val="24"/>
          <w:szCs w:val="24"/>
        </w:rPr>
        <w:t>Elsie</w:t>
      </w:r>
      <w:proofErr w:type="spellEnd"/>
      <w:r>
        <w:rPr>
          <w:rFonts w:ascii="Times New Roman" w:hAnsi="Times New Roman" w:cs="Times New Roman"/>
          <w:sz w:val="24"/>
          <w:szCs w:val="24"/>
        </w:rPr>
        <w:t xml:space="preserve">, quien se convertiría en su esposa el 4 de agosto de 1939. Sus primeros años de matrimonio lo vivieron en Cambridge a pesar de la guerra que se había desatado, pues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continuaba con su </w:t>
      </w:r>
      <w:r>
        <w:rPr>
          <w:rFonts w:ascii="Times New Roman" w:hAnsi="Times New Roman" w:cs="Times New Roman"/>
          <w:sz w:val="24"/>
          <w:szCs w:val="24"/>
        </w:rPr>
        <w:lastRenderedPageBreak/>
        <w:t xml:space="preserve">tesis de doctorado. Finalmente regresaron a San Luis en  1940 donde siguió enseñando. </w:t>
      </w:r>
      <w:r>
        <w:rPr>
          <w:rFonts w:ascii="Times New Roman" w:hAnsi="Times New Roman" w:cs="Times New Roman"/>
          <w:sz w:val="24"/>
          <w:szCs w:val="24"/>
        </w:rPr>
        <w:t>(</w:t>
      </w:r>
      <w:proofErr w:type="gramStart"/>
      <w:r>
        <w:rPr>
          <w:rFonts w:ascii="Times New Roman" w:hAnsi="Times New Roman" w:cs="Times New Roman"/>
          <w:sz w:val="24"/>
          <w:szCs w:val="24"/>
        </w:rPr>
        <w:t>ibídem</w:t>
      </w:r>
      <w:proofErr w:type="gramEnd"/>
      <w:r>
        <w:rPr>
          <w:rFonts w:ascii="Times New Roman" w:hAnsi="Times New Roman" w:cs="Times New Roman"/>
          <w:sz w:val="24"/>
          <w:szCs w:val="24"/>
        </w:rPr>
        <w:t>, 2004)</w:t>
      </w:r>
    </w:p>
    <w:p w:rsidR="00F94EA5" w:rsidRDefault="00F25125" w:rsidP="00E05565">
      <w:pPr>
        <w:spacing w:line="360" w:lineRule="auto"/>
        <w:jc w:val="both"/>
        <w:rPr>
          <w:rFonts w:ascii="Times New Roman" w:hAnsi="Times New Roman" w:cs="Times New Roman"/>
          <w:sz w:val="24"/>
          <w:szCs w:val="24"/>
        </w:rPr>
      </w:pPr>
      <w:r>
        <w:rPr>
          <w:rFonts w:ascii="Times New Roman" w:hAnsi="Times New Roman" w:cs="Times New Roman"/>
          <w:sz w:val="24"/>
          <w:szCs w:val="24"/>
        </w:rPr>
        <w:t>Dos años más tarde tuvieron a su primer hijo, Thomas Eric:</w:t>
      </w:r>
    </w:p>
    <w:p w:rsidR="00F25125" w:rsidRDefault="00F25125" w:rsidP="00F25125">
      <w:pPr>
        <w:tabs>
          <w:tab w:val="left" w:pos="7513"/>
        </w:tabs>
        <w:spacing w:line="360" w:lineRule="auto"/>
        <w:ind w:left="1418" w:right="1608"/>
        <w:jc w:val="both"/>
        <w:rPr>
          <w:rFonts w:ascii="Times New Roman" w:hAnsi="Times New Roman" w:cs="Times New Roman"/>
          <w:sz w:val="24"/>
          <w:szCs w:val="24"/>
        </w:rPr>
      </w:pPr>
      <w:r>
        <w:rPr>
          <w:rFonts w:ascii="Times New Roman" w:hAnsi="Times New Roman" w:cs="Times New Roman"/>
          <w:sz w:val="24"/>
          <w:szCs w:val="24"/>
        </w:rPr>
        <w:t xml:space="preserve">Ser padre motivó a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a trabajar aún más intensamente. Estaba obsesionado con sus exploraciones intelectuales; sólo su relación con Dios tenía un lugar más importante. Su familia ocupaba un tercer lugar en sus prioridades, lo cual nunca trató de negar u ocultar. </w:t>
      </w:r>
      <w:r>
        <w:rPr>
          <w:rFonts w:ascii="Times New Roman" w:hAnsi="Times New Roman" w:cs="Times New Roman"/>
          <w:sz w:val="24"/>
          <w:szCs w:val="24"/>
        </w:rPr>
        <w:t>(Fernández &amp; Hernández, 2004</w:t>
      </w:r>
      <w:r>
        <w:rPr>
          <w:rFonts w:ascii="Times New Roman" w:hAnsi="Times New Roman" w:cs="Times New Roman"/>
          <w:sz w:val="24"/>
          <w:szCs w:val="24"/>
        </w:rPr>
        <w:t>: 33</w:t>
      </w:r>
      <w:r>
        <w:rPr>
          <w:rFonts w:ascii="Times New Roman" w:hAnsi="Times New Roman" w:cs="Times New Roman"/>
          <w:sz w:val="24"/>
          <w:szCs w:val="24"/>
        </w:rPr>
        <w:t>)</w:t>
      </w:r>
    </w:p>
    <w:p w:rsidR="00F25125" w:rsidRDefault="00F25125" w:rsidP="00F25125">
      <w:pPr>
        <w:spacing w:line="360" w:lineRule="auto"/>
        <w:ind w:right="49"/>
        <w:jc w:val="both"/>
        <w:rPr>
          <w:rFonts w:ascii="Times New Roman" w:hAnsi="Times New Roman" w:cs="Times New Roman"/>
          <w:sz w:val="24"/>
          <w:szCs w:val="24"/>
        </w:rPr>
      </w:pPr>
      <w:r w:rsidRPr="00AE3295">
        <w:rPr>
          <w:rFonts w:ascii="Times New Roman" w:hAnsi="Times New Roman" w:cs="Times New Roman"/>
          <w:sz w:val="24"/>
          <w:szCs w:val="24"/>
        </w:rPr>
        <w:t xml:space="preserve">En 1943 </w:t>
      </w:r>
      <w:proofErr w:type="spellStart"/>
      <w:r w:rsidRPr="00AE3295">
        <w:rPr>
          <w:rFonts w:ascii="Times New Roman" w:hAnsi="Times New Roman" w:cs="Times New Roman"/>
          <w:sz w:val="24"/>
          <w:szCs w:val="24"/>
        </w:rPr>
        <w:t>McLuhan</w:t>
      </w:r>
      <w:proofErr w:type="spellEnd"/>
      <w:r w:rsidRPr="00AE3295">
        <w:rPr>
          <w:rFonts w:ascii="Times New Roman" w:hAnsi="Times New Roman" w:cs="Times New Roman"/>
          <w:sz w:val="24"/>
          <w:szCs w:val="24"/>
        </w:rPr>
        <w:t xml:space="preserve"> terminó su tesis doctoral titulada “</w:t>
      </w:r>
      <w:proofErr w:type="spellStart"/>
      <w:r w:rsidRPr="00AE3295">
        <w:rPr>
          <w:rFonts w:ascii="Times New Roman" w:hAnsi="Times New Roman" w:cs="Times New Roman"/>
          <w:sz w:val="24"/>
          <w:szCs w:val="24"/>
        </w:rPr>
        <w:t>The</w:t>
      </w:r>
      <w:proofErr w:type="spellEnd"/>
      <w:r w:rsidRPr="00AE3295">
        <w:rPr>
          <w:rFonts w:ascii="Times New Roman" w:hAnsi="Times New Roman" w:cs="Times New Roman"/>
          <w:sz w:val="24"/>
          <w:szCs w:val="24"/>
        </w:rPr>
        <w:t xml:space="preserve"> place of</w:t>
      </w:r>
      <w:r w:rsidR="001810BB" w:rsidRPr="00AE3295">
        <w:rPr>
          <w:rFonts w:ascii="Times New Roman" w:hAnsi="Times New Roman" w:cs="Times New Roman"/>
          <w:sz w:val="24"/>
          <w:szCs w:val="24"/>
        </w:rPr>
        <w:t xml:space="preserve"> Thomas </w:t>
      </w:r>
      <w:proofErr w:type="spellStart"/>
      <w:r w:rsidR="001810BB" w:rsidRPr="00AE3295">
        <w:rPr>
          <w:rFonts w:ascii="Times New Roman" w:hAnsi="Times New Roman" w:cs="Times New Roman"/>
          <w:sz w:val="24"/>
          <w:szCs w:val="24"/>
        </w:rPr>
        <w:t>Nashe</w:t>
      </w:r>
      <w:proofErr w:type="spellEnd"/>
      <w:r w:rsidR="001810BB" w:rsidRPr="00AE3295">
        <w:rPr>
          <w:rFonts w:ascii="Times New Roman" w:hAnsi="Times New Roman" w:cs="Times New Roman"/>
          <w:sz w:val="24"/>
          <w:szCs w:val="24"/>
        </w:rPr>
        <w:t xml:space="preserve"> in </w:t>
      </w:r>
      <w:proofErr w:type="spellStart"/>
      <w:r w:rsidR="001810BB" w:rsidRPr="00AE3295">
        <w:rPr>
          <w:rFonts w:ascii="Times New Roman" w:hAnsi="Times New Roman" w:cs="Times New Roman"/>
          <w:sz w:val="24"/>
          <w:szCs w:val="24"/>
        </w:rPr>
        <w:t>the</w:t>
      </w:r>
      <w:proofErr w:type="spellEnd"/>
      <w:r w:rsidR="001810BB" w:rsidRPr="00AE3295">
        <w:rPr>
          <w:rFonts w:ascii="Times New Roman" w:hAnsi="Times New Roman" w:cs="Times New Roman"/>
          <w:sz w:val="24"/>
          <w:szCs w:val="24"/>
        </w:rPr>
        <w:t xml:space="preserve"> </w:t>
      </w:r>
      <w:proofErr w:type="spellStart"/>
      <w:r w:rsidR="001810BB" w:rsidRPr="00AE3295">
        <w:rPr>
          <w:rFonts w:ascii="Times New Roman" w:hAnsi="Times New Roman" w:cs="Times New Roman"/>
          <w:sz w:val="24"/>
          <w:szCs w:val="24"/>
        </w:rPr>
        <w:t>learning</w:t>
      </w:r>
      <w:proofErr w:type="spellEnd"/>
      <w:r w:rsidR="001810BB" w:rsidRPr="00AE3295">
        <w:rPr>
          <w:rFonts w:ascii="Times New Roman" w:hAnsi="Times New Roman" w:cs="Times New Roman"/>
          <w:sz w:val="24"/>
          <w:szCs w:val="24"/>
        </w:rPr>
        <w:t xml:space="preserve"> of </w:t>
      </w:r>
      <w:proofErr w:type="spellStart"/>
      <w:r w:rsidR="001810BB" w:rsidRPr="00AE3295">
        <w:rPr>
          <w:rFonts w:ascii="Times New Roman" w:hAnsi="Times New Roman" w:cs="Times New Roman"/>
          <w:sz w:val="24"/>
          <w:szCs w:val="24"/>
        </w:rPr>
        <w:t>his</w:t>
      </w:r>
      <w:proofErr w:type="spellEnd"/>
      <w:r w:rsidR="001810BB" w:rsidRPr="00AE3295">
        <w:rPr>
          <w:rFonts w:ascii="Times New Roman" w:hAnsi="Times New Roman" w:cs="Times New Roman"/>
          <w:sz w:val="24"/>
          <w:szCs w:val="24"/>
        </w:rPr>
        <w:t xml:space="preserve"> time</w:t>
      </w:r>
      <w:r w:rsidRPr="00AE3295">
        <w:rPr>
          <w:rFonts w:ascii="Times New Roman" w:hAnsi="Times New Roman" w:cs="Times New Roman"/>
          <w:sz w:val="24"/>
          <w:szCs w:val="24"/>
        </w:rPr>
        <w:t>”</w:t>
      </w:r>
      <w:r w:rsidR="001810BB" w:rsidRPr="00AE3295">
        <w:rPr>
          <w:rFonts w:ascii="Times New Roman" w:hAnsi="Times New Roman" w:cs="Times New Roman"/>
          <w:sz w:val="24"/>
          <w:szCs w:val="24"/>
        </w:rPr>
        <w:t>, ésta tuvo grandes elogios por parte de la</w:t>
      </w:r>
      <w:r w:rsidR="00AE3295" w:rsidRPr="00AE3295">
        <w:rPr>
          <w:rFonts w:ascii="Times New Roman" w:hAnsi="Times New Roman" w:cs="Times New Roman"/>
          <w:sz w:val="24"/>
          <w:szCs w:val="24"/>
        </w:rPr>
        <w:t xml:space="preserve"> comunidad acad</w:t>
      </w:r>
      <w:r w:rsidR="00AE3295">
        <w:rPr>
          <w:rFonts w:ascii="Times New Roman" w:hAnsi="Times New Roman" w:cs="Times New Roman"/>
          <w:sz w:val="24"/>
          <w:szCs w:val="24"/>
        </w:rPr>
        <w:t xml:space="preserve">émica de Cambridge por tratar temas nunca antes abordados, además de que lo hizo de una manera muy original </w:t>
      </w:r>
      <w:r w:rsidR="00AE3295">
        <w:rPr>
          <w:rFonts w:ascii="Times New Roman" w:hAnsi="Times New Roman" w:cs="Times New Roman"/>
          <w:sz w:val="24"/>
          <w:szCs w:val="24"/>
        </w:rPr>
        <w:t>(ibídem, 2004)</w:t>
      </w:r>
      <w:r w:rsidR="00AE3295">
        <w:rPr>
          <w:rFonts w:ascii="Times New Roman" w:hAnsi="Times New Roman" w:cs="Times New Roman"/>
          <w:sz w:val="24"/>
          <w:szCs w:val="24"/>
        </w:rPr>
        <w:t>.</w:t>
      </w:r>
    </w:p>
    <w:p w:rsidR="00165B78" w:rsidRDefault="00AE3295" w:rsidP="00165B78">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1944, la revista </w:t>
      </w:r>
      <w:r w:rsidRPr="00AE3295">
        <w:rPr>
          <w:rFonts w:ascii="Times New Roman" w:hAnsi="Times New Roman" w:cs="Times New Roman"/>
          <w:i/>
          <w:sz w:val="24"/>
          <w:szCs w:val="24"/>
        </w:rPr>
        <w:t>Columbia</w:t>
      </w:r>
      <w:r>
        <w:rPr>
          <w:rFonts w:ascii="Times New Roman" w:hAnsi="Times New Roman" w:cs="Times New Roman"/>
          <w:sz w:val="24"/>
          <w:szCs w:val="24"/>
        </w:rPr>
        <w:t xml:space="preserve"> publicó </w:t>
      </w:r>
      <w:r w:rsidR="00165B78">
        <w:rPr>
          <w:rFonts w:ascii="Times New Roman" w:hAnsi="Times New Roman" w:cs="Times New Roman"/>
          <w:sz w:val="24"/>
          <w:szCs w:val="24"/>
        </w:rPr>
        <w:t xml:space="preserve">su primer artículo de crítica social, el cual estaba basado en las tiras cómicas. Posterior a este primer artículo le prosiguieron muchos más, que continuaron con el estudio de la cultura de masas, sin embargo hasta este momento </w:t>
      </w:r>
      <w:proofErr w:type="spellStart"/>
      <w:r w:rsidR="00165B78">
        <w:rPr>
          <w:rFonts w:ascii="Times New Roman" w:hAnsi="Times New Roman" w:cs="Times New Roman"/>
          <w:sz w:val="24"/>
          <w:szCs w:val="24"/>
        </w:rPr>
        <w:t>McLuhan</w:t>
      </w:r>
      <w:proofErr w:type="spellEnd"/>
      <w:r w:rsidR="00165B78">
        <w:rPr>
          <w:rFonts w:ascii="Times New Roman" w:hAnsi="Times New Roman" w:cs="Times New Roman"/>
          <w:sz w:val="24"/>
          <w:szCs w:val="24"/>
        </w:rPr>
        <w:t xml:space="preserve"> no trataba mucho el tema de los medios y la tecnología; fue hasta que conoció a Lewis </w:t>
      </w:r>
      <w:proofErr w:type="spellStart"/>
      <w:r w:rsidR="00165B78">
        <w:rPr>
          <w:rFonts w:ascii="Times New Roman" w:hAnsi="Times New Roman" w:cs="Times New Roman"/>
          <w:sz w:val="24"/>
          <w:szCs w:val="24"/>
        </w:rPr>
        <w:t>Mumford</w:t>
      </w:r>
      <w:proofErr w:type="spellEnd"/>
      <w:r w:rsidR="00165B78">
        <w:rPr>
          <w:rFonts w:ascii="Times New Roman" w:hAnsi="Times New Roman" w:cs="Times New Roman"/>
          <w:sz w:val="24"/>
          <w:szCs w:val="24"/>
        </w:rPr>
        <w:t xml:space="preserve">, él planteaba dos periodos cualitativos de industrialización: el </w:t>
      </w:r>
      <w:proofErr w:type="spellStart"/>
      <w:r w:rsidR="00165B78">
        <w:rPr>
          <w:rFonts w:ascii="Times New Roman" w:hAnsi="Times New Roman" w:cs="Times New Roman"/>
          <w:sz w:val="24"/>
          <w:szCs w:val="24"/>
        </w:rPr>
        <w:t>peleotécnico</w:t>
      </w:r>
      <w:proofErr w:type="spellEnd"/>
      <w:r w:rsidR="00165B78">
        <w:rPr>
          <w:rFonts w:ascii="Times New Roman" w:hAnsi="Times New Roman" w:cs="Times New Roman"/>
          <w:sz w:val="24"/>
          <w:szCs w:val="24"/>
        </w:rPr>
        <w:t xml:space="preserve">, caracterizado por la energía de vapor y el </w:t>
      </w:r>
      <w:proofErr w:type="spellStart"/>
      <w:r w:rsidR="00165B78">
        <w:rPr>
          <w:rFonts w:ascii="Times New Roman" w:hAnsi="Times New Roman" w:cs="Times New Roman"/>
          <w:sz w:val="24"/>
          <w:szCs w:val="24"/>
        </w:rPr>
        <w:t>neotécnico</w:t>
      </w:r>
      <w:proofErr w:type="spellEnd"/>
      <w:r w:rsidR="00165B78">
        <w:rPr>
          <w:rFonts w:ascii="Times New Roman" w:hAnsi="Times New Roman" w:cs="Times New Roman"/>
          <w:sz w:val="24"/>
          <w:szCs w:val="24"/>
        </w:rPr>
        <w:t xml:space="preserve">, caracterizado por la energía eléctrica. Este último periodo trajo la comunicación mundial instantánea gracias al telégrafo y al teléfono </w:t>
      </w:r>
      <w:r w:rsidR="00165B78">
        <w:rPr>
          <w:rFonts w:ascii="Times New Roman" w:hAnsi="Times New Roman" w:cs="Times New Roman"/>
          <w:sz w:val="24"/>
          <w:szCs w:val="24"/>
        </w:rPr>
        <w:t>(ibídem, 2004).</w:t>
      </w:r>
    </w:p>
    <w:p w:rsidR="00AE3295" w:rsidRDefault="00165B78" w:rsidP="00165B78">
      <w:pPr>
        <w:spacing w:line="360" w:lineRule="auto"/>
        <w:ind w:left="1418" w:right="1608"/>
        <w:jc w:val="both"/>
        <w:rPr>
          <w:rFonts w:ascii="Times New Roman" w:hAnsi="Times New Roman" w:cs="Times New Roman"/>
          <w:sz w:val="24"/>
          <w:szCs w:val="24"/>
        </w:rPr>
      </w:pPr>
      <w:r>
        <w:rPr>
          <w:rFonts w:ascii="Times New Roman" w:hAnsi="Times New Roman" w:cs="Times New Roman"/>
          <w:sz w:val="24"/>
          <w:szCs w:val="24"/>
        </w:rPr>
        <w:t xml:space="preserve">Otra de sus grandes contribuciones al pensamiento de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fue identificar las consecuencias que los medios impresos –revistas, libros y periódicos- y sus modos típicos de expresión –novelas, ensayos, informes científicos e historias noticiosas- habían tenido en la cultura contemporánea.</w:t>
      </w:r>
      <w:r w:rsidR="00922DCF">
        <w:rPr>
          <w:rFonts w:ascii="Times New Roman" w:hAnsi="Times New Roman" w:cs="Times New Roman"/>
          <w:sz w:val="24"/>
          <w:szCs w:val="24"/>
        </w:rPr>
        <w:t xml:space="preserve"> Entre las más importantes destacan las siguientes:</w:t>
      </w:r>
    </w:p>
    <w:p w:rsidR="00922DCF" w:rsidRDefault="00922DCF" w:rsidP="00922DCF">
      <w:pPr>
        <w:pStyle w:val="Prrafodelista"/>
        <w:numPr>
          <w:ilvl w:val="0"/>
          <w:numId w:val="1"/>
        </w:numPr>
        <w:spacing w:line="360" w:lineRule="auto"/>
        <w:ind w:right="1608"/>
        <w:jc w:val="both"/>
        <w:rPr>
          <w:rFonts w:ascii="Times New Roman" w:hAnsi="Times New Roman" w:cs="Times New Roman"/>
          <w:sz w:val="24"/>
          <w:szCs w:val="24"/>
        </w:rPr>
      </w:pPr>
      <w:r>
        <w:rPr>
          <w:rFonts w:ascii="Times New Roman" w:hAnsi="Times New Roman" w:cs="Times New Roman"/>
          <w:sz w:val="24"/>
          <w:szCs w:val="24"/>
        </w:rPr>
        <w:lastRenderedPageBreak/>
        <w:t>La centralización política del poder en el Estado.</w:t>
      </w:r>
    </w:p>
    <w:p w:rsidR="00922DCF" w:rsidRDefault="00922DCF" w:rsidP="00922DCF">
      <w:pPr>
        <w:pStyle w:val="Prrafodelista"/>
        <w:numPr>
          <w:ilvl w:val="0"/>
          <w:numId w:val="1"/>
        </w:numPr>
        <w:spacing w:line="360" w:lineRule="auto"/>
        <w:ind w:right="1608"/>
        <w:jc w:val="both"/>
        <w:rPr>
          <w:rFonts w:ascii="Times New Roman" w:hAnsi="Times New Roman" w:cs="Times New Roman"/>
          <w:sz w:val="24"/>
          <w:szCs w:val="24"/>
        </w:rPr>
      </w:pPr>
      <w:r>
        <w:rPr>
          <w:rFonts w:ascii="Times New Roman" w:hAnsi="Times New Roman" w:cs="Times New Roman"/>
          <w:sz w:val="24"/>
          <w:szCs w:val="24"/>
        </w:rPr>
        <w:t>La centralización cultural en la ciudad.</w:t>
      </w:r>
    </w:p>
    <w:p w:rsidR="00922DCF" w:rsidRDefault="00922DCF" w:rsidP="00922DCF">
      <w:pPr>
        <w:pStyle w:val="Prrafodelista"/>
        <w:numPr>
          <w:ilvl w:val="0"/>
          <w:numId w:val="1"/>
        </w:numPr>
        <w:spacing w:line="360" w:lineRule="auto"/>
        <w:ind w:right="1608"/>
        <w:jc w:val="both"/>
        <w:rPr>
          <w:rFonts w:ascii="Times New Roman" w:hAnsi="Times New Roman" w:cs="Times New Roman"/>
          <w:sz w:val="24"/>
          <w:szCs w:val="24"/>
        </w:rPr>
      </w:pPr>
      <w:r>
        <w:rPr>
          <w:rFonts w:ascii="Times New Roman" w:hAnsi="Times New Roman" w:cs="Times New Roman"/>
          <w:sz w:val="24"/>
          <w:szCs w:val="24"/>
        </w:rPr>
        <w:t>La introducción de un sesgo en la comunicación que favoreció el “control remoto” sobre la comunicación próxima o de corta distancia.</w:t>
      </w:r>
    </w:p>
    <w:p w:rsidR="00922DCF" w:rsidRDefault="00922DCF" w:rsidP="00922DCF">
      <w:pPr>
        <w:pStyle w:val="Prrafodelista"/>
        <w:numPr>
          <w:ilvl w:val="0"/>
          <w:numId w:val="1"/>
        </w:numPr>
        <w:spacing w:line="360" w:lineRule="auto"/>
        <w:ind w:right="1608"/>
        <w:jc w:val="both"/>
        <w:rPr>
          <w:rFonts w:ascii="Times New Roman" w:hAnsi="Times New Roman" w:cs="Times New Roman"/>
          <w:sz w:val="24"/>
          <w:szCs w:val="24"/>
        </w:rPr>
      </w:pPr>
      <w:r>
        <w:rPr>
          <w:rFonts w:ascii="Times New Roman" w:hAnsi="Times New Roman" w:cs="Times New Roman"/>
          <w:sz w:val="24"/>
          <w:szCs w:val="24"/>
        </w:rPr>
        <w:t>La transformación de la palabra, de un acto del hombre a un registro burocrático.</w:t>
      </w:r>
    </w:p>
    <w:p w:rsidR="00922DCF" w:rsidRDefault="00922DCF" w:rsidP="00922DCF">
      <w:pPr>
        <w:pStyle w:val="Prrafodelista"/>
        <w:numPr>
          <w:ilvl w:val="0"/>
          <w:numId w:val="1"/>
        </w:numPr>
        <w:spacing w:line="360" w:lineRule="auto"/>
        <w:ind w:right="1608"/>
        <w:jc w:val="both"/>
        <w:rPr>
          <w:rFonts w:ascii="Times New Roman" w:hAnsi="Times New Roman" w:cs="Times New Roman"/>
          <w:sz w:val="24"/>
          <w:szCs w:val="24"/>
        </w:rPr>
      </w:pPr>
      <w:r>
        <w:rPr>
          <w:rFonts w:ascii="Times New Roman" w:hAnsi="Times New Roman" w:cs="Times New Roman"/>
          <w:sz w:val="24"/>
          <w:szCs w:val="24"/>
        </w:rPr>
        <w:t>La desmitificación del símbolo como relación fiduciaria entre personas para transformarla en un medio analítico del pensamiento.</w:t>
      </w:r>
    </w:p>
    <w:p w:rsidR="00922DCF" w:rsidRDefault="00922DCF" w:rsidP="00922DCF">
      <w:pPr>
        <w:pStyle w:val="Prrafodelista"/>
        <w:numPr>
          <w:ilvl w:val="0"/>
          <w:numId w:val="1"/>
        </w:numPr>
        <w:spacing w:line="360" w:lineRule="auto"/>
        <w:ind w:right="1608"/>
        <w:jc w:val="both"/>
        <w:rPr>
          <w:rFonts w:ascii="Times New Roman" w:hAnsi="Times New Roman" w:cs="Times New Roman"/>
          <w:sz w:val="24"/>
          <w:szCs w:val="24"/>
        </w:rPr>
      </w:pPr>
      <w:r>
        <w:rPr>
          <w:rFonts w:ascii="Times New Roman" w:hAnsi="Times New Roman" w:cs="Times New Roman"/>
          <w:sz w:val="24"/>
          <w:szCs w:val="24"/>
        </w:rPr>
        <w:t>La erosión de la esfera pública del discurso, originando la declinación del “hombre público”.</w:t>
      </w:r>
      <w:r w:rsidRPr="00922DCF">
        <w:rPr>
          <w:rFonts w:ascii="Times New Roman" w:hAnsi="Times New Roman" w:cs="Times New Roman"/>
          <w:sz w:val="24"/>
          <w:szCs w:val="24"/>
        </w:rPr>
        <w:t xml:space="preserve"> </w:t>
      </w:r>
      <w:r>
        <w:rPr>
          <w:rFonts w:ascii="Times New Roman" w:hAnsi="Times New Roman" w:cs="Times New Roman"/>
          <w:sz w:val="24"/>
          <w:szCs w:val="24"/>
        </w:rPr>
        <w:t>(Fernández &amp; Hernández, 2004</w:t>
      </w:r>
      <w:r>
        <w:rPr>
          <w:rFonts w:ascii="Times New Roman" w:hAnsi="Times New Roman" w:cs="Times New Roman"/>
          <w:sz w:val="24"/>
          <w:szCs w:val="24"/>
        </w:rPr>
        <w:t>: 34</w:t>
      </w:r>
      <w:r>
        <w:rPr>
          <w:rFonts w:ascii="Times New Roman" w:hAnsi="Times New Roman" w:cs="Times New Roman"/>
          <w:sz w:val="24"/>
          <w:szCs w:val="24"/>
        </w:rPr>
        <w:t>)</w:t>
      </w:r>
    </w:p>
    <w:p w:rsidR="00922DCF" w:rsidRDefault="00922DCF"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1946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ingresó en el Saint </w:t>
      </w:r>
      <w:proofErr w:type="spellStart"/>
      <w:r>
        <w:rPr>
          <w:rFonts w:ascii="Times New Roman" w:hAnsi="Times New Roman" w:cs="Times New Roman"/>
          <w:sz w:val="24"/>
          <w:szCs w:val="24"/>
        </w:rPr>
        <w:t>Michael’s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College</w:t>
      </w:r>
      <w:proofErr w:type="spellEnd"/>
      <w:r>
        <w:rPr>
          <w:rFonts w:ascii="Times New Roman" w:hAnsi="Times New Roman" w:cs="Times New Roman"/>
          <w:sz w:val="24"/>
          <w:szCs w:val="24"/>
        </w:rPr>
        <w:t xml:space="preserve"> de la Universidad de Toronto donde logró profundizar sus conocimientos acerca de la filosofía tomista y conocer a Jacques </w:t>
      </w:r>
      <w:proofErr w:type="spellStart"/>
      <w:r>
        <w:rPr>
          <w:rFonts w:ascii="Times New Roman" w:hAnsi="Times New Roman" w:cs="Times New Roman"/>
          <w:sz w:val="24"/>
          <w:szCs w:val="24"/>
        </w:rPr>
        <w:t>Maritain</w:t>
      </w:r>
      <w:proofErr w:type="spellEnd"/>
      <w:r>
        <w:rPr>
          <w:rFonts w:ascii="Times New Roman" w:hAnsi="Times New Roman" w:cs="Times New Roman"/>
          <w:sz w:val="24"/>
          <w:szCs w:val="24"/>
        </w:rPr>
        <w:t xml:space="preserve"> y a </w:t>
      </w:r>
      <w:proofErr w:type="spellStart"/>
      <w:r>
        <w:rPr>
          <w:rFonts w:ascii="Times New Roman" w:hAnsi="Times New Roman" w:cs="Times New Roman"/>
          <w:sz w:val="24"/>
          <w:szCs w:val="24"/>
        </w:rPr>
        <w:t>Etienne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Gilson</w:t>
      </w:r>
      <w:proofErr w:type="spellEnd"/>
      <w:r>
        <w:rPr>
          <w:rFonts w:ascii="Times New Roman" w:hAnsi="Times New Roman" w:cs="Times New Roman"/>
          <w:sz w:val="24"/>
          <w:szCs w:val="24"/>
        </w:rPr>
        <w:t xml:space="preserve">. Dos años más tarde conoció a </w:t>
      </w:r>
      <w:proofErr w:type="spellStart"/>
      <w:r>
        <w:rPr>
          <w:rFonts w:ascii="Times New Roman" w:hAnsi="Times New Roman" w:cs="Times New Roman"/>
          <w:sz w:val="24"/>
          <w:szCs w:val="24"/>
        </w:rPr>
        <w:t>Ezra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Pound</w:t>
      </w:r>
      <w:proofErr w:type="spellEnd"/>
      <w:r>
        <w:rPr>
          <w:rFonts w:ascii="Times New Roman" w:hAnsi="Times New Roman" w:cs="Times New Roman"/>
          <w:sz w:val="24"/>
          <w:szCs w:val="24"/>
        </w:rPr>
        <w:t xml:space="preserve">, un poeta estadounidense que se encontraba como preso político en el St. Elizabeth Hospital </w:t>
      </w:r>
      <w:proofErr w:type="spellStart"/>
      <w:r>
        <w:rPr>
          <w:rFonts w:ascii="Times New Roman" w:hAnsi="Times New Roman" w:cs="Times New Roman"/>
          <w:sz w:val="24"/>
          <w:szCs w:val="24"/>
        </w:rPr>
        <w:t>for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Criminally</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Insane</w:t>
      </w:r>
      <w:proofErr w:type="spellEnd"/>
      <w:r>
        <w:rPr>
          <w:rFonts w:ascii="Times New Roman" w:hAnsi="Times New Roman" w:cs="Times New Roman"/>
          <w:sz w:val="24"/>
          <w:szCs w:val="24"/>
        </w:rPr>
        <w:t xml:space="preserve">, a </w:t>
      </w:r>
      <w:r w:rsidR="00BA186A">
        <w:rPr>
          <w:rFonts w:ascii="Times New Roman" w:hAnsi="Times New Roman" w:cs="Times New Roman"/>
          <w:sz w:val="24"/>
          <w:szCs w:val="24"/>
        </w:rPr>
        <w:t xml:space="preserve">quien prometió estudiar a fondo </w:t>
      </w:r>
      <w:r w:rsidR="00BA186A">
        <w:rPr>
          <w:rFonts w:ascii="Times New Roman" w:hAnsi="Times New Roman" w:cs="Times New Roman"/>
          <w:sz w:val="24"/>
          <w:szCs w:val="24"/>
        </w:rPr>
        <w:t>(ibídem, 2004).</w:t>
      </w:r>
    </w:p>
    <w:p w:rsidR="00CA52D7" w:rsidRDefault="00BA186A"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A finales de la década de los cuarenta, principios de los cincuenta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descubrió la tecnología gracias a su colega Harold Adams </w:t>
      </w:r>
      <w:proofErr w:type="spellStart"/>
      <w:r>
        <w:rPr>
          <w:rFonts w:ascii="Times New Roman" w:hAnsi="Times New Roman" w:cs="Times New Roman"/>
          <w:sz w:val="24"/>
          <w:szCs w:val="24"/>
        </w:rPr>
        <w:t>Innis</w:t>
      </w:r>
      <w:proofErr w:type="spellEnd"/>
      <w:r>
        <w:rPr>
          <w:rFonts w:ascii="Times New Roman" w:hAnsi="Times New Roman" w:cs="Times New Roman"/>
          <w:sz w:val="24"/>
          <w:szCs w:val="24"/>
        </w:rPr>
        <w:t xml:space="preserve"> en la Universidad de Toronto</w:t>
      </w:r>
      <w:r w:rsidR="00CA52D7">
        <w:rPr>
          <w:rFonts w:ascii="Times New Roman" w:hAnsi="Times New Roman" w:cs="Times New Roman"/>
          <w:sz w:val="24"/>
          <w:szCs w:val="24"/>
        </w:rPr>
        <w:t xml:space="preserve">. </w:t>
      </w:r>
      <w:proofErr w:type="spellStart"/>
      <w:r w:rsidR="00CA52D7">
        <w:rPr>
          <w:rFonts w:ascii="Times New Roman" w:hAnsi="Times New Roman" w:cs="Times New Roman"/>
          <w:sz w:val="24"/>
          <w:szCs w:val="24"/>
        </w:rPr>
        <w:t>Innis</w:t>
      </w:r>
      <w:proofErr w:type="spellEnd"/>
      <w:r w:rsidR="00CA52D7">
        <w:rPr>
          <w:rFonts w:ascii="Times New Roman" w:hAnsi="Times New Roman" w:cs="Times New Roman"/>
          <w:sz w:val="24"/>
          <w:szCs w:val="24"/>
        </w:rPr>
        <w:t xml:space="preserve">, 17 años mayor ya había publicado dos libros de gran importancia, sobretodo porque analizaba en ellos cómo las nuevas tecnologías eran utilizadas por los europeos para obtener pieles y bacalao y como éstas transformaban a la sociedad </w:t>
      </w:r>
      <w:r w:rsidR="00CA52D7">
        <w:rPr>
          <w:rFonts w:ascii="Times New Roman" w:hAnsi="Times New Roman" w:cs="Times New Roman"/>
          <w:sz w:val="24"/>
          <w:szCs w:val="24"/>
        </w:rPr>
        <w:t>(ibídem, 2004).</w:t>
      </w:r>
    </w:p>
    <w:p w:rsidR="00CA52D7" w:rsidRDefault="00CA52D7" w:rsidP="00CA52D7">
      <w:pPr>
        <w:spacing w:line="360" w:lineRule="auto"/>
        <w:ind w:left="1418" w:right="1608"/>
        <w:jc w:val="both"/>
        <w:rPr>
          <w:rFonts w:ascii="Times New Roman" w:hAnsi="Times New Roman" w:cs="Times New Roman"/>
          <w:sz w:val="24"/>
          <w:szCs w:val="24"/>
        </w:rPr>
      </w:pPr>
      <w:proofErr w:type="spellStart"/>
      <w:r>
        <w:rPr>
          <w:rFonts w:ascii="Times New Roman" w:hAnsi="Times New Roman" w:cs="Times New Roman"/>
          <w:sz w:val="24"/>
          <w:szCs w:val="24"/>
        </w:rPr>
        <w:t>Innis</w:t>
      </w:r>
      <w:proofErr w:type="spellEnd"/>
      <w:r>
        <w:rPr>
          <w:rFonts w:ascii="Times New Roman" w:hAnsi="Times New Roman" w:cs="Times New Roman"/>
          <w:sz w:val="24"/>
          <w:szCs w:val="24"/>
        </w:rPr>
        <w:t xml:space="preserve"> es un determinista tecnológico que piensa que los diferentes tipos de tecnologías –militar, industrial, administrativa, etc.-, el de la comunicación es el de mayor impacto social y el de más estatus ontológico… las últimas obras de </w:t>
      </w:r>
      <w:proofErr w:type="spellStart"/>
      <w:r>
        <w:rPr>
          <w:rFonts w:ascii="Times New Roman" w:hAnsi="Times New Roman" w:cs="Times New Roman"/>
          <w:sz w:val="24"/>
          <w:szCs w:val="24"/>
        </w:rPr>
        <w:t>Innis</w:t>
      </w:r>
      <w:proofErr w:type="spellEnd"/>
      <w:r>
        <w:rPr>
          <w:rFonts w:ascii="Times New Roman" w:hAnsi="Times New Roman" w:cs="Times New Roman"/>
          <w:sz w:val="24"/>
          <w:szCs w:val="24"/>
        </w:rPr>
        <w:t xml:space="preserve"> están orientadas al análisis del control que los medios de comunicación ejercen sobre la conciencia de las personas y sobre sus formas de organización social… Un </w:t>
      </w:r>
      <w:r>
        <w:rPr>
          <w:rFonts w:ascii="Times New Roman" w:hAnsi="Times New Roman" w:cs="Times New Roman"/>
          <w:sz w:val="24"/>
          <w:szCs w:val="24"/>
        </w:rPr>
        <w:lastRenderedPageBreak/>
        <w:t xml:space="preserve">medio de comunicación podrá determinar conocimiento y crear civilización. Pero un nuevo medio llevará a una nueva civilización… Un medio determinará conocimiento.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derivó de esta gran condensación su famoso aforismo: </w:t>
      </w:r>
      <w:r w:rsidRPr="00CA52D7">
        <w:rPr>
          <w:rFonts w:ascii="Times New Roman" w:hAnsi="Times New Roman" w:cs="Times New Roman"/>
          <w:i/>
          <w:sz w:val="24"/>
          <w:szCs w:val="24"/>
        </w:rPr>
        <w:t>El medio es el mensaje</w:t>
      </w:r>
      <w:r>
        <w:rPr>
          <w:rFonts w:ascii="Times New Roman" w:hAnsi="Times New Roman" w:cs="Times New Roman"/>
          <w:sz w:val="24"/>
          <w:szCs w:val="24"/>
        </w:rPr>
        <w:t xml:space="preserve">” </w:t>
      </w:r>
      <w:r>
        <w:rPr>
          <w:rFonts w:ascii="Times New Roman" w:hAnsi="Times New Roman" w:cs="Times New Roman"/>
          <w:sz w:val="24"/>
          <w:szCs w:val="24"/>
        </w:rPr>
        <w:t>(Fernández &amp; Hernández, 2004</w:t>
      </w:r>
      <w:r>
        <w:rPr>
          <w:rFonts w:ascii="Times New Roman" w:hAnsi="Times New Roman" w:cs="Times New Roman"/>
          <w:sz w:val="24"/>
          <w:szCs w:val="24"/>
        </w:rPr>
        <w:t>: 51</w:t>
      </w:r>
      <w:r>
        <w:rPr>
          <w:rFonts w:ascii="Times New Roman" w:hAnsi="Times New Roman" w:cs="Times New Roman"/>
          <w:sz w:val="24"/>
          <w:szCs w:val="24"/>
        </w:rPr>
        <w:t>)</w:t>
      </w:r>
    </w:p>
    <w:p w:rsidR="00F01497" w:rsidRDefault="00F01497"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1953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se propuso editar una revista y así nació </w:t>
      </w:r>
      <w:proofErr w:type="spellStart"/>
      <w:r w:rsidRPr="00F01497">
        <w:rPr>
          <w:rFonts w:ascii="Times New Roman" w:hAnsi="Times New Roman" w:cs="Times New Roman"/>
          <w:i/>
          <w:sz w:val="24"/>
          <w:szCs w:val="24"/>
        </w:rPr>
        <w:t>Explorations</w:t>
      </w:r>
      <w:proofErr w:type="spellEnd"/>
      <w:r>
        <w:rPr>
          <w:rFonts w:ascii="Times New Roman" w:hAnsi="Times New Roman" w:cs="Times New Roman"/>
          <w:i/>
          <w:sz w:val="24"/>
          <w:szCs w:val="24"/>
        </w:rPr>
        <w:t>,</w:t>
      </w:r>
      <w:r>
        <w:rPr>
          <w:rFonts w:ascii="Times New Roman" w:hAnsi="Times New Roman" w:cs="Times New Roman"/>
          <w:sz w:val="24"/>
          <w:szCs w:val="24"/>
        </w:rPr>
        <w:t xml:space="preserve"> la cual se enfocaba en los sesgos de los medios, ésta tuvo en principio un tiraje de mil ejemplares, sin embargo, éste aumentó para los siguientes números. “Cada edición era planeada como una obra de arte y su tipografía trataba de reflejar la irracionalidad dadaísta o futurista”. Para 1955 el financiamiento que le otorgaba la Fundación Ford</w:t>
      </w:r>
      <w:r w:rsidRPr="00F01497">
        <w:rPr>
          <w:rFonts w:ascii="Times New Roman" w:hAnsi="Times New Roman" w:cs="Times New Roman"/>
          <w:sz w:val="24"/>
          <w:szCs w:val="24"/>
        </w:rPr>
        <w:t xml:space="preserve"> </w:t>
      </w:r>
      <w:r>
        <w:rPr>
          <w:rFonts w:ascii="Times New Roman" w:hAnsi="Times New Roman" w:cs="Times New Roman"/>
          <w:sz w:val="24"/>
          <w:szCs w:val="24"/>
        </w:rPr>
        <w:t xml:space="preserve">para la revista finalizó, no obstante un editor de periódicos de nombre John </w:t>
      </w:r>
      <w:proofErr w:type="spellStart"/>
      <w:r>
        <w:rPr>
          <w:rFonts w:ascii="Times New Roman" w:hAnsi="Times New Roman" w:cs="Times New Roman"/>
          <w:sz w:val="24"/>
          <w:szCs w:val="24"/>
        </w:rPr>
        <w:t>Bassett</w:t>
      </w:r>
      <w:proofErr w:type="spellEnd"/>
      <w:r>
        <w:rPr>
          <w:rFonts w:ascii="Times New Roman" w:hAnsi="Times New Roman" w:cs="Times New Roman"/>
          <w:sz w:val="24"/>
          <w:szCs w:val="24"/>
        </w:rPr>
        <w:t xml:space="preserve"> le permitió continuar c</w:t>
      </w:r>
      <w:r w:rsidR="001F2CF1">
        <w:rPr>
          <w:rFonts w:ascii="Times New Roman" w:hAnsi="Times New Roman" w:cs="Times New Roman"/>
          <w:sz w:val="24"/>
          <w:szCs w:val="24"/>
        </w:rPr>
        <w:t xml:space="preserve">on sus publicaciones hasta 1959. </w:t>
      </w:r>
      <w:r>
        <w:rPr>
          <w:rFonts w:ascii="Times New Roman" w:hAnsi="Times New Roman" w:cs="Times New Roman"/>
          <w:sz w:val="24"/>
          <w:szCs w:val="24"/>
        </w:rPr>
        <w:t xml:space="preserve">Durante estos cuatro años que continúo editando la revista,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logró su objetivo de dar a conocer su pensamiento en círculos amplios de lectores y, además, </w:t>
      </w:r>
      <w:r w:rsidR="001F2CF1">
        <w:rPr>
          <w:rFonts w:ascii="Times New Roman" w:hAnsi="Times New Roman" w:cs="Times New Roman"/>
          <w:sz w:val="24"/>
          <w:szCs w:val="24"/>
        </w:rPr>
        <w:t>generó una especie de culto a su personalidad e ideas</w:t>
      </w:r>
      <w:r w:rsidR="001F2CF1" w:rsidRPr="001F2CF1">
        <w:rPr>
          <w:rFonts w:ascii="Times New Roman" w:hAnsi="Times New Roman" w:cs="Times New Roman"/>
          <w:sz w:val="24"/>
          <w:szCs w:val="24"/>
        </w:rPr>
        <w:t xml:space="preserve"> </w:t>
      </w:r>
      <w:r w:rsidR="001F2CF1">
        <w:rPr>
          <w:rFonts w:ascii="Times New Roman" w:hAnsi="Times New Roman" w:cs="Times New Roman"/>
          <w:sz w:val="24"/>
          <w:szCs w:val="24"/>
        </w:rPr>
        <w:t>(ibídem, 2004).</w:t>
      </w:r>
    </w:p>
    <w:p w:rsidR="001F2CF1" w:rsidRDefault="001F3C06"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Después de exploraciones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creó </w:t>
      </w:r>
      <w:proofErr w:type="spellStart"/>
      <w:r w:rsidRPr="001F3C06">
        <w:rPr>
          <w:rFonts w:ascii="Times New Roman" w:hAnsi="Times New Roman" w:cs="Times New Roman"/>
          <w:i/>
          <w:sz w:val="24"/>
          <w:szCs w:val="24"/>
        </w:rPr>
        <w:t>Counterblast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Contraexplosión</w:t>
      </w:r>
      <w:proofErr w:type="spellEnd"/>
      <w:r>
        <w:rPr>
          <w:rFonts w:ascii="Times New Roman" w:hAnsi="Times New Roman" w:cs="Times New Roman"/>
          <w:sz w:val="24"/>
          <w:szCs w:val="24"/>
        </w:rPr>
        <w:t xml:space="preserve">), un folleto de 17 páginas que se convirtió en un libro para 1969, en éste el autor exploraba los lenguajes de la nueva cultura tecnológica </w:t>
      </w:r>
      <w:r>
        <w:rPr>
          <w:rFonts w:ascii="Times New Roman" w:hAnsi="Times New Roman" w:cs="Times New Roman"/>
          <w:sz w:val="24"/>
          <w:szCs w:val="24"/>
        </w:rPr>
        <w:t>(ibídem, 2004).</w:t>
      </w:r>
    </w:p>
    <w:p w:rsidR="001F3C06" w:rsidRDefault="001F3C06"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En 1958</w:t>
      </w:r>
      <w:r w:rsidR="00D565E1">
        <w:rPr>
          <w:rFonts w:ascii="Times New Roman" w:hAnsi="Times New Roman" w:cs="Times New Roman"/>
          <w:sz w:val="24"/>
          <w:szCs w:val="24"/>
        </w:rPr>
        <w:t xml:space="preserve">, el presidente de la </w:t>
      </w:r>
      <w:proofErr w:type="spellStart"/>
      <w:r w:rsidR="00D565E1">
        <w:rPr>
          <w:rFonts w:ascii="Times New Roman" w:hAnsi="Times New Roman" w:cs="Times New Roman"/>
          <w:sz w:val="24"/>
          <w:szCs w:val="24"/>
        </w:rPr>
        <w:t>National</w:t>
      </w:r>
      <w:proofErr w:type="spellEnd"/>
      <w:r w:rsidR="00D565E1">
        <w:rPr>
          <w:rFonts w:ascii="Times New Roman" w:hAnsi="Times New Roman" w:cs="Times New Roman"/>
          <w:sz w:val="24"/>
          <w:szCs w:val="24"/>
        </w:rPr>
        <w:t xml:space="preserve"> </w:t>
      </w:r>
      <w:proofErr w:type="spellStart"/>
      <w:r w:rsidR="00D565E1">
        <w:rPr>
          <w:rFonts w:ascii="Times New Roman" w:hAnsi="Times New Roman" w:cs="Times New Roman"/>
          <w:sz w:val="24"/>
          <w:szCs w:val="24"/>
        </w:rPr>
        <w:t>Association</w:t>
      </w:r>
      <w:proofErr w:type="spellEnd"/>
      <w:r w:rsidR="00D565E1">
        <w:rPr>
          <w:rFonts w:ascii="Times New Roman" w:hAnsi="Times New Roman" w:cs="Times New Roman"/>
          <w:sz w:val="24"/>
          <w:szCs w:val="24"/>
        </w:rPr>
        <w:t xml:space="preserve"> of </w:t>
      </w:r>
      <w:proofErr w:type="spellStart"/>
      <w:r w:rsidR="00D565E1">
        <w:rPr>
          <w:rFonts w:ascii="Times New Roman" w:hAnsi="Times New Roman" w:cs="Times New Roman"/>
          <w:sz w:val="24"/>
          <w:szCs w:val="24"/>
        </w:rPr>
        <w:t>Educational</w:t>
      </w:r>
      <w:proofErr w:type="spellEnd"/>
      <w:r w:rsidR="00D565E1">
        <w:rPr>
          <w:rFonts w:ascii="Times New Roman" w:hAnsi="Times New Roman" w:cs="Times New Roman"/>
          <w:sz w:val="24"/>
          <w:szCs w:val="24"/>
        </w:rPr>
        <w:t xml:space="preserve"> </w:t>
      </w:r>
      <w:proofErr w:type="spellStart"/>
      <w:r w:rsidR="00D565E1">
        <w:rPr>
          <w:rFonts w:ascii="Times New Roman" w:hAnsi="Times New Roman" w:cs="Times New Roman"/>
          <w:sz w:val="24"/>
          <w:szCs w:val="24"/>
        </w:rPr>
        <w:t>Broadcasters</w:t>
      </w:r>
      <w:proofErr w:type="spellEnd"/>
      <w:r w:rsidR="00D565E1">
        <w:rPr>
          <w:rFonts w:ascii="Times New Roman" w:hAnsi="Times New Roman" w:cs="Times New Roman"/>
          <w:sz w:val="24"/>
          <w:szCs w:val="24"/>
        </w:rPr>
        <w:t xml:space="preserve"> (NAEB) invitó a </w:t>
      </w:r>
      <w:proofErr w:type="spellStart"/>
      <w:r w:rsidR="00D565E1">
        <w:rPr>
          <w:rFonts w:ascii="Times New Roman" w:hAnsi="Times New Roman" w:cs="Times New Roman"/>
          <w:sz w:val="24"/>
          <w:szCs w:val="24"/>
        </w:rPr>
        <w:t>McLuhan</w:t>
      </w:r>
      <w:proofErr w:type="spellEnd"/>
      <w:r w:rsidR="00D565E1">
        <w:rPr>
          <w:rFonts w:ascii="Times New Roman" w:hAnsi="Times New Roman" w:cs="Times New Roman"/>
          <w:sz w:val="24"/>
          <w:szCs w:val="24"/>
        </w:rPr>
        <w:t xml:space="preserve"> a impartir una conferencia plenaria en su reunión anual, posterior a este encuentro los integrantes de la NAEB le comisionaron un proyecto cuyo objetivo era “desarrollar un temario que permitiera a los profesores y estudiantes de las escuelas preparatorias </w:t>
      </w:r>
      <w:r w:rsidR="00D565E1" w:rsidRPr="00D565E1">
        <w:rPr>
          <w:rFonts w:ascii="Times New Roman" w:hAnsi="Times New Roman" w:cs="Times New Roman"/>
          <w:i/>
          <w:sz w:val="24"/>
          <w:szCs w:val="24"/>
        </w:rPr>
        <w:t>(</w:t>
      </w:r>
      <w:proofErr w:type="spellStart"/>
      <w:r w:rsidR="00D565E1" w:rsidRPr="00D565E1">
        <w:rPr>
          <w:rFonts w:ascii="Times New Roman" w:hAnsi="Times New Roman" w:cs="Times New Roman"/>
          <w:i/>
          <w:sz w:val="24"/>
          <w:szCs w:val="24"/>
        </w:rPr>
        <w:t>eleventh.grade</w:t>
      </w:r>
      <w:proofErr w:type="spellEnd"/>
      <w:r w:rsidR="00D565E1" w:rsidRPr="00D565E1">
        <w:rPr>
          <w:rFonts w:ascii="Times New Roman" w:hAnsi="Times New Roman" w:cs="Times New Roman"/>
          <w:i/>
          <w:sz w:val="24"/>
          <w:szCs w:val="24"/>
        </w:rPr>
        <w:t>)</w:t>
      </w:r>
      <w:r w:rsidR="00D565E1">
        <w:rPr>
          <w:rFonts w:ascii="Times New Roman" w:hAnsi="Times New Roman" w:cs="Times New Roman"/>
          <w:sz w:val="24"/>
          <w:szCs w:val="24"/>
        </w:rPr>
        <w:t xml:space="preserve"> familiarizarse con la naturaleza y efectos de los medios de comunicación”, este proyecto al que llamaron: La comprensión de los nuevos medios, fue sumamente complicado y estresante, que derivó en un infarto que puso en peligro su vida </w:t>
      </w:r>
      <w:r w:rsidR="00D565E1">
        <w:rPr>
          <w:rFonts w:ascii="Times New Roman" w:hAnsi="Times New Roman" w:cs="Times New Roman"/>
          <w:sz w:val="24"/>
          <w:szCs w:val="24"/>
        </w:rPr>
        <w:t>(ibídem, 2004).</w:t>
      </w:r>
    </w:p>
    <w:p w:rsidR="00D565E1" w:rsidRDefault="00D565E1"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Durante 1961</w:t>
      </w:r>
      <w:r w:rsidR="00696D48">
        <w:rPr>
          <w:rFonts w:ascii="Times New Roman" w:hAnsi="Times New Roman" w:cs="Times New Roman"/>
          <w:sz w:val="24"/>
          <w:szCs w:val="24"/>
        </w:rPr>
        <w:t xml:space="preserve">, </w:t>
      </w:r>
      <w:proofErr w:type="spellStart"/>
      <w:r w:rsidR="00696D48">
        <w:rPr>
          <w:rFonts w:ascii="Times New Roman" w:hAnsi="Times New Roman" w:cs="Times New Roman"/>
          <w:sz w:val="24"/>
          <w:szCs w:val="24"/>
        </w:rPr>
        <w:t>McLuhan</w:t>
      </w:r>
      <w:proofErr w:type="spellEnd"/>
      <w:r w:rsidR="00696D48">
        <w:rPr>
          <w:rFonts w:ascii="Times New Roman" w:hAnsi="Times New Roman" w:cs="Times New Roman"/>
          <w:sz w:val="24"/>
          <w:szCs w:val="24"/>
        </w:rPr>
        <w:t xml:space="preserve"> se dispuso a concluir un libro acerca de los efectos del alfabeto y la imprenta en la civilización occidental, así escribió La galaxia de </w:t>
      </w:r>
      <w:proofErr w:type="spellStart"/>
      <w:r w:rsidR="00696D48">
        <w:rPr>
          <w:rFonts w:ascii="Times New Roman" w:hAnsi="Times New Roman" w:cs="Times New Roman"/>
          <w:sz w:val="24"/>
          <w:szCs w:val="24"/>
        </w:rPr>
        <w:t>Gutemberg</w:t>
      </w:r>
      <w:proofErr w:type="spellEnd"/>
      <w:r w:rsidR="00696D48">
        <w:rPr>
          <w:rFonts w:ascii="Times New Roman" w:hAnsi="Times New Roman" w:cs="Times New Roman"/>
          <w:sz w:val="24"/>
          <w:szCs w:val="24"/>
        </w:rPr>
        <w:t xml:space="preserve">: génesis del homo </w:t>
      </w:r>
      <w:proofErr w:type="spellStart"/>
      <w:r w:rsidR="00696D48">
        <w:rPr>
          <w:rFonts w:ascii="Times New Roman" w:hAnsi="Times New Roman" w:cs="Times New Roman"/>
          <w:sz w:val="24"/>
          <w:szCs w:val="24"/>
        </w:rPr>
        <w:t>tipographicus</w:t>
      </w:r>
      <w:proofErr w:type="spellEnd"/>
      <w:r w:rsidR="00696D48">
        <w:rPr>
          <w:rFonts w:ascii="Times New Roman" w:hAnsi="Times New Roman" w:cs="Times New Roman"/>
          <w:sz w:val="24"/>
          <w:szCs w:val="24"/>
        </w:rPr>
        <w:t xml:space="preserve">, el cual fue publicado por la Universidad de Toronto en 1962. En este </w:t>
      </w:r>
      <w:proofErr w:type="spellStart"/>
      <w:r w:rsidR="00696D48">
        <w:rPr>
          <w:rFonts w:ascii="Times New Roman" w:hAnsi="Times New Roman" w:cs="Times New Roman"/>
          <w:sz w:val="24"/>
          <w:szCs w:val="24"/>
        </w:rPr>
        <w:lastRenderedPageBreak/>
        <w:t>McLuhan</w:t>
      </w:r>
      <w:proofErr w:type="spellEnd"/>
      <w:r w:rsidR="00696D48">
        <w:rPr>
          <w:rFonts w:ascii="Times New Roman" w:hAnsi="Times New Roman" w:cs="Times New Roman"/>
          <w:sz w:val="24"/>
          <w:szCs w:val="24"/>
        </w:rPr>
        <w:t xml:space="preserve"> expresaba que “la invención del alfabeto había facilitado y alentado el secularismo, la ciencia y, en general, el desarrollo del Estado, dejando atrás el mundo de la cultura oral, conformado por la tradición, la historia y la religión”. Además afirma que el libro portátil “fue como una bomba de hidrógeno” que generó “un nuevo ambiente del que surgió la galaxia de </w:t>
      </w:r>
      <w:proofErr w:type="spellStart"/>
      <w:r w:rsidR="00696D48">
        <w:rPr>
          <w:rFonts w:ascii="Times New Roman" w:hAnsi="Times New Roman" w:cs="Times New Roman"/>
          <w:sz w:val="24"/>
          <w:szCs w:val="24"/>
        </w:rPr>
        <w:t>Gutemberg</w:t>
      </w:r>
      <w:proofErr w:type="spellEnd"/>
      <w:r w:rsidR="00696D48">
        <w:rPr>
          <w:rFonts w:ascii="Times New Roman" w:hAnsi="Times New Roman" w:cs="Times New Roman"/>
          <w:sz w:val="24"/>
          <w:szCs w:val="24"/>
        </w:rPr>
        <w:t xml:space="preserve">” </w:t>
      </w:r>
      <w:r w:rsidR="00696D48">
        <w:rPr>
          <w:rFonts w:ascii="Times New Roman" w:hAnsi="Times New Roman" w:cs="Times New Roman"/>
          <w:sz w:val="24"/>
          <w:szCs w:val="24"/>
        </w:rPr>
        <w:t>(ibídem, 2004).</w:t>
      </w:r>
    </w:p>
    <w:p w:rsidR="000B027C" w:rsidRDefault="000B027C" w:rsidP="000B027C">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Posterior a la publicación de La galaxia de </w:t>
      </w:r>
      <w:proofErr w:type="spellStart"/>
      <w:r>
        <w:rPr>
          <w:rFonts w:ascii="Times New Roman" w:hAnsi="Times New Roman" w:cs="Times New Roman"/>
          <w:sz w:val="24"/>
          <w:szCs w:val="24"/>
        </w:rPr>
        <w:t>Gutemberg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recibió varias propuestas de trabajo en universidades estadounidenses, sin embargo decidió permanecer en el Saint </w:t>
      </w:r>
      <w:proofErr w:type="spellStart"/>
      <w:r>
        <w:rPr>
          <w:rFonts w:ascii="Times New Roman" w:hAnsi="Times New Roman" w:cs="Times New Roman"/>
          <w:sz w:val="24"/>
          <w:szCs w:val="24"/>
        </w:rPr>
        <w:t>Michael’s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College</w:t>
      </w:r>
      <w:proofErr w:type="spellEnd"/>
      <w:r>
        <w:rPr>
          <w:rFonts w:ascii="Times New Roman" w:hAnsi="Times New Roman" w:cs="Times New Roman"/>
          <w:sz w:val="24"/>
          <w:szCs w:val="24"/>
        </w:rPr>
        <w:t xml:space="preserve">, pues se creó el Centro para la Cultura y la Tecnología, el cual tenía como misión estudiar los efectos de los medios en la cultura, la sociedad y las instituciones. En este Centro,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impartía un seminario sobre Medios y sociedad</w:t>
      </w:r>
      <w:r w:rsidR="001C41E6">
        <w:rPr>
          <w:rFonts w:ascii="Times New Roman" w:hAnsi="Times New Roman" w:cs="Times New Roman"/>
          <w:sz w:val="24"/>
          <w:szCs w:val="24"/>
        </w:rPr>
        <w:t xml:space="preserve">, siempre estuvo perpetuamente dedicado al estudio </w:t>
      </w:r>
      <w:r>
        <w:rPr>
          <w:rFonts w:ascii="Times New Roman" w:hAnsi="Times New Roman" w:cs="Times New Roman"/>
          <w:sz w:val="24"/>
          <w:szCs w:val="24"/>
        </w:rPr>
        <w:t>(ibídem, 2004).</w:t>
      </w:r>
    </w:p>
    <w:p w:rsidR="00A543E9" w:rsidRDefault="00A543E9" w:rsidP="00A543E9">
      <w:pPr>
        <w:spacing w:line="360" w:lineRule="auto"/>
        <w:ind w:right="49"/>
        <w:jc w:val="both"/>
        <w:rPr>
          <w:rFonts w:ascii="Times New Roman" w:hAnsi="Times New Roman" w:cs="Times New Roman"/>
          <w:sz w:val="24"/>
          <w:szCs w:val="24"/>
        </w:rPr>
      </w:pPr>
      <w:r w:rsidRPr="00A543E9">
        <w:rPr>
          <w:rFonts w:ascii="Times New Roman" w:hAnsi="Times New Roman" w:cs="Times New Roman"/>
          <w:sz w:val="24"/>
          <w:szCs w:val="24"/>
        </w:rPr>
        <w:t xml:space="preserve">En 1964 </w:t>
      </w:r>
      <w:proofErr w:type="spellStart"/>
      <w:r w:rsidRPr="00A543E9">
        <w:rPr>
          <w:rFonts w:ascii="Times New Roman" w:hAnsi="Times New Roman" w:cs="Times New Roman"/>
          <w:sz w:val="24"/>
          <w:szCs w:val="24"/>
        </w:rPr>
        <w:t>McLuhan</w:t>
      </w:r>
      <w:proofErr w:type="spellEnd"/>
      <w:r w:rsidRPr="00A543E9">
        <w:rPr>
          <w:rFonts w:ascii="Times New Roman" w:hAnsi="Times New Roman" w:cs="Times New Roman"/>
          <w:sz w:val="24"/>
          <w:szCs w:val="24"/>
        </w:rPr>
        <w:t xml:space="preserve"> publicó su libro </w:t>
      </w:r>
      <w:proofErr w:type="spellStart"/>
      <w:r w:rsidRPr="00A543E9">
        <w:rPr>
          <w:rFonts w:ascii="Times New Roman" w:hAnsi="Times New Roman" w:cs="Times New Roman"/>
          <w:i/>
          <w:sz w:val="24"/>
          <w:szCs w:val="24"/>
        </w:rPr>
        <w:t>Understanding</w:t>
      </w:r>
      <w:proofErr w:type="spellEnd"/>
      <w:r w:rsidRPr="00A543E9">
        <w:rPr>
          <w:rFonts w:ascii="Times New Roman" w:hAnsi="Times New Roman" w:cs="Times New Roman"/>
          <w:i/>
          <w:sz w:val="24"/>
          <w:szCs w:val="24"/>
        </w:rPr>
        <w:t xml:space="preserve"> media: </w:t>
      </w:r>
      <w:proofErr w:type="spellStart"/>
      <w:r w:rsidRPr="00A543E9">
        <w:rPr>
          <w:rFonts w:ascii="Times New Roman" w:hAnsi="Times New Roman" w:cs="Times New Roman"/>
          <w:i/>
          <w:sz w:val="24"/>
          <w:szCs w:val="24"/>
        </w:rPr>
        <w:t>the</w:t>
      </w:r>
      <w:proofErr w:type="spellEnd"/>
      <w:r w:rsidRPr="00A543E9">
        <w:rPr>
          <w:rFonts w:ascii="Times New Roman" w:hAnsi="Times New Roman" w:cs="Times New Roman"/>
          <w:i/>
          <w:sz w:val="24"/>
          <w:szCs w:val="24"/>
        </w:rPr>
        <w:t xml:space="preserve"> </w:t>
      </w:r>
      <w:proofErr w:type="spellStart"/>
      <w:r w:rsidRPr="00A543E9">
        <w:rPr>
          <w:rFonts w:ascii="Times New Roman" w:hAnsi="Times New Roman" w:cs="Times New Roman"/>
          <w:i/>
          <w:sz w:val="24"/>
          <w:szCs w:val="24"/>
        </w:rPr>
        <w:t>extensions</w:t>
      </w:r>
      <w:proofErr w:type="spellEnd"/>
      <w:r w:rsidRPr="00A543E9">
        <w:rPr>
          <w:rFonts w:ascii="Times New Roman" w:hAnsi="Times New Roman" w:cs="Times New Roman"/>
          <w:i/>
          <w:sz w:val="24"/>
          <w:szCs w:val="24"/>
        </w:rPr>
        <w:t xml:space="preserve"> of </w:t>
      </w:r>
      <w:proofErr w:type="spellStart"/>
      <w:r w:rsidRPr="00A543E9">
        <w:rPr>
          <w:rFonts w:ascii="Times New Roman" w:hAnsi="Times New Roman" w:cs="Times New Roman"/>
          <w:i/>
          <w:sz w:val="24"/>
          <w:szCs w:val="24"/>
        </w:rPr>
        <w:t>man</w:t>
      </w:r>
      <w:proofErr w:type="spellEnd"/>
      <w:r w:rsidRPr="00A543E9">
        <w:rPr>
          <w:rFonts w:ascii="Times New Roman" w:hAnsi="Times New Roman" w:cs="Times New Roman"/>
          <w:sz w:val="24"/>
          <w:szCs w:val="24"/>
        </w:rPr>
        <w:t>, un libro cuya</w:t>
      </w:r>
      <w:r>
        <w:rPr>
          <w:rFonts w:ascii="Times New Roman" w:hAnsi="Times New Roman" w:cs="Times New Roman"/>
          <w:sz w:val="24"/>
          <w:szCs w:val="24"/>
        </w:rPr>
        <w:t xml:space="preserve"> tesis se centra en que “las nuevas tecnologías van creando un penetrante ambiente que nos satura con una serie de percepciones de las que no estamos enterados”, estos ambientes son invisibles y solamente, según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a través de las artes será factible su descripción y entendimiento, pues existe una relación estrecha entre los medios de comunicación y el arte </w:t>
      </w:r>
      <w:r>
        <w:rPr>
          <w:rFonts w:ascii="Times New Roman" w:hAnsi="Times New Roman" w:cs="Times New Roman"/>
          <w:sz w:val="24"/>
          <w:szCs w:val="24"/>
        </w:rPr>
        <w:t>(ibídem, 2004).</w:t>
      </w:r>
    </w:p>
    <w:p w:rsidR="00696D48" w:rsidRDefault="00A543E9"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Además, en este </w:t>
      </w:r>
      <w:r w:rsidR="00020A8E">
        <w:rPr>
          <w:rFonts w:ascii="Times New Roman" w:hAnsi="Times New Roman" w:cs="Times New Roman"/>
          <w:sz w:val="24"/>
          <w:szCs w:val="24"/>
        </w:rPr>
        <w:t>postulado</w:t>
      </w:r>
      <w:r w:rsidR="00FA2D34">
        <w:rPr>
          <w:rFonts w:ascii="Times New Roman" w:hAnsi="Times New Roman" w:cs="Times New Roman"/>
          <w:sz w:val="24"/>
          <w:szCs w:val="24"/>
        </w:rPr>
        <w:t xml:space="preserve"> </w:t>
      </w:r>
      <w:proofErr w:type="spellStart"/>
      <w:r w:rsidR="00FA2D34">
        <w:rPr>
          <w:rFonts w:ascii="Times New Roman" w:hAnsi="Times New Roman" w:cs="Times New Roman"/>
          <w:sz w:val="24"/>
          <w:szCs w:val="24"/>
        </w:rPr>
        <w:t>McLuhan</w:t>
      </w:r>
      <w:proofErr w:type="spellEnd"/>
      <w:r w:rsidR="00FA2D34">
        <w:rPr>
          <w:rFonts w:ascii="Times New Roman" w:hAnsi="Times New Roman" w:cs="Times New Roman"/>
          <w:sz w:val="24"/>
          <w:szCs w:val="24"/>
        </w:rPr>
        <w:t xml:space="preserve"> argumentaba que el invento de la televisión era lo más importante que había sucedido en el siglo XX, pues representaba un retorno a la </w:t>
      </w:r>
      <w:proofErr w:type="spellStart"/>
      <w:r w:rsidR="00FA2D34">
        <w:rPr>
          <w:rFonts w:ascii="Times New Roman" w:hAnsi="Times New Roman" w:cs="Times New Roman"/>
          <w:sz w:val="24"/>
          <w:szCs w:val="24"/>
        </w:rPr>
        <w:t>tribalización</w:t>
      </w:r>
      <w:proofErr w:type="spellEnd"/>
      <w:r w:rsidR="00AE7147">
        <w:rPr>
          <w:rFonts w:ascii="Times New Roman" w:hAnsi="Times New Roman" w:cs="Times New Roman"/>
          <w:sz w:val="24"/>
          <w:szCs w:val="24"/>
        </w:rPr>
        <w:t xml:space="preserve"> </w:t>
      </w:r>
      <w:r w:rsidR="00AE7147">
        <w:rPr>
          <w:rFonts w:ascii="Times New Roman" w:hAnsi="Times New Roman" w:cs="Times New Roman"/>
          <w:sz w:val="24"/>
          <w:szCs w:val="24"/>
        </w:rPr>
        <w:t>(ibídem, 2004).</w:t>
      </w:r>
    </w:p>
    <w:p w:rsidR="00AE7147" w:rsidRDefault="00AE7147" w:rsidP="00922DC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Un año más tarde </w:t>
      </w:r>
      <w:proofErr w:type="spellStart"/>
      <w:r>
        <w:rPr>
          <w:rFonts w:ascii="Times New Roman" w:hAnsi="Times New Roman" w:cs="Times New Roman"/>
          <w:sz w:val="24"/>
          <w:szCs w:val="24"/>
        </w:rPr>
        <w:t>Feigen</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Gossage</w:t>
      </w:r>
      <w:proofErr w:type="spellEnd"/>
      <w:r>
        <w:rPr>
          <w:rFonts w:ascii="Times New Roman" w:hAnsi="Times New Roman" w:cs="Times New Roman"/>
          <w:sz w:val="24"/>
          <w:szCs w:val="24"/>
        </w:rPr>
        <w:t xml:space="preserve"> conocieron a </w:t>
      </w:r>
      <w:proofErr w:type="spellStart"/>
      <w:r>
        <w:rPr>
          <w:rFonts w:ascii="Times New Roman" w:hAnsi="Times New Roman" w:cs="Times New Roman"/>
          <w:sz w:val="24"/>
          <w:szCs w:val="24"/>
        </w:rPr>
        <w:t>McLuhan</w:t>
      </w:r>
      <w:proofErr w:type="spellEnd"/>
      <w:r w:rsidR="00B2159C">
        <w:rPr>
          <w:rFonts w:ascii="Times New Roman" w:hAnsi="Times New Roman" w:cs="Times New Roman"/>
          <w:sz w:val="24"/>
          <w:szCs w:val="24"/>
        </w:rPr>
        <w:t xml:space="preserve"> y decidieron darle notoriedad en la prensa neoyorquina y así comenzó a cobrar grandes cantidades de dinero dando conferencias, sobre todo era muy solicitado en el mundo corporativo dónde Bell </w:t>
      </w:r>
      <w:proofErr w:type="spellStart"/>
      <w:r w:rsidR="00B2159C">
        <w:rPr>
          <w:rFonts w:ascii="Times New Roman" w:hAnsi="Times New Roman" w:cs="Times New Roman"/>
          <w:sz w:val="24"/>
          <w:szCs w:val="24"/>
        </w:rPr>
        <w:t>Telephone</w:t>
      </w:r>
      <w:proofErr w:type="spellEnd"/>
      <w:r w:rsidR="00B2159C">
        <w:rPr>
          <w:rFonts w:ascii="Times New Roman" w:hAnsi="Times New Roman" w:cs="Times New Roman"/>
          <w:sz w:val="24"/>
          <w:szCs w:val="24"/>
        </w:rPr>
        <w:t xml:space="preserve">, IBM, </w:t>
      </w:r>
      <w:proofErr w:type="spellStart"/>
      <w:r w:rsidR="00B2159C">
        <w:rPr>
          <w:rFonts w:ascii="Times New Roman" w:hAnsi="Times New Roman" w:cs="Times New Roman"/>
          <w:sz w:val="24"/>
          <w:szCs w:val="24"/>
        </w:rPr>
        <w:t>Contrainer</w:t>
      </w:r>
      <w:proofErr w:type="spellEnd"/>
      <w:r w:rsidR="00B2159C">
        <w:rPr>
          <w:rFonts w:ascii="Times New Roman" w:hAnsi="Times New Roman" w:cs="Times New Roman"/>
          <w:sz w:val="24"/>
          <w:szCs w:val="24"/>
        </w:rPr>
        <w:t xml:space="preserve"> </w:t>
      </w:r>
      <w:proofErr w:type="spellStart"/>
      <w:r w:rsidR="00B2159C">
        <w:rPr>
          <w:rFonts w:ascii="Times New Roman" w:hAnsi="Times New Roman" w:cs="Times New Roman"/>
          <w:sz w:val="24"/>
          <w:szCs w:val="24"/>
        </w:rPr>
        <w:t>Corporation</w:t>
      </w:r>
      <w:proofErr w:type="spellEnd"/>
      <w:r w:rsidR="00B2159C">
        <w:rPr>
          <w:rFonts w:ascii="Times New Roman" w:hAnsi="Times New Roman" w:cs="Times New Roman"/>
          <w:sz w:val="24"/>
          <w:szCs w:val="24"/>
        </w:rPr>
        <w:t xml:space="preserve"> of </w:t>
      </w:r>
      <w:proofErr w:type="spellStart"/>
      <w:r w:rsidR="00B2159C">
        <w:rPr>
          <w:rFonts w:ascii="Times New Roman" w:hAnsi="Times New Roman" w:cs="Times New Roman"/>
          <w:sz w:val="24"/>
          <w:szCs w:val="24"/>
        </w:rPr>
        <w:t>America</w:t>
      </w:r>
      <w:proofErr w:type="spellEnd"/>
      <w:r w:rsidR="00B2159C">
        <w:rPr>
          <w:rFonts w:ascii="Times New Roman" w:hAnsi="Times New Roman" w:cs="Times New Roman"/>
          <w:sz w:val="24"/>
          <w:szCs w:val="24"/>
        </w:rPr>
        <w:t xml:space="preserve"> y Genera</w:t>
      </w:r>
      <w:r w:rsidR="003A33D1">
        <w:rPr>
          <w:rFonts w:ascii="Times New Roman" w:hAnsi="Times New Roman" w:cs="Times New Roman"/>
          <w:sz w:val="24"/>
          <w:szCs w:val="24"/>
        </w:rPr>
        <w:t xml:space="preserve">l Motors llegaron a contratarlo, sin embargo su popularidad obligaba a </w:t>
      </w:r>
      <w:proofErr w:type="spellStart"/>
      <w:r w:rsidR="003A33D1">
        <w:rPr>
          <w:rFonts w:ascii="Times New Roman" w:hAnsi="Times New Roman" w:cs="Times New Roman"/>
          <w:sz w:val="24"/>
          <w:szCs w:val="24"/>
        </w:rPr>
        <w:t>McLuhan</w:t>
      </w:r>
      <w:proofErr w:type="spellEnd"/>
      <w:r w:rsidR="003A33D1">
        <w:rPr>
          <w:rFonts w:ascii="Times New Roman" w:hAnsi="Times New Roman" w:cs="Times New Roman"/>
          <w:sz w:val="24"/>
          <w:szCs w:val="24"/>
        </w:rPr>
        <w:t xml:space="preserve"> a descuidar el trato con su familia abandonando a sus hijos casi por completo </w:t>
      </w:r>
      <w:r w:rsidR="003A33D1">
        <w:rPr>
          <w:rFonts w:ascii="Times New Roman" w:hAnsi="Times New Roman" w:cs="Times New Roman"/>
          <w:sz w:val="24"/>
          <w:szCs w:val="24"/>
        </w:rPr>
        <w:t>(ibídem, 2004).</w:t>
      </w:r>
    </w:p>
    <w:p w:rsidR="00A03276" w:rsidRPr="00A03276" w:rsidRDefault="00A03276" w:rsidP="00922DCF">
      <w:pPr>
        <w:spacing w:line="360" w:lineRule="auto"/>
        <w:ind w:right="49"/>
        <w:jc w:val="both"/>
        <w:rPr>
          <w:rFonts w:ascii="Times New Roman" w:hAnsi="Times New Roman" w:cs="Times New Roman"/>
          <w:sz w:val="24"/>
          <w:szCs w:val="24"/>
          <w:lang w:val="en-US"/>
        </w:rPr>
      </w:pPr>
      <w:r w:rsidRPr="00A03276">
        <w:rPr>
          <w:rFonts w:ascii="Times New Roman" w:hAnsi="Times New Roman" w:cs="Times New Roman"/>
          <w:sz w:val="24"/>
          <w:szCs w:val="24"/>
          <w:lang w:val="en-US"/>
        </w:rPr>
        <w:t xml:space="preserve">En 1967, McLuhan </w:t>
      </w:r>
      <w:proofErr w:type="spellStart"/>
      <w:r w:rsidRPr="00A03276">
        <w:rPr>
          <w:rFonts w:ascii="Times New Roman" w:hAnsi="Times New Roman" w:cs="Times New Roman"/>
          <w:sz w:val="24"/>
          <w:szCs w:val="24"/>
          <w:lang w:val="en-US"/>
        </w:rPr>
        <w:t>publicó</w:t>
      </w:r>
      <w:proofErr w:type="spellEnd"/>
      <w:r w:rsidRPr="00A03276">
        <w:rPr>
          <w:rFonts w:ascii="Times New Roman" w:hAnsi="Times New Roman" w:cs="Times New Roman"/>
          <w:sz w:val="24"/>
          <w:szCs w:val="24"/>
          <w:lang w:val="en-US"/>
        </w:rPr>
        <w:t xml:space="preserve"> </w:t>
      </w:r>
      <w:proofErr w:type="gramStart"/>
      <w:r w:rsidRPr="00A03276">
        <w:rPr>
          <w:rFonts w:ascii="Times New Roman" w:hAnsi="Times New Roman" w:cs="Times New Roman"/>
          <w:i/>
          <w:sz w:val="24"/>
          <w:szCs w:val="24"/>
          <w:lang w:val="en-US"/>
        </w:rPr>
        <w:t>The</w:t>
      </w:r>
      <w:proofErr w:type="gramEnd"/>
      <w:r w:rsidRPr="00A03276">
        <w:rPr>
          <w:rFonts w:ascii="Times New Roman" w:hAnsi="Times New Roman" w:cs="Times New Roman"/>
          <w:i/>
          <w:sz w:val="24"/>
          <w:szCs w:val="24"/>
          <w:lang w:val="en-US"/>
        </w:rPr>
        <w:t xml:space="preserve"> medium is the massage,</w:t>
      </w:r>
      <w:r w:rsidR="00AC499F">
        <w:rPr>
          <w:rFonts w:ascii="Times New Roman" w:hAnsi="Times New Roman" w:cs="Times New Roman"/>
          <w:sz w:val="24"/>
          <w:szCs w:val="24"/>
          <w:lang w:val="en-US"/>
        </w:rPr>
        <w:t xml:space="preserve"> el </w:t>
      </w:r>
      <w:proofErr w:type="spellStart"/>
      <w:r w:rsidR="00AC499F">
        <w:rPr>
          <w:rFonts w:ascii="Times New Roman" w:hAnsi="Times New Roman" w:cs="Times New Roman"/>
          <w:sz w:val="24"/>
          <w:szCs w:val="24"/>
          <w:lang w:val="en-US"/>
        </w:rPr>
        <w:t>cual</w:t>
      </w:r>
      <w:proofErr w:type="spellEnd"/>
      <w:r w:rsidR="00AC499F">
        <w:rPr>
          <w:rFonts w:ascii="Times New Roman" w:hAnsi="Times New Roman" w:cs="Times New Roman"/>
          <w:sz w:val="24"/>
          <w:szCs w:val="24"/>
          <w:lang w:val="en-US"/>
        </w:rPr>
        <w:t>:</w:t>
      </w:r>
    </w:p>
    <w:p w:rsidR="003A33D1" w:rsidRDefault="00A03276" w:rsidP="00A03276">
      <w:pPr>
        <w:spacing w:line="360" w:lineRule="auto"/>
        <w:ind w:left="1418" w:right="1608"/>
        <w:jc w:val="both"/>
        <w:rPr>
          <w:rFonts w:ascii="Times New Roman" w:hAnsi="Times New Roman" w:cs="Times New Roman"/>
          <w:sz w:val="24"/>
          <w:szCs w:val="24"/>
        </w:rPr>
      </w:pPr>
      <w:proofErr w:type="gramStart"/>
      <w:r w:rsidRPr="00A03276">
        <w:rPr>
          <w:rFonts w:ascii="Times New Roman" w:hAnsi="Times New Roman" w:cs="Times New Roman"/>
          <w:sz w:val="24"/>
          <w:szCs w:val="24"/>
        </w:rPr>
        <w:lastRenderedPageBreak/>
        <w:t>es</w:t>
      </w:r>
      <w:proofErr w:type="gramEnd"/>
      <w:r w:rsidRPr="00A03276">
        <w:rPr>
          <w:rFonts w:ascii="Times New Roman" w:hAnsi="Times New Roman" w:cs="Times New Roman"/>
          <w:sz w:val="24"/>
          <w:szCs w:val="24"/>
        </w:rPr>
        <w:t xml:space="preserve"> un inventario de efectos, una exposici</w:t>
      </w:r>
      <w:r>
        <w:rPr>
          <w:rFonts w:ascii="Times New Roman" w:hAnsi="Times New Roman" w:cs="Times New Roman"/>
          <w:sz w:val="24"/>
          <w:szCs w:val="24"/>
        </w:rPr>
        <w:t xml:space="preserve">ón de las profecías de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sobre la era electrónica, en un formato frio y envolvente…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habla de que la tecnología eléctrica es el medio o el proceso de nuestro tiempo que remodela y reestructura los patrones de la interdependencia social y cada aspecto de nuestra vida privad</w:t>
      </w:r>
      <w:r w:rsidR="00AC499F">
        <w:rPr>
          <w:rFonts w:ascii="Times New Roman" w:hAnsi="Times New Roman" w:cs="Times New Roman"/>
          <w:sz w:val="24"/>
          <w:szCs w:val="24"/>
        </w:rPr>
        <w:t xml:space="preserve">a… </w:t>
      </w:r>
      <w:r w:rsidR="00AC499F" w:rsidRPr="00AC499F">
        <w:rPr>
          <w:rFonts w:ascii="Times New Roman" w:hAnsi="Times New Roman" w:cs="Times New Roman"/>
          <w:i/>
          <w:sz w:val="24"/>
          <w:szCs w:val="24"/>
        </w:rPr>
        <w:t xml:space="preserve">El medio es el mensaje </w:t>
      </w:r>
      <w:r w:rsidR="00AC499F">
        <w:rPr>
          <w:rFonts w:ascii="Times New Roman" w:hAnsi="Times New Roman" w:cs="Times New Roman"/>
          <w:sz w:val="24"/>
          <w:szCs w:val="24"/>
        </w:rPr>
        <w:t xml:space="preserve">centra su atención en la apariencia o aspecto de la información y en la manera como el arte se convierte en la única estrategia viable para manejar la instantaneidad eléctrica </w:t>
      </w:r>
      <w:r w:rsidR="00AC499F">
        <w:rPr>
          <w:rFonts w:ascii="Times New Roman" w:hAnsi="Times New Roman" w:cs="Times New Roman"/>
          <w:sz w:val="24"/>
          <w:szCs w:val="24"/>
        </w:rPr>
        <w:t>(Fernández &amp; Hernández, 2004</w:t>
      </w:r>
      <w:r w:rsidR="00AC499F">
        <w:rPr>
          <w:rFonts w:ascii="Times New Roman" w:hAnsi="Times New Roman" w:cs="Times New Roman"/>
          <w:sz w:val="24"/>
          <w:szCs w:val="24"/>
        </w:rPr>
        <w:t>: 105</w:t>
      </w:r>
      <w:r w:rsidR="00AC499F">
        <w:rPr>
          <w:rFonts w:ascii="Times New Roman" w:hAnsi="Times New Roman" w:cs="Times New Roman"/>
          <w:sz w:val="24"/>
          <w:szCs w:val="24"/>
        </w:rPr>
        <w:t>)</w:t>
      </w:r>
      <w:r w:rsidR="00AC499F">
        <w:rPr>
          <w:rFonts w:ascii="Times New Roman" w:hAnsi="Times New Roman" w:cs="Times New Roman"/>
          <w:sz w:val="24"/>
          <w:szCs w:val="24"/>
        </w:rPr>
        <w:t>.</w:t>
      </w:r>
    </w:p>
    <w:p w:rsidR="00AC499F" w:rsidRDefault="00DB442F" w:rsidP="00DB442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Ese mismo año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obtuvo doctorados honoríficos de varias universidades</w:t>
      </w:r>
      <w:r w:rsidR="005073EC">
        <w:rPr>
          <w:rFonts w:ascii="Times New Roman" w:hAnsi="Times New Roman" w:cs="Times New Roman"/>
          <w:sz w:val="24"/>
          <w:szCs w:val="24"/>
        </w:rPr>
        <w:t xml:space="preserve">, lo cual llevó a los directivos de la Universidad de </w:t>
      </w:r>
      <w:proofErr w:type="spellStart"/>
      <w:r w:rsidR="005073EC">
        <w:rPr>
          <w:rFonts w:ascii="Times New Roman" w:hAnsi="Times New Roman" w:cs="Times New Roman"/>
          <w:sz w:val="24"/>
          <w:szCs w:val="24"/>
        </w:rPr>
        <w:t>Fordham</w:t>
      </w:r>
      <w:proofErr w:type="spellEnd"/>
      <w:r w:rsidR="005073EC">
        <w:rPr>
          <w:rFonts w:ascii="Times New Roman" w:hAnsi="Times New Roman" w:cs="Times New Roman"/>
          <w:sz w:val="24"/>
          <w:szCs w:val="24"/>
        </w:rPr>
        <w:t xml:space="preserve"> a ofrecerle la Cátedra de Humanid</w:t>
      </w:r>
      <w:r w:rsidR="008A76BE">
        <w:rPr>
          <w:rFonts w:ascii="Times New Roman" w:hAnsi="Times New Roman" w:cs="Times New Roman"/>
          <w:sz w:val="24"/>
          <w:szCs w:val="24"/>
        </w:rPr>
        <w:t xml:space="preserve">ades Albert </w:t>
      </w:r>
      <w:proofErr w:type="spellStart"/>
      <w:r w:rsidR="008A76BE">
        <w:rPr>
          <w:rFonts w:ascii="Times New Roman" w:hAnsi="Times New Roman" w:cs="Times New Roman"/>
          <w:sz w:val="24"/>
          <w:szCs w:val="24"/>
        </w:rPr>
        <w:t>Schweitzer</w:t>
      </w:r>
      <w:proofErr w:type="spellEnd"/>
      <w:r w:rsidR="008A76BE">
        <w:rPr>
          <w:rFonts w:ascii="Times New Roman" w:hAnsi="Times New Roman" w:cs="Times New Roman"/>
          <w:sz w:val="24"/>
          <w:szCs w:val="24"/>
        </w:rPr>
        <w:t xml:space="preserve"> y después de varias estrategias de convencimiento</w:t>
      </w:r>
      <w:r w:rsidR="00FC46A5">
        <w:rPr>
          <w:rFonts w:ascii="Times New Roman" w:hAnsi="Times New Roman" w:cs="Times New Roman"/>
          <w:sz w:val="24"/>
          <w:szCs w:val="24"/>
        </w:rPr>
        <w:t xml:space="preserve"> </w:t>
      </w:r>
      <w:proofErr w:type="spellStart"/>
      <w:r w:rsidR="00FC46A5">
        <w:rPr>
          <w:rFonts w:ascii="Times New Roman" w:hAnsi="Times New Roman" w:cs="Times New Roman"/>
          <w:sz w:val="24"/>
          <w:szCs w:val="24"/>
        </w:rPr>
        <w:t>McLuhan</w:t>
      </w:r>
      <w:proofErr w:type="spellEnd"/>
      <w:r w:rsidR="00FC46A5">
        <w:rPr>
          <w:rFonts w:ascii="Times New Roman" w:hAnsi="Times New Roman" w:cs="Times New Roman"/>
          <w:sz w:val="24"/>
          <w:szCs w:val="24"/>
        </w:rPr>
        <w:t xml:space="preserve"> aceptó, con ello mudándose a Nueva York,</w:t>
      </w:r>
      <w:r w:rsidR="00F41895">
        <w:rPr>
          <w:rFonts w:ascii="Times New Roman" w:hAnsi="Times New Roman" w:cs="Times New Roman"/>
          <w:sz w:val="24"/>
          <w:szCs w:val="24"/>
        </w:rPr>
        <w:t xml:space="preserve"> ahí realizó varias confere</w:t>
      </w:r>
      <w:r w:rsidR="00BA0AAA">
        <w:rPr>
          <w:rFonts w:ascii="Times New Roman" w:hAnsi="Times New Roman" w:cs="Times New Roman"/>
          <w:sz w:val="24"/>
          <w:szCs w:val="24"/>
        </w:rPr>
        <w:t xml:space="preserve">ncias que resultaron memorables, además entabló amistad con Tony Schwartz y con el empresario Eugene Schwartz, gracias a ellos se creó la carta de noticias </w:t>
      </w:r>
      <w:proofErr w:type="spellStart"/>
      <w:r w:rsidR="00BA0AAA" w:rsidRPr="00BA0AAA">
        <w:rPr>
          <w:rFonts w:ascii="Times New Roman" w:hAnsi="Times New Roman" w:cs="Times New Roman"/>
          <w:i/>
          <w:sz w:val="24"/>
          <w:szCs w:val="24"/>
        </w:rPr>
        <w:t>Dew</w:t>
      </w:r>
      <w:proofErr w:type="spellEnd"/>
      <w:r w:rsidR="00BA0AAA" w:rsidRPr="00BA0AAA">
        <w:rPr>
          <w:rFonts w:ascii="Times New Roman" w:hAnsi="Times New Roman" w:cs="Times New Roman"/>
          <w:i/>
          <w:sz w:val="24"/>
          <w:szCs w:val="24"/>
        </w:rPr>
        <w:t>-Line</w:t>
      </w:r>
      <w:r w:rsidR="00BA0AAA">
        <w:rPr>
          <w:rFonts w:ascii="Times New Roman" w:hAnsi="Times New Roman" w:cs="Times New Roman"/>
          <w:sz w:val="24"/>
          <w:szCs w:val="24"/>
        </w:rPr>
        <w:t xml:space="preserve">, que se publicó por poco más de dos años </w:t>
      </w:r>
      <w:r w:rsidR="00BA0AAA">
        <w:rPr>
          <w:rFonts w:ascii="Times New Roman" w:hAnsi="Times New Roman" w:cs="Times New Roman"/>
          <w:sz w:val="24"/>
          <w:szCs w:val="24"/>
        </w:rPr>
        <w:t>(ibídem, 2004).</w:t>
      </w:r>
    </w:p>
    <w:p w:rsidR="00BA0AAA" w:rsidRDefault="00BA0AAA" w:rsidP="00DB442F">
      <w:pPr>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el otoño de 1968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regresó a Toronto, en una época de cambios para la Iglesia debido a las secuelas del Concili</w:t>
      </w:r>
      <w:r w:rsidR="0040052C">
        <w:rPr>
          <w:rFonts w:ascii="Times New Roman" w:hAnsi="Times New Roman" w:cs="Times New Roman"/>
          <w:sz w:val="24"/>
          <w:szCs w:val="24"/>
        </w:rPr>
        <w:t xml:space="preserve">o Vaticano II. “Para el pensador de Toronto, el micrófono y el lenguaje vernáculo habían transformado un medio (misa) frio en un medio caliente”. Durante ese tiempo se le asoció a </w:t>
      </w:r>
      <w:proofErr w:type="spellStart"/>
      <w:r w:rsidR="0040052C">
        <w:rPr>
          <w:rFonts w:ascii="Times New Roman" w:hAnsi="Times New Roman" w:cs="Times New Roman"/>
          <w:sz w:val="24"/>
          <w:szCs w:val="24"/>
        </w:rPr>
        <w:t>McLuhan</w:t>
      </w:r>
      <w:proofErr w:type="spellEnd"/>
      <w:r w:rsidR="0040052C">
        <w:rPr>
          <w:rFonts w:ascii="Times New Roman" w:hAnsi="Times New Roman" w:cs="Times New Roman"/>
          <w:sz w:val="24"/>
          <w:szCs w:val="24"/>
        </w:rPr>
        <w:t xml:space="preserve"> con un teólogo francés de nombre Pierre </w:t>
      </w:r>
      <w:proofErr w:type="spellStart"/>
      <w:r w:rsidR="0040052C">
        <w:rPr>
          <w:rFonts w:ascii="Times New Roman" w:hAnsi="Times New Roman" w:cs="Times New Roman"/>
          <w:sz w:val="24"/>
          <w:szCs w:val="24"/>
        </w:rPr>
        <w:t>Teilhard</w:t>
      </w:r>
      <w:proofErr w:type="spellEnd"/>
      <w:r w:rsidR="0040052C">
        <w:rPr>
          <w:rFonts w:ascii="Times New Roman" w:hAnsi="Times New Roman" w:cs="Times New Roman"/>
          <w:sz w:val="24"/>
          <w:szCs w:val="24"/>
        </w:rPr>
        <w:t xml:space="preserve"> </w:t>
      </w:r>
      <w:proofErr w:type="spellStart"/>
      <w:r w:rsidR="0040052C">
        <w:rPr>
          <w:rFonts w:ascii="Times New Roman" w:hAnsi="Times New Roman" w:cs="Times New Roman"/>
          <w:sz w:val="24"/>
          <w:szCs w:val="24"/>
        </w:rPr>
        <w:t>Chardin</w:t>
      </w:r>
      <w:proofErr w:type="spellEnd"/>
      <w:r w:rsidR="0040052C">
        <w:rPr>
          <w:rFonts w:ascii="Times New Roman" w:hAnsi="Times New Roman" w:cs="Times New Roman"/>
          <w:sz w:val="24"/>
          <w:szCs w:val="24"/>
        </w:rPr>
        <w:t xml:space="preserve">, pues él </w:t>
      </w:r>
      <w:proofErr w:type="spellStart"/>
      <w:r w:rsidR="0040052C">
        <w:rPr>
          <w:rFonts w:ascii="Times New Roman" w:hAnsi="Times New Roman" w:cs="Times New Roman"/>
          <w:sz w:val="24"/>
          <w:szCs w:val="24"/>
        </w:rPr>
        <w:t>sostenia</w:t>
      </w:r>
      <w:proofErr w:type="spellEnd"/>
      <w:r w:rsidR="0040052C">
        <w:rPr>
          <w:rFonts w:ascii="Times New Roman" w:hAnsi="Times New Roman" w:cs="Times New Roman"/>
          <w:sz w:val="24"/>
          <w:szCs w:val="24"/>
        </w:rPr>
        <w:t xml:space="preserve"> que:</w:t>
      </w:r>
    </w:p>
    <w:p w:rsidR="0040052C" w:rsidRDefault="0040052C" w:rsidP="00A51272">
      <w:pPr>
        <w:spacing w:line="360" w:lineRule="auto"/>
        <w:ind w:left="1134" w:right="1608"/>
        <w:jc w:val="both"/>
        <w:rPr>
          <w:rFonts w:ascii="Times New Roman" w:hAnsi="Times New Roman" w:cs="Times New Roman"/>
          <w:sz w:val="24"/>
          <w:szCs w:val="24"/>
        </w:rPr>
      </w:pPr>
      <w:r>
        <w:rPr>
          <w:rFonts w:ascii="Times New Roman" w:hAnsi="Times New Roman" w:cs="Times New Roman"/>
          <w:sz w:val="24"/>
          <w:szCs w:val="24"/>
        </w:rPr>
        <w:t>El cosmos entero está envuelto en un proceso emergente de estados superiores, ninguno de los cuales es reducible o desagradable: de la materia vida, de la vida al hombre y del hombre a Dios</w:t>
      </w:r>
      <w:r w:rsidR="00A51272">
        <w:rPr>
          <w:rFonts w:ascii="Times New Roman" w:hAnsi="Times New Roman" w:cs="Times New Roman"/>
          <w:sz w:val="24"/>
          <w:szCs w:val="24"/>
        </w:rPr>
        <w:t xml:space="preserv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precisamente</w:t>
      </w:r>
      <w:r w:rsidR="00A51272">
        <w:rPr>
          <w:rFonts w:ascii="Times New Roman" w:hAnsi="Times New Roman" w:cs="Times New Roman"/>
          <w:sz w:val="24"/>
          <w:szCs w:val="24"/>
        </w:rPr>
        <w:t>]</w:t>
      </w:r>
      <w:r>
        <w:rPr>
          <w:rFonts w:ascii="Times New Roman" w:hAnsi="Times New Roman" w:cs="Times New Roman"/>
          <w:sz w:val="24"/>
          <w:szCs w:val="24"/>
        </w:rPr>
        <w:t xml:space="preserve"> reconoce que la idea de que la tecnología es una extensión del sistema nervioso central… el ra</w:t>
      </w:r>
      <w:r w:rsidR="00A51272">
        <w:rPr>
          <w:rFonts w:ascii="Times New Roman" w:hAnsi="Times New Roman" w:cs="Times New Roman"/>
          <w:sz w:val="24"/>
          <w:szCs w:val="24"/>
        </w:rPr>
        <w:t>sgo de la tecnología electrónica</w:t>
      </w:r>
      <w:r>
        <w:rPr>
          <w:rFonts w:ascii="Times New Roman" w:hAnsi="Times New Roman" w:cs="Times New Roman"/>
          <w:sz w:val="24"/>
          <w:szCs w:val="24"/>
        </w:rPr>
        <w:t xml:space="preserve"> como momento primordial de su argumento cosmológico para</w:t>
      </w:r>
      <w:r w:rsidR="00A51272">
        <w:rPr>
          <w:rFonts w:ascii="Times New Roman" w:hAnsi="Times New Roman" w:cs="Times New Roman"/>
          <w:sz w:val="24"/>
          <w:szCs w:val="24"/>
        </w:rPr>
        <w:t xml:space="preserve"> ir del mundo al </w:t>
      </w:r>
      <w:r w:rsidR="00A51272">
        <w:rPr>
          <w:rFonts w:ascii="Times New Roman" w:hAnsi="Times New Roman" w:cs="Times New Roman"/>
          <w:sz w:val="24"/>
          <w:szCs w:val="24"/>
        </w:rPr>
        <w:lastRenderedPageBreak/>
        <w:t>Cristo cósmico que es, al final, la extensión última del hombre</w:t>
      </w:r>
      <w:r>
        <w:rPr>
          <w:rFonts w:ascii="Times New Roman" w:hAnsi="Times New Roman" w:cs="Times New Roman"/>
          <w:sz w:val="24"/>
          <w:szCs w:val="24"/>
        </w:rPr>
        <w:t>”</w:t>
      </w:r>
      <w:r w:rsidR="00A51272">
        <w:rPr>
          <w:rFonts w:ascii="Times New Roman" w:hAnsi="Times New Roman" w:cs="Times New Roman"/>
          <w:sz w:val="24"/>
          <w:szCs w:val="24"/>
        </w:rPr>
        <w:t xml:space="preserve"> </w:t>
      </w:r>
      <w:r w:rsidR="00A51272">
        <w:rPr>
          <w:rFonts w:ascii="Times New Roman" w:hAnsi="Times New Roman" w:cs="Times New Roman"/>
          <w:sz w:val="24"/>
          <w:szCs w:val="24"/>
        </w:rPr>
        <w:t>(Fernández &amp; Hernández, 2004</w:t>
      </w:r>
      <w:r w:rsidR="00A51272">
        <w:rPr>
          <w:rFonts w:ascii="Times New Roman" w:hAnsi="Times New Roman" w:cs="Times New Roman"/>
          <w:sz w:val="24"/>
          <w:szCs w:val="24"/>
        </w:rPr>
        <w:t>: 117, 118</w:t>
      </w:r>
      <w:r w:rsidR="00A51272">
        <w:rPr>
          <w:rFonts w:ascii="Times New Roman" w:hAnsi="Times New Roman" w:cs="Times New Roman"/>
          <w:sz w:val="24"/>
          <w:szCs w:val="24"/>
        </w:rPr>
        <w:t>).</w:t>
      </w:r>
    </w:p>
    <w:p w:rsidR="00A51272" w:rsidRDefault="00A51272" w:rsidP="007C3190">
      <w:pPr>
        <w:tabs>
          <w:tab w:val="left" w:pos="8364"/>
        </w:tabs>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Ese mismo año, 1968, </w:t>
      </w:r>
      <w:proofErr w:type="spellStart"/>
      <w:r>
        <w:rPr>
          <w:rFonts w:ascii="Times New Roman" w:hAnsi="Times New Roman" w:cs="Times New Roman"/>
          <w:sz w:val="24"/>
          <w:szCs w:val="24"/>
        </w:rPr>
        <w:t>McLuhan</w:t>
      </w:r>
      <w:proofErr w:type="spellEnd"/>
      <w:r w:rsidR="007C3190">
        <w:rPr>
          <w:rFonts w:ascii="Times New Roman" w:hAnsi="Times New Roman" w:cs="Times New Roman"/>
          <w:sz w:val="24"/>
          <w:szCs w:val="24"/>
        </w:rPr>
        <w:t xml:space="preserve"> publicó un nuevo libro </w:t>
      </w:r>
      <w:proofErr w:type="spellStart"/>
      <w:r w:rsidR="007C3190" w:rsidRPr="007C3190">
        <w:rPr>
          <w:rFonts w:ascii="Times New Roman" w:hAnsi="Times New Roman" w:cs="Times New Roman"/>
          <w:i/>
          <w:sz w:val="24"/>
          <w:szCs w:val="24"/>
        </w:rPr>
        <w:t>Throught</w:t>
      </w:r>
      <w:proofErr w:type="spellEnd"/>
      <w:r w:rsidR="007C3190" w:rsidRPr="007C3190">
        <w:rPr>
          <w:rFonts w:ascii="Times New Roman" w:hAnsi="Times New Roman" w:cs="Times New Roman"/>
          <w:i/>
          <w:sz w:val="24"/>
          <w:szCs w:val="24"/>
        </w:rPr>
        <w:t xml:space="preserve"> </w:t>
      </w:r>
      <w:proofErr w:type="spellStart"/>
      <w:r w:rsidR="007C3190" w:rsidRPr="007C3190">
        <w:rPr>
          <w:rFonts w:ascii="Times New Roman" w:hAnsi="Times New Roman" w:cs="Times New Roman"/>
          <w:i/>
          <w:sz w:val="24"/>
          <w:szCs w:val="24"/>
        </w:rPr>
        <w:t>the</w:t>
      </w:r>
      <w:proofErr w:type="spellEnd"/>
      <w:r w:rsidR="007C3190" w:rsidRPr="007C3190">
        <w:rPr>
          <w:rFonts w:ascii="Times New Roman" w:hAnsi="Times New Roman" w:cs="Times New Roman"/>
          <w:i/>
          <w:sz w:val="24"/>
          <w:szCs w:val="24"/>
        </w:rPr>
        <w:t xml:space="preserve"> </w:t>
      </w:r>
      <w:proofErr w:type="spellStart"/>
      <w:r w:rsidR="007C3190" w:rsidRPr="007C3190">
        <w:rPr>
          <w:rFonts w:ascii="Times New Roman" w:hAnsi="Times New Roman" w:cs="Times New Roman"/>
          <w:i/>
          <w:sz w:val="24"/>
          <w:szCs w:val="24"/>
        </w:rPr>
        <w:t>varnishing</w:t>
      </w:r>
      <w:proofErr w:type="spellEnd"/>
      <w:r w:rsidR="007C3190" w:rsidRPr="007C3190">
        <w:rPr>
          <w:rFonts w:ascii="Times New Roman" w:hAnsi="Times New Roman" w:cs="Times New Roman"/>
          <w:i/>
          <w:sz w:val="24"/>
          <w:szCs w:val="24"/>
        </w:rPr>
        <w:t xml:space="preserve"> </w:t>
      </w:r>
      <w:proofErr w:type="spellStart"/>
      <w:r w:rsidR="007C3190" w:rsidRPr="007C3190">
        <w:rPr>
          <w:rFonts w:ascii="Times New Roman" w:hAnsi="Times New Roman" w:cs="Times New Roman"/>
          <w:i/>
          <w:sz w:val="24"/>
          <w:szCs w:val="24"/>
        </w:rPr>
        <w:t>point</w:t>
      </w:r>
      <w:proofErr w:type="spellEnd"/>
      <w:r w:rsidR="007C3190">
        <w:rPr>
          <w:rFonts w:ascii="Times New Roman" w:hAnsi="Times New Roman" w:cs="Times New Roman"/>
          <w:sz w:val="24"/>
          <w:szCs w:val="24"/>
        </w:rPr>
        <w:t>,</w:t>
      </w:r>
      <w:r w:rsidR="007C3190">
        <w:rPr>
          <w:rFonts w:ascii="Times New Roman" w:hAnsi="Times New Roman" w:cs="Times New Roman"/>
          <w:i/>
          <w:sz w:val="24"/>
          <w:szCs w:val="24"/>
        </w:rPr>
        <w:t xml:space="preserve"> </w:t>
      </w:r>
      <w:r w:rsidR="007C3190">
        <w:rPr>
          <w:rFonts w:ascii="Times New Roman" w:hAnsi="Times New Roman" w:cs="Times New Roman"/>
          <w:sz w:val="24"/>
          <w:szCs w:val="24"/>
        </w:rPr>
        <w:t xml:space="preserve">el cual “consiste en una serie de pinturas y textos poéticos en </w:t>
      </w:r>
      <w:proofErr w:type="spellStart"/>
      <w:r w:rsidR="007C3190">
        <w:rPr>
          <w:rFonts w:ascii="Times New Roman" w:hAnsi="Times New Roman" w:cs="Times New Roman"/>
          <w:sz w:val="24"/>
          <w:szCs w:val="24"/>
        </w:rPr>
        <w:t>yustaposición</w:t>
      </w:r>
      <w:proofErr w:type="spellEnd"/>
      <w:r w:rsidR="007C3190">
        <w:rPr>
          <w:rFonts w:ascii="Times New Roman" w:hAnsi="Times New Roman" w:cs="Times New Roman"/>
          <w:sz w:val="24"/>
          <w:szCs w:val="24"/>
        </w:rPr>
        <w:t>”, la tesis de dicho libro gira en torno al horror.</w:t>
      </w:r>
    </w:p>
    <w:p w:rsidR="007C3190" w:rsidRDefault="00CB5EEA" w:rsidP="007C3190">
      <w:pPr>
        <w:tabs>
          <w:tab w:val="left" w:pos="8364"/>
        </w:tabs>
        <w:spacing w:line="360" w:lineRule="auto"/>
        <w:ind w:left="1418" w:right="1608"/>
        <w:jc w:val="both"/>
        <w:rPr>
          <w:rFonts w:ascii="Times New Roman" w:hAnsi="Times New Roman" w:cs="Times New Roman"/>
          <w:sz w:val="24"/>
          <w:szCs w:val="24"/>
        </w:rPr>
      </w:pPr>
      <w:r w:rsidRPr="00CB5EEA">
        <w:rPr>
          <w:rFonts w:ascii="Times New Roman" w:hAnsi="Times New Roman" w:cs="Times New Roman"/>
          <w:sz w:val="24"/>
          <w:szCs w:val="24"/>
        </w:rPr>
        <w:t xml:space="preserve">En </w:t>
      </w:r>
      <w:proofErr w:type="spellStart"/>
      <w:r w:rsidRPr="00CB5EEA">
        <w:rPr>
          <w:rFonts w:ascii="Times New Roman" w:hAnsi="Times New Roman" w:cs="Times New Roman"/>
          <w:i/>
          <w:sz w:val="24"/>
          <w:szCs w:val="24"/>
        </w:rPr>
        <w:t>Throught</w:t>
      </w:r>
      <w:proofErr w:type="spellEnd"/>
      <w:r w:rsidRPr="00CB5EEA">
        <w:rPr>
          <w:rFonts w:ascii="Times New Roman" w:hAnsi="Times New Roman" w:cs="Times New Roman"/>
          <w:i/>
          <w:sz w:val="24"/>
          <w:szCs w:val="24"/>
        </w:rPr>
        <w:t xml:space="preserve"> </w:t>
      </w:r>
      <w:proofErr w:type="spellStart"/>
      <w:r w:rsidRPr="00CB5EEA">
        <w:rPr>
          <w:rFonts w:ascii="Times New Roman" w:hAnsi="Times New Roman" w:cs="Times New Roman"/>
          <w:i/>
          <w:sz w:val="24"/>
          <w:szCs w:val="24"/>
        </w:rPr>
        <w:t>the</w:t>
      </w:r>
      <w:proofErr w:type="spellEnd"/>
      <w:r w:rsidRPr="00CB5EEA">
        <w:rPr>
          <w:rFonts w:ascii="Times New Roman" w:hAnsi="Times New Roman" w:cs="Times New Roman"/>
          <w:i/>
          <w:sz w:val="24"/>
          <w:szCs w:val="24"/>
        </w:rPr>
        <w:t xml:space="preserve"> </w:t>
      </w:r>
      <w:proofErr w:type="spellStart"/>
      <w:r w:rsidRPr="00CB5EEA">
        <w:rPr>
          <w:rFonts w:ascii="Times New Roman" w:hAnsi="Times New Roman" w:cs="Times New Roman"/>
          <w:i/>
          <w:sz w:val="24"/>
          <w:szCs w:val="24"/>
        </w:rPr>
        <w:t>varnishing</w:t>
      </w:r>
      <w:proofErr w:type="spellEnd"/>
      <w:r w:rsidRPr="00CB5EEA">
        <w:rPr>
          <w:rFonts w:ascii="Times New Roman" w:hAnsi="Times New Roman" w:cs="Times New Roman"/>
          <w:i/>
          <w:sz w:val="24"/>
          <w:szCs w:val="24"/>
        </w:rPr>
        <w:t xml:space="preserve"> </w:t>
      </w:r>
      <w:proofErr w:type="spellStart"/>
      <w:r w:rsidRPr="00CB5EEA">
        <w:rPr>
          <w:rFonts w:ascii="Times New Roman" w:hAnsi="Times New Roman" w:cs="Times New Roman"/>
          <w:i/>
          <w:sz w:val="24"/>
          <w:szCs w:val="24"/>
        </w:rPr>
        <w:t>point</w:t>
      </w:r>
      <w:proofErr w:type="spellEnd"/>
      <w:r w:rsidRPr="00CB5EEA">
        <w:rPr>
          <w:rFonts w:ascii="Times New Roman" w:hAnsi="Times New Roman" w:cs="Times New Roman"/>
          <w:sz w:val="24"/>
          <w:szCs w:val="24"/>
        </w:rPr>
        <w:t>,</w:t>
      </w:r>
      <w:r w:rsidRPr="00CB5EEA">
        <w:rPr>
          <w:rFonts w:ascii="Times New Roman" w:hAnsi="Times New Roman" w:cs="Times New Roman"/>
          <w:sz w:val="24"/>
          <w:szCs w:val="24"/>
        </w:rPr>
        <w:t xml:space="preserve"> </w:t>
      </w:r>
      <w:proofErr w:type="spellStart"/>
      <w:r w:rsidRPr="00CB5EEA">
        <w:rPr>
          <w:rFonts w:ascii="Times New Roman" w:hAnsi="Times New Roman" w:cs="Times New Roman"/>
          <w:sz w:val="24"/>
          <w:szCs w:val="24"/>
        </w:rPr>
        <w:t>McLuhan</w:t>
      </w:r>
      <w:proofErr w:type="spellEnd"/>
      <w:r w:rsidRPr="00CB5EEA">
        <w:rPr>
          <w:rFonts w:ascii="Times New Roman" w:hAnsi="Times New Roman" w:cs="Times New Roman"/>
          <w:sz w:val="24"/>
          <w:szCs w:val="24"/>
        </w:rPr>
        <w:t xml:space="preserve"> argumenta que la perspectiva renacentista del </w:t>
      </w:r>
      <w:r w:rsidRPr="00CB5EEA">
        <w:rPr>
          <w:rFonts w:ascii="Times New Roman" w:hAnsi="Times New Roman" w:cs="Times New Roman"/>
          <w:i/>
          <w:sz w:val="24"/>
          <w:szCs w:val="24"/>
        </w:rPr>
        <w:t>punto de vista único</w:t>
      </w:r>
      <w:r>
        <w:rPr>
          <w:rFonts w:ascii="Times New Roman" w:hAnsi="Times New Roman" w:cs="Times New Roman"/>
          <w:sz w:val="24"/>
          <w:szCs w:val="24"/>
        </w:rPr>
        <w:t xml:space="preserve"> está relacionada estrechamente con el invento de Gutenberg y, por lo tanto, es corresponsable de fomentar el individualismo con sus respectivas formas de actuar y de ver… el profesor canadiense sentía que el arte debía regresar a la perspectiva oriental del espacio acústico </w:t>
      </w:r>
      <w:proofErr w:type="spellStart"/>
      <w:r>
        <w:rPr>
          <w:rFonts w:ascii="Times New Roman" w:hAnsi="Times New Roman" w:cs="Times New Roman"/>
          <w:sz w:val="24"/>
          <w:szCs w:val="24"/>
        </w:rPr>
        <w:t>precivilizado</w:t>
      </w:r>
      <w:proofErr w:type="spellEnd"/>
      <w:r>
        <w:rPr>
          <w:rFonts w:ascii="Times New Roman" w:hAnsi="Times New Roman" w:cs="Times New Roman"/>
          <w:sz w:val="24"/>
          <w:szCs w:val="24"/>
        </w:rPr>
        <w:t xml:space="preserve">, del que el invento de la prensa de tipos móviles y el punto de vista único nos alejaron [además]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tomó de </w:t>
      </w:r>
      <w:proofErr w:type="spellStart"/>
      <w:r>
        <w:rPr>
          <w:rFonts w:ascii="Times New Roman" w:hAnsi="Times New Roman" w:cs="Times New Roman"/>
          <w:sz w:val="24"/>
          <w:szCs w:val="24"/>
        </w:rPr>
        <w:t>Wyndham</w:t>
      </w:r>
      <w:proofErr w:type="spellEnd"/>
      <w:r>
        <w:rPr>
          <w:rFonts w:ascii="Times New Roman" w:hAnsi="Times New Roman" w:cs="Times New Roman"/>
          <w:sz w:val="24"/>
          <w:szCs w:val="24"/>
        </w:rPr>
        <w:t xml:space="preserve"> Lewis la idea de que las artes avivan la percepción y, por tanto, deben considerarse contra ambientes que permiten percibir el ambiente </w:t>
      </w:r>
      <w:r>
        <w:rPr>
          <w:rFonts w:ascii="Times New Roman" w:hAnsi="Times New Roman" w:cs="Times New Roman"/>
          <w:sz w:val="24"/>
          <w:szCs w:val="24"/>
        </w:rPr>
        <w:t>(Fernández &amp; Hernández, 2004</w:t>
      </w:r>
      <w:r>
        <w:rPr>
          <w:rFonts w:ascii="Times New Roman" w:hAnsi="Times New Roman" w:cs="Times New Roman"/>
          <w:sz w:val="24"/>
          <w:szCs w:val="24"/>
        </w:rPr>
        <w:t>: 122</w:t>
      </w:r>
      <w:r>
        <w:rPr>
          <w:rFonts w:ascii="Times New Roman" w:hAnsi="Times New Roman" w:cs="Times New Roman"/>
          <w:sz w:val="24"/>
          <w:szCs w:val="24"/>
        </w:rPr>
        <w:t>).</w:t>
      </w:r>
    </w:p>
    <w:p w:rsidR="00CB5EEA" w:rsidRDefault="00CB5EEA" w:rsidP="00CB5EEA">
      <w:pPr>
        <w:tabs>
          <w:tab w:val="left" w:pos="8364"/>
        </w:tabs>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1970 se publicó el libro </w:t>
      </w:r>
      <w:proofErr w:type="spellStart"/>
      <w:r w:rsidRPr="00CB5EEA">
        <w:rPr>
          <w:rFonts w:ascii="Times New Roman" w:hAnsi="Times New Roman" w:cs="Times New Roman"/>
          <w:i/>
          <w:sz w:val="24"/>
          <w:szCs w:val="24"/>
        </w:rPr>
        <w:t>From</w:t>
      </w:r>
      <w:proofErr w:type="spellEnd"/>
      <w:r w:rsidRPr="00CB5EEA">
        <w:rPr>
          <w:rFonts w:ascii="Times New Roman" w:hAnsi="Times New Roman" w:cs="Times New Roman"/>
          <w:i/>
          <w:sz w:val="24"/>
          <w:szCs w:val="24"/>
        </w:rPr>
        <w:t xml:space="preserve"> cliché </w:t>
      </w:r>
      <w:proofErr w:type="spellStart"/>
      <w:r w:rsidRPr="00CB5EEA">
        <w:rPr>
          <w:rFonts w:ascii="Times New Roman" w:hAnsi="Times New Roman" w:cs="Times New Roman"/>
          <w:i/>
          <w:sz w:val="24"/>
          <w:szCs w:val="24"/>
        </w:rPr>
        <w:t>to</w:t>
      </w:r>
      <w:proofErr w:type="spellEnd"/>
      <w:r w:rsidRPr="00CB5EEA">
        <w:rPr>
          <w:rFonts w:ascii="Times New Roman" w:hAnsi="Times New Roman" w:cs="Times New Roman"/>
          <w:i/>
          <w:sz w:val="24"/>
          <w:szCs w:val="24"/>
        </w:rPr>
        <w:t xml:space="preserve"> </w:t>
      </w:r>
      <w:proofErr w:type="spellStart"/>
      <w:r w:rsidRPr="00CB5EEA">
        <w:rPr>
          <w:rFonts w:ascii="Times New Roman" w:hAnsi="Times New Roman" w:cs="Times New Roman"/>
          <w:i/>
          <w:sz w:val="24"/>
          <w:szCs w:val="24"/>
        </w:rPr>
        <w:t>archetype</w:t>
      </w:r>
      <w:proofErr w:type="spellEnd"/>
      <w:r>
        <w:rPr>
          <w:rFonts w:ascii="Times New Roman" w:hAnsi="Times New Roman" w:cs="Times New Roman"/>
          <w:sz w:val="24"/>
          <w:szCs w:val="24"/>
        </w:rPr>
        <w:t>, en este libro:</w:t>
      </w:r>
    </w:p>
    <w:p w:rsidR="00CB5EEA" w:rsidRDefault="00CB5EEA" w:rsidP="00AD5C6F">
      <w:pPr>
        <w:tabs>
          <w:tab w:val="left" w:pos="8364"/>
        </w:tabs>
        <w:spacing w:line="360" w:lineRule="auto"/>
        <w:ind w:left="1418" w:right="1608"/>
        <w:jc w:val="both"/>
        <w:rPr>
          <w:rFonts w:ascii="Times New Roman" w:hAnsi="Times New Roman" w:cs="Times New Roman"/>
          <w:sz w:val="24"/>
          <w:szCs w:val="24"/>
        </w:rPr>
      </w:pP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propone de nuevo una perspectiva inédita que resulta estimulante y creativa como para detenerse a considerarla seriamente: la visión lingüístico-estructural de que cualquier </w:t>
      </w:r>
      <w:r w:rsidRPr="00CB5EEA">
        <w:rPr>
          <w:rFonts w:ascii="Times New Roman" w:hAnsi="Times New Roman" w:cs="Times New Roman"/>
          <w:i/>
          <w:sz w:val="24"/>
          <w:szCs w:val="24"/>
        </w:rPr>
        <w:t>figura</w:t>
      </w:r>
      <w:r>
        <w:rPr>
          <w:rFonts w:ascii="Times New Roman" w:hAnsi="Times New Roman" w:cs="Times New Roman"/>
          <w:sz w:val="24"/>
          <w:szCs w:val="24"/>
        </w:rPr>
        <w:t xml:space="preserve">, tecnología o artefacto (cliché) surge del </w:t>
      </w:r>
      <w:r w:rsidRPr="00CB5EEA">
        <w:rPr>
          <w:rFonts w:ascii="Times New Roman" w:hAnsi="Times New Roman" w:cs="Times New Roman"/>
          <w:i/>
          <w:sz w:val="24"/>
          <w:szCs w:val="24"/>
        </w:rPr>
        <w:t>campo</w:t>
      </w:r>
      <w:r>
        <w:rPr>
          <w:rFonts w:ascii="Times New Roman" w:hAnsi="Times New Roman" w:cs="Times New Roman"/>
          <w:sz w:val="24"/>
          <w:szCs w:val="24"/>
        </w:rPr>
        <w:t xml:space="preserve"> o estructura y estilo de conciencia (arquetipo) que aporta el </w:t>
      </w:r>
      <w:r w:rsidRPr="00CB5EEA">
        <w:rPr>
          <w:rFonts w:ascii="Times New Roman" w:hAnsi="Times New Roman" w:cs="Times New Roman"/>
          <w:i/>
          <w:sz w:val="24"/>
          <w:szCs w:val="24"/>
        </w:rPr>
        <w:t>modo de ver</w:t>
      </w:r>
      <w:r>
        <w:rPr>
          <w:rFonts w:ascii="Times New Roman" w:hAnsi="Times New Roman" w:cs="Times New Roman"/>
          <w:sz w:val="24"/>
          <w:szCs w:val="24"/>
        </w:rPr>
        <w:t xml:space="preserve"> o los términos en los cuales se percibe una </w:t>
      </w:r>
      <w:r w:rsidRPr="00CB5EEA">
        <w:rPr>
          <w:rFonts w:ascii="Times New Roman" w:hAnsi="Times New Roman" w:cs="Times New Roman"/>
          <w:i/>
          <w:sz w:val="24"/>
          <w:szCs w:val="24"/>
        </w:rPr>
        <w:t>figura</w:t>
      </w:r>
      <w:r w:rsidR="00AD5C6F">
        <w:rPr>
          <w:rFonts w:ascii="Times New Roman" w:hAnsi="Times New Roman" w:cs="Times New Roman"/>
          <w:sz w:val="24"/>
          <w:szCs w:val="24"/>
        </w:rPr>
        <w:t xml:space="preserve">… Las </w:t>
      </w:r>
      <w:r w:rsidR="00AD5C6F" w:rsidRPr="00AD5C6F">
        <w:rPr>
          <w:rFonts w:ascii="Times New Roman" w:hAnsi="Times New Roman" w:cs="Times New Roman"/>
          <w:i/>
          <w:sz w:val="24"/>
          <w:szCs w:val="24"/>
        </w:rPr>
        <w:t>figuras</w:t>
      </w:r>
      <w:r w:rsidR="00AD5C6F">
        <w:rPr>
          <w:rFonts w:ascii="Times New Roman" w:hAnsi="Times New Roman" w:cs="Times New Roman"/>
          <w:sz w:val="24"/>
          <w:szCs w:val="24"/>
        </w:rPr>
        <w:t xml:space="preserve"> surgen del </w:t>
      </w:r>
      <w:r w:rsidR="00AD5C6F" w:rsidRPr="00AD5C6F">
        <w:rPr>
          <w:rFonts w:ascii="Times New Roman" w:hAnsi="Times New Roman" w:cs="Times New Roman"/>
          <w:i/>
          <w:sz w:val="24"/>
          <w:szCs w:val="24"/>
        </w:rPr>
        <w:t>campo</w:t>
      </w:r>
      <w:r w:rsidR="00AD5C6F">
        <w:rPr>
          <w:rFonts w:ascii="Times New Roman" w:hAnsi="Times New Roman" w:cs="Times New Roman"/>
          <w:sz w:val="24"/>
          <w:szCs w:val="24"/>
        </w:rPr>
        <w:t xml:space="preserve"> y retroceden a él, que es </w:t>
      </w:r>
      <w:proofErr w:type="spellStart"/>
      <w:r w:rsidR="00AD5C6F">
        <w:rPr>
          <w:rFonts w:ascii="Times New Roman" w:hAnsi="Times New Roman" w:cs="Times New Roman"/>
          <w:sz w:val="24"/>
          <w:szCs w:val="24"/>
        </w:rPr>
        <w:t>configuracional</w:t>
      </w:r>
      <w:proofErr w:type="spellEnd"/>
      <w:r w:rsidR="00AD5C6F">
        <w:rPr>
          <w:rFonts w:ascii="Times New Roman" w:hAnsi="Times New Roman" w:cs="Times New Roman"/>
          <w:sz w:val="24"/>
          <w:szCs w:val="24"/>
        </w:rPr>
        <w:t xml:space="preserve"> y comprende al mismo tiempo todas las demás </w:t>
      </w:r>
      <w:r w:rsidR="00AD5C6F" w:rsidRPr="00AD5C6F">
        <w:rPr>
          <w:rFonts w:ascii="Times New Roman" w:hAnsi="Times New Roman" w:cs="Times New Roman"/>
          <w:i/>
          <w:sz w:val="24"/>
          <w:szCs w:val="24"/>
        </w:rPr>
        <w:t>figuras</w:t>
      </w:r>
      <w:r w:rsidR="00AD5C6F">
        <w:rPr>
          <w:rFonts w:ascii="Times New Roman" w:hAnsi="Times New Roman" w:cs="Times New Roman"/>
          <w:sz w:val="24"/>
          <w:szCs w:val="24"/>
        </w:rPr>
        <w:t xml:space="preserve"> disponibles. A su vez </w:t>
      </w:r>
      <w:r w:rsidR="00AD5C6F">
        <w:rPr>
          <w:rFonts w:ascii="Times New Roman" w:hAnsi="Times New Roman" w:cs="Times New Roman"/>
          <w:sz w:val="24"/>
          <w:szCs w:val="24"/>
        </w:rPr>
        <w:lastRenderedPageBreak/>
        <w:t xml:space="preserve">cada nueva </w:t>
      </w:r>
      <w:r w:rsidR="00AD5C6F" w:rsidRPr="00AD5C6F">
        <w:rPr>
          <w:rFonts w:ascii="Times New Roman" w:hAnsi="Times New Roman" w:cs="Times New Roman"/>
          <w:i/>
          <w:sz w:val="24"/>
          <w:szCs w:val="24"/>
        </w:rPr>
        <w:t>figura</w:t>
      </w:r>
      <w:r w:rsidR="00AD5C6F">
        <w:rPr>
          <w:rFonts w:ascii="Times New Roman" w:hAnsi="Times New Roman" w:cs="Times New Roman"/>
          <w:sz w:val="24"/>
          <w:szCs w:val="24"/>
        </w:rPr>
        <w:t xml:space="preserve"> desplaza a las demás, haciéndolas volver al </w:t>
      </w:r>
      <w:r w:rsidR="001A1608">
        <w:rPr>
          <w:rFonts w:ascii="Times New Roman" w:hAnsi="Times New Roman" w:cs="Times New Roman"/>
          <w:i/>
          <w:sz w:val="24"/>
          <w:szCs w:val="24"/>
        </w:rPr>
        <w:t xml:space="preserve">campo </w:t>
      </w:r>
      <w:r w:rsidR="00AD5C6F">
        <w:rPr>
          <w:rFonts w:ascii="Times New Roman" w:hAnsi="Times New Roman" w:cs="Times New Roman"/>
          <w:sz w:val="24"/>
          <w:szCs w:val="24"/>
        </w:rPr>
        <w:t>(Fernández &amp; Hernández, 2004: 1</w:t>
      </w:r>
      <w:r w:rsidR="00AD5C6F">
        <w:rPr>
          <w:rFonts w:ascii="Times New Roman" w:hAnsi="Times New Roman" w:cs="Times New Roman"/>
          <w:sz w:val="24"/>
          <w:szCs w:val="24"/>
        </w:rPr>
        <w:t>30</w:t>
      </w:r>
      <w:r w:rsidR="00AD5C6F">
        <w:rPr>
          <w:rFonts w:ascii="Times New Roman" w:hAnsi="Times New Roman" w:cs="Times New Roman"/>
          <w:sz w:val="24"/>
          <w:szCs w:val="24"/>
        </w:rPr>
        <w:t>).</w:t>
      </w:r>
    </w:p>
    <w:p w:rsidR="00AD5C6F" w:rsidRDefault="00C9631F" w:rsidP="00C9631F">
      <w:pPr>
        <w:tabs>
          <w:tab w:val="left" w:pos="8364"/>
        </w:tabs>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diciembre de 1970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recibió el epíteto de </w:t>
      </w:r>
      <w:r w:rsidRPr="00C9631F">
        <w:rPr>
          <w:rFonts w:ascii="Times New Roman" w:hAnsi="Times New Roman" w:cs="Times New Roman"/>
          <w:i/>
          <w:sz w:val="24"/>
          <w:szCs w:val="24"/>
        </w:rPr>
        <w:t>profeta</w:t>
      </w:r>
      <w:r>
        <w:rPr>
          <w:rFonts w:ascii="Times New Roman" w:hAnsi="Times New Roman" w:cs="Times New Roman"/>
          <w:sz w:val="24"/>
          <w:szCs w:val="24"/>
        </w:rPr>
        <w:t xml:space="preserve"> en un artículo para</w:t>
      </w:r>
      <w:r w:rsidR="006A13B9">
        <w:rPr>
          <w:rFonts w:ascii="Times New Roman" w:hAnsi="Times New Roman" w:cs="Times New Roman"/>
          <w:sz w:val="24"/>
          <w:szCs w:val="24"/>
        </w:rPr>
        <w:t xml:space="preserve"> el Toronto </w:t>
      </w:r>
      <w:proofErr w:type="spellStart"/>
      <w:r w:rsidR="006A13B9">
        <w:rPr>
          <w:rFonts w:ascii="Times New Roman" w:hAnsi="Times New Roman" w:cs="Times New Roman"/>
          <w:sz w:val="24"/>
          <w:szCs w:val="24"/>
        </w:rPr>
        <w:t>Daily</w:t>
      </w:r>
      <w:proofErr w:type="spellEnd"/>
      <w:r w:rsidR="006A13B9">
        <w:rPr>
          <w:rFonts w:ascii="Times New Roman" w:hAnsi="Times New Roman" w:cs="Times New Roman"/>
          <w:sz w:val="24"/>
          <w:szCs w:val="24"/>
        </w:rPr>
        <w:t xml:space="preserve"> </w:t>
      </w:r>
      <w:proofErr w:type="spellStart"/>
      <w:r w:rsidR="006A13B9">
        <w:rPr>
          <w:rFonts w:ascii="Times New Roman" w:hAnsi="Times New Roman" w:cs="Times New Roman"/>
          <w:sz w:val="24"/>
          <w:szCs w:val="24"/>
        </w:rPr>
        <w:t>Star</w:t>
      </w:r>
      <w:proofErr w:type="spellEnd"/>
      <w:r w:rsidR="006A13B9">
        <w:rPr>
          <w:rFonts w:ascii="Times New Roman" w:hAnsi="Times New Roman" w:cs="Times New Roman"/>
          <w:sz w:val="24"/>
          <w:szCs w:val="24"/>
        </w:rPr>
        <w:t xml:space="preserve">, ahí Peter </w:t>
      </w:r>
      <w:proofErr w:type="spellStart"/>
      <w:r w:rsidR="006A13B9">
        <w:rPr>
          <w:rFonts w:ascii="Times New Roman" w:hAnsi="Times New Roman" w:cs="Times New Roman"/>
          <w:sz w:val="24"/>
          <w:szCs w:val="24"/>
        </w:rPr>
        <w:t>Newman</w:t>
      </w:r>
      <w:proofErr w:type="spellEnd"/>
      <w:r w:rsidR="006A13B9">
        <w:rPr>
          <w:rFonts w:ascii="Times New Roman" w:hAnsi="Times New Roman" w:cs="Times New Roman"/>
          <w:sz w:val="24"/>
          <w:szCs w:val="24"/>
        </w:rPr>
        <w:t xml:space="preserve"> lo calificó como “el profeta más influyente de nuestra era”. Su seminario de los lunes por la noche ya no sólo estaba conformado por 20 estudiantes</w:t>
      </w:r>
      <w:r w:rsidR="001A1608">
        <w:rPr>
          <w:rFonts w:ascii="Times New Roman" w:hAnsi="Times New Roman" w:cs="Times New Roman"/>
          <w:sz w:val="24"/>
          <w:szCs w:val="24"/>
        </w:rPr>
        <w:t>:</w:t>
      </w:r>
    </w:p>
    <w:p w:rsidR="001A1608" w:rsidRDefault="001A1608" w:rsidP="001A1608">
      <w:pPr>
        <w:tabs>
          <w:tab w:val="left" w:pos="8364"/>
        </w:tabs>
        <w:spacing w:line="360" w:lineRule="auto"/>
        <w:ind w:left="1418" w:right="1608"/>
        <w:jc w:val="both"/>
        <w:rPr>
          <w:rFonts w:ascii="Times New Roman" w:hAnsi="Times New Roman" w:cs="Times New Roman"/>
          <w:sz w:val="24"/>
          <w:szCs w:val="24"/>
        </w:rPr>
      </w:pP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siguió durante muchos años con la práctica de aconsejar por carta al primer ministro. Sus sugerencias eran, por lo general, muy astutas y sagaces, por ejemplo: después de haber visto el debate televisivo entre los senadores Robert Kennedy y Eugene McCarthy, escribió de inmediato una carta a </w:t>
      </w:r>
      <w:proofErr w:type="spellStart"/>
      <w:r>
        <w:rPr>
          <w:rFonts w:ascii="Times New Roman" w:hAnsi="Times New Roman" w:cs="Times New Roman"/>
          <w:sz w:val="24"/>
          <w:szCs w:val="24"/>
        </w:rPr>
        <w:t>Trudeau</w:t>
      </w:r>
      <w:proofErr w:type="spellEnd"/>
      <w:r>
        <w:rPr>
          <w:rFonts w:ascii="Times New Roman" w:hAnsi="Times New Roman" w:cs="Times New Roman"/>
          <w:sz w:val="24"/>
          <w:szCs w:val="24"/>
        </w:rPr>
        <w:t xml:space="preserve"> para pedirle que no se presentara en televisión porque éste era el medio adecuado para la discusión y controversia </w:t>
      </w:r>
      <w:r>
        <w:rPr>
          <w:rFonts w:ascii="Times New Roman" w:hAnsi="Times New Roman" w:cs="Times New Roman"/>
          <w:sz w:val="24"/>
          <w:szCs w:val="24"/>
        </w:rPr>
        <w:t>(Fernández &amp; Hernández, 2004: 1</w:t>
      </w:r>
      <w:r>
        <w:rPr>
          <w:rFonts w:ascii="Times New Roman" w:hAnsi="Times New Roman" w:cs="Times New Roman"/>
          <w:sz w:val="24"/>
          <w:szCs w:val="24"/>
        </w:rPr>
        <w:t>39</w:t>
      </w:r>
      <w:r>
        <w:rPr>
          <w:rFonts w:ascii="Times New Roman" w:hAnsi="Times New Roman" w:cs="Times New Roman"/>
          <w:sz w:val="24"/>
          <w:szCs w:val="24"/>
        </w:rPr>
        <w:t>).</w:t>
      </w:r>
    </w:p>
    <w:p w:rsidR="001A1608" w:rsidRDefault="001A1608" w:rsidP="005D4297">
      <w:pPr>
        <w:tabs>
          <w:tab w:val="left" w:pos="8364"/>
        </w:tabs>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1969 el hijo de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Michael fue acusado </w:t>
      </w:r>
      <w:r w:rsidR="005D4297">
        <w:rPr>
          <w:rFonts w:ascii="Times New Roman" w:hAnsi="Times New Roman" w:cs="Times New Roman"/>
          <w:sz w:val="24"/>
          <w:szCs w:val="24"/>
        </w:rPr>
        <w:t xml:space="preserve"> y sentenciado a dos meses de prisión por vender hachís en Toronto, sin embargo él lo defendió, este evento fue sólo el principio de una serie de eventos desafortunados que llevaron a </w:t>
      </w:r>
      <w:proofErr w:type="spellStart"/>
      <w:r w:rsidR="005D4297">
        <w:rPr>
          <w:rFonts w:ascii="Times New Roman" w:hAnsi="Times New Roman" w:cs="Times New Roman"/>
          <w:sz w:val="24"/>
          <w:szCs w:val="24"/>
        </w:rPr>
        <w:t>McLuhan</w:t>
      </w:r>
      <w:proofErr w:type="spellEnd"/>
      <w:r w:rsidR="005D4297">
        <w:rPr>
          <w:rFonts w:ascii="Times New Roman" w:hAnsi="Times New Roman" w:cs="Times New Roman"/>
          <w:sz w:val="24"/>
          <w:szCs w:val="24"/>
        </w:rPr>
        <w:t xml:space="preserve"> a tener un sentimiento de soledad con constantes conflictos entre la comunidad del campus </w:t>
      </w:r>
      <w:r w:rsidR="00ED6813">
        <w:rPr>
          <w:rFonts w:ascii="Times New Roman" w:hAnsi="Times New Roman" w:cs="Times New Roman"/>
          <w:sz w:val="24"/>
          <w:szCs w:val="24"/>
        </w:rPr>
        <w:t>(ibídem, 2004).</w:t>
      </w:r>
    </w:p>
    <w:p w:rsidR="00ED6813" w:rsidRDefault="00ED6813" w:rsidP="005D4297">
      <w:pPr>
        <w:tabs>
          <w:tab w:val="left" w:pos="8364"/>
        </w:tabs>
        <w:spacing w:line="360" w:lineRule="auto"/>
        <w:ind w:right="49"/>
        <w:jc w:val="both"/>
        <w:rPr>
          <w:rFonts w:ascii="Times New Roman" w:hAnsi="Times New Roman" w:cs="Times New Roman"/>
          <w:sz w:val="24"/>
          <w:szCs w:val="24"/>
        </w:rPr>
      </w:pPr>
      <w:r>
        <w:rPr>
          <w:rFonts w:ascii="Times New Roman" w:hAnsi="Times New Roman" w:cs="Times New Roman"/>
          <w:sz w:val="24"/>
          <w:szCs w:val="24"/>
        </w:rPr>
        <w:t xml:space="preserve">En junio de 1980 la Universidad de Toronto anunció que el Centro para la Cultura y la Tecnología </w:t>
      </w:r>
      <w:proofErr w:type="gramStart"/>
      <w:r>
        <w:rPr>
          <w:rFonts w:ascii="Times New Roman" w:hAnsi="Times New Roman" w:cs="Times New Roman"/>
          <w:sz w:val="24"/>
          <w:szCs w:val="24"/>
        </w:rPr>
        <w:t>sería</w:t>
      </w:r>
      <w:proofErr w:type="gramEnd"/>
      <w:r>
        <w:rPr>
          <w:rFonts w:ascii="Times New Roman" w:hAnsi="Times New Roman" w:cs="Times New Roman"/>
          <w:sz w:val="24"/>
          <w:szCs w:val="24"/>
        </w:rPr>
        <w:t xml:space="preserve"> cerrado y que el profesor Marshall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se retiraría definitivamente, lo cual desencadenó una serie de debates que cuestionaban el estatus del Centro y de su director. Ese mismo año, el 30 de diciembre, un amigo de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el padre Frank </w:t>
      </w:r>
      <w:proofErr w:type="spellStart"/>
      <w:r>
        <w:rPr>
          <w:rFonts w:ascii="Times New Roman" w:hAnsi="Times New Roman" w:cs="Times New Roman"/>
          <w:sz w:val="24"/>
          <w:szCs w:val="24"/>
        </w:rPr>
        <w:t>Stroud</w:t>
      </w:r>
      <w:proofErr w:type="spellEnd"/>
      <w:r>
        <w:rPr>
          <w:rFonts w:ascii="Times New Roman" w:hAnsi="Times New Roman" w:cs="Times New Roman"/>
          <w:sz w:val="24"/>
          <w:szCs w:val="24"/>
        </w:rPr>
        <w:t>, celebró misa.</w:t>
      </w:r>
    </w:p>
    <w:p w:rsidR="00ED6813" w:rsidRPr="00C9631F" w:rsidRDefault="00ED6813" w:rsidP="00ED6813">
      <w:pPr>
        <w:tabs>
          <w:tab w:val="left" w:pos="8364"/>
        </w:tabs>
        <w:spacing w:line="360" w:lineRule="auto"/>
        <w:ind w:left="1418" w:right="1608"/>
        <w:jc w:val="both"/>
        <w:rPr>
          <w:rFonts w:ascii="Times New Roman" w:hAnsi="Times New Roman" w:cs="Times New Roman"/>
          <w:sz w:val="24"/>
          <w:szCs w:val="24"/>
        </w:rPr>
      </w:pPr>
      <w:r>
        <w:rPr>
          <w:rFonts w:ascii="Times New Roman" w:hAnsi="Times New Roman" w:cs="Times New Roman"/>
          <w:sz w:val="24"/>
          <w:szCs w:val="24"/>
        </w:rPr>
        <w:t xml:space="preserve">Después, en un ambiente de gran alegría, cenaron y brindaron sin parar. El padre </w:t>
      </w:r>
      <w:proofErr w:type="spellStart"/>
      <w:r>
        <w:rPr>
          <w:rFonts w:ascii="Times New Roman" w:hAnsi="Times New Roman" w:cs="Times New Roman"/>
          <w:sz w:val="24"/>
          <w:szCs w:val="24"/>
        </w:rPr>
        <w:t>Stroud</w:t>
      </w:r>
      <w:proofErr w:type="spellEnd"/>
      <w:r>
        <w:rPr>
          <w:rFonts w:ascii="Times New Roman" w:hAnsi="Times New Roman" w:cs="Times New Roman"/>
          <w:sz w:val="24"/>
          <w:szCs w:val="24"/>
        </w:rPr>
        <w:t xml:space="preserve"> y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se levantaron de la mesa, encendieron un buen puro y se sentaron frente al televisor a ver las noticias. Esa noche, la última de 1980, </w:t>
      </w:r>
      <w:proofErr w:type="spell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murió tranquilamente y en paz mientras dorm</w:t>
      </w:r>
      <w:r w:rsidR="00676CE0">
        <w:rPr>
          <w:rFonts w:ascii="Times New Roman" w:hAnsi="Times New Roman" w:cs="Times New Roman"/>
          <w:sz w:val="24"/>
          <w:szCs w:val="24"/>
        </w:rPr>
        <w:t xml:space="preserve">ía </w:t>
      </w:r>
      <w:r w:rsidR="00676CE0">
        <w:rPr>
          <w:rFonts w:ascii="Times New Roman" w:hAnsi="Times New Roman" w:cs="Times New Roman"/>
          <w:sz w:val="24"/>
          <w:szCs w:val="24"/>
        </w:rPr>
        <w:t>(Fernández &amp; Hernández, 2004: 1</w:t>
      </w:r>
      <w:r w:rsidR="00676CE0">
        <w:rPr>
          <w:rFonts w:ascii="Times New Roman" w:hAnsi="Times New Roman" w:cs="Times New Roman"/>
          <w:sz w:val="24"/>
          <w:szCs w:val="24"/>
        </w:rPr>
        <w:t>71</w:t>
      </w:r>
      <w:r w:rsidR="00676CE0">
        <w:rPr>
          <w:rFonts w:ascii="Times New Roman" w:hAnsi="Times New Roman" w:cs="Times New Roman"/>
          <w:sz w:val="24"/>
          <w:szCs w:val="24"/>
        </w:rPr>
        <w:t>).</w:t>
      </w:r>
    </w:p>
    <w:sectPr w:rsidR="00ED6813" w:rsidRPr="00C9631F" w:rsidSect="001A1608">
      <w:foot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34A0" w:rsidRDefault="00ED34A0" w:rsidP="00843AB2">
      <w:pPr>
        <w:spacing w:after="0" w:line="240" w:lineRule="auto"/>
      </w:pPr>
      <w:r>
        <w:separator/>
      </w:r>
    </w:p>
  </w:endnote>
  <w:endnote w:type="continuationSeparator" w:id="0">
    <w:p w:rsidR="00ED34A0" w:rsidRDefault="00ED34A0" w:rsidP="00843A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5704113"/>
      <w:docPartObj>
        <w:docPartGallery w:val="Page Numbers (Bottom of Page)"/>
        <w:docPartUnique/>
      </w:docPartObj>
    </w:sdtPr>
    <w:sdtContent>
      <w:p w:rsidR="002508F0" w:rsidRDefault="002508F0" w:rsidP="002508F0">
        <w:pPr>
          <w:pStyle w:val="Piedepgina"/>
          <w:jc w:val="center"/>
        </w:pPr>
        <w:r>
          <w:fldChar w:fldCharType="begin"/>
        </w:r>
        <w:r>
          <w:instrText>PAGE   \* MERGEFORMAT</w:instrText>
        </w:r>
        <w:r>
          <w:fldChar w:fldCharType="separate"/>
        </w:r>
        <w:r w:rsidRPr="002508F0">
          <w:rPr>
            <w:noProof/>
            <w:lang w:val="es-ES"/>
          </w:rPr>
          <w:t>3</w:t>
        </w:r>
        <w:r>
          <w:fldChar w:fldCharType="end"/>
        </w:r>
      </w:p>
    </w:sdtContent>
  </w:sdt>
  <w:p w:rsidR="00843AB2" w:rsidRDefault="00843AB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34A0" w:rsidRDefault="00ED34A0" w:rsidP="00843AB2">
      <w:pPr>
        <w:spacing w:after="0" w:line="240" w:lineRule="auto"/>
      </w:pPr>
      <w:r>
        <w:separator/>
      </w:r>
    </w:p>
  </w:footnote>
  <w:footnote w:type="continuationSeparator" w:id="0">
    <w:p w:rsidR="00ED34A0" w:rsidRDefault="00ED34A0" w:rsidP="00843AB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137EF"/>
    <w:multiLevelType w:val="hybridMultilevel"/>
    <w:tmpl w:val="35A6821A"/>
    <w:lvl w:ilvl="0" w:tplc="080A0017">
      <w:start w:val="1"/>
      <w:numFmt w:val="lowerLetter"/>
      <w:lvlText w:val="%1)"/>
      <w:lvlJc w:val="left"/>
      <w:pPr>
        <w:ind w:left="2138" w:hanging="360"/>
      </w:pPr>
    </w:lvl>
    <w:lvl w:ilvl="1" w:tplc="080A0019" w:tentative="1">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008"/>
    <w:rsid w:val="00020A8E"/>
    <w:rsid w:val="000A1494"/>
    <w:rsid w:val="000B027C"/>
    <w:rsid w:val="0011256A"/>
    <w:rsid w:val="00165B78"/>
    <w:rsid w:val="001810BB"/>
    <w:rsid w:val="001A1608"/>
    <w:rsid w:val="001C41E6"/>
    <w:rsid w:val="001F2CF1"/>
    <w:rsid w:val="001F3C06"/>
    <w:rsid w:val="002508F0"/>
    <w:rsid w:val="002C7ED6"/>
    <w:rsid w:val="003A33D1"/>
    <w:rsid w:val="003F3EE8"/>
    <w:rsid w:val="0040052C"/>
    <w:rsid w:val="004A1000"/>
    <w:rsid w:val="004C392D"/>
    <w:rsid w:val="005073EC"/>
    <w:rsid w:val="00597BBF"/>
    <w:rsid w:val="005D2716"/>
    <w:rsid w:val="005D4297"/>
    <w:rsid w:val="00676CE0"/>
    <w:rsid w:val="00696D48"/>
    <w:rsid w:val="006A13B9"/>
    <w:rsid w:val="007C3190"/>
    <w:rsid w:val="00830174"/>
    <w:rsid w:val="00843AB2"/>
    <w:rsid w:val="008A76BE"/>
    <w:rsid w:val="008D561C"/>
    <w:rsid w:val="00917AAD"/>
    <w:rsid w:val="00922DCF"/>
    <w:rsid w:val="009929B1"/>
    <w:rsid w:val="00A03276"/>
    <w:rsid w:val="00A51272"/>
    <w:rsid w:val="00A543E9"/>
    <w:rsid w:val="00AC499F"/>
    <w:rsid w:val="00AD5C6F"/>
    <w:rsid w:val="00AE3295"/>
    <w:rsid w:val="00AE7147"/>
    <w:rsid w:val="00B2159C"/>
    <w:rsid w:val="00BA0AAA"/>
    <w:rsid w:val="00BA186A"/>
    <w:rsid w:val="00BD5274"/>
    <w:rsid w:val="00C27A2C"/>
    <w:rsid w:val="00C569D9"/>
    <w:rsid w:val="00C93FA1"/>
    <w:rsid w:val="00C9631F"/>
    <w:rsid w:val="00CA52D7"/>
    <w:rsid w:val="00CB5EEA"/>
    <w:rsid w:val="00D565E1"/>
    <w:rsid w:val="00D9521D"/>
    <w:rsid w:val="00DB442F"/>
    <w:rsid w:val="00E05565"/>
    <w:rsid w:val="00E15858"/>
    <w:rsid w:val="00E31440"/>
    <w:rsid w:val="00E94008"/>
    <w:rsid w:val="00ED34A0"/>
    <w:rsid w:val="00ED6813"/>
    <w:rsid w:val="00F01497"/>
    <w:rsid w:val="00F25125"/>
    <w:rsid w:val="00F41895"/>
    <w:rsid w:val="00F94EA5"/>
    <w:rsid w:val="00FA2D34"/>
    <w:rsid w:val="00FC46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0556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05565"/>
    <w:rPr>
      <w:rFonts w:ascii="Tahoma" w:hAnsi="Tahoma" w:cs="Tahoma"/>
      <w:sz w:val="16"/>
      <w:szCs w:val="16"/>
    </w:rPr>
  </w:style>
  <w:style w:type="paragraph" w:styleId="Prrafodelista">
    <w:name w:val="List Paragraph"/>
    <w:basedOn w:val="Normal"/>
    <w:uiPriority w:val="34"/>
    <w:qFormat/>
    <w:rsid w:val="00922DCF"/>
    <w:pPr>
      <w:ind w:left="720"/>
      <w:contextualSpacing/>
    </w:pPr>
  </w:style>
  <w:style w:type="paragraph" w:styleId="Encabezado">
    <w:name w:val="header"/>
    <w:basedOn w:val="Normal"/>
    <w:link w:val="EncabezadoCar"/>
    <w:uiPriority w:val="99"/>
    <w:unhideWhenUsed/>
    <w:rsid w:val="0084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3AB2"/>
  </w:style>
  <w:style w:type="paragraph" w:styleId="Piedepgina">
    <w:name w:val="footer"/>
    <w:basedOn w:val="Normal"/>
    <w:link w:val="PiedepginaCar"/>
    <w:uiPriority w:val="99"/>
    <w:unhideWhenUsed/>
    <w:rsid w:val="0084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3A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0556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05565"/>
    <w:rPr>
      <w:rFonts w:ascii="Tahoma" w:hAnsi="Tahoma" w:cs="Tahoma"/>
      <w:sz w:val="16"/>
      <w:szCs w:val="16"/>
    </w:rPr>
  </w:style>
  <w:style w:type="paragraph" w:styleId="Prrafodelista">
    <w:name w:val="List Paragraph"/>
    <w:basedOn w:val="Normal"/>
    <w:uiPriority w:val="34"/>
    <w:qFormat/>
    <w:rsid w:val="00922DCF"/>
    <w:pPr>
      <w:ind w:left="720"/>
      <w:contextualSpacing/>
    </w:pPr>
  </w:style>
  <w:style w:type="paragraph" w:styleId="Encabezado">
    <w:name w:val="header"/>
    <w:basedOn w:val="Normal"/>
    <w:link w:val="EncabezadoCar"/>
    <w:uiPriority w:val="99"/>
    <w:unhideWhenUsed/>
    <w:rsid w:val="00843AB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3AB2"/>
  </w:style>
  <w:style w:type="paragraph" w:styleId="Piedepgina">
    <w:name w:val="footer"/>
    <w:basedOn w:val="Normal"/>
    <w:link w:val="PiedepginaCar"/>
    <w:uiPriority w:val="99"/>
    <w:unhideWhenUsed/>
    <w:rsid w:val="00843AB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3A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184186-729C-4F28-9033-3E27CCD9B2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2757</TotalTime>
  <Pages>11</Pages>
  <Words>2989</Words>
  <Characters>16441</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Sistema integral de Administracion S.A. de C.V.</Company>
  <LinksUpToDate>false</LinksUpToDate>
  <CharactersWithSpaces>19392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Miguel Angel Anguiano Pérez</dc:creator>
  <cp:lastModifiedBy>Miguel Angel Anguiano Pérez</cp:lastModifiedBy>
  <cp:revision>38</cp:revision>
  <dcterms:created xsi:type="dcterms:W3CDTF">2014-09-18T13:53:00Z</dcterms:created>
  <dcterms:modified xsi:type="dcterms:W3CDTF">2014-09-23T00:11:00Z</dcterms:modified>
</cp:coreProperties>
</file>