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DF3" w:rsidRPr="003D5D67" w:rsidRDefault="003D5D67" w:rsidP="00B15460">
      <w:pPr>
        <w:pStyle w:val="Sinespaciado"/>
        <w:jc w:val="both"/>
        <w:rPr>
          <w:rFonts w:ascii="Helvetica BQ" w:hAnsi="Helvetica BQ"/>
          <w:sz w:val="24"/>
        </w:rPr>
      </w:pPr>
      <w:r w:rsidRPr="003D5D67">
        <w:rPr>
          <w:rFonts w:ascii="Helvetica BQ" w:hAnsi="Helvetica BQ"/>
          <w:sz w:val="24"/>
        </w:rPr>
        <w:t>La Sociedad Sitiada</w:t>
      </w:r>
    </w:p>
    <w:p w:rsidR="003D5D67" w:rsidRPr="003D5D67" w:rsidRDefault="003D5D67" w:rsidP="00B15460">
      <w:pPr>
        <w:pStyle w:val="Sinespaciado"/>
        <w:jc w:val="both"/>
        <w:rPr>
          <w:rFonts w:ascii="Helvetica BQ" w:hAnsi="Helvetica BQ"/>
          <w:sz w:val="24"/>
        </w:rPr>
      </w:pPr>
      <w:proofErr w:type="spellStart"/>
      <w:r w:rsidRPr="003D5D67">
        <w:rPr>
          <w:rFonts w:ascii="Helvetica BQ" w:hAnsi="Helvetica BQ"/>
          <w:sz w:val="24"/>
        </w:rPr>
        <w:t>Zygmunt</w:t>
      </w:r>
      <w:proofErr w:type="spellEnd"/>
      <w:r w:rsidRPr="003D5D67">
        <w:rPr>
          <w:rFonts w:ascii="Helvetica BQ" w:hAnsi="Helvetica BQ"/>
          <w:sz w:val="24"/>
        </w:rPr>
        <w:t xml:space="preserve"> </w:t>
      </w:r>
      <w:proofErr w:type="spellStart"/>
      <w:r w:rsidRPr="003D5D67">
        <w:rPr>
          <w:rFonts w:ascii="Helvetica BQ" w:hAnsi="Helvetica BQ"/>
          <w:sz w:val="24"/>
        </w:rPr>
        <w:t>Bauman</w:t>
      </w:r>
      <w:proofErr w:type="spellEnd"/>
    </w:p>
    <w:p w:rsidR="003D5D67" w:rsidRDefault="003D5D67" w:rsidP="00B15460">
      <w:pPr>
        <w:pStyle w:val="Sinespaciado"/>
        <w:jc w:val="both"/>
        <w:rPr>
          <w:rFonts w:ascii="Helvetica BQ" w:hAnsi="Helvetica BQ"/>
          <w:sz w:val="24"/>
        </w:rPr>
      </w:pPr>
    </w:p>
    <w:p w:rsidR="00A727A6" w:rsidRDefault="00A727A6" w:rsidP="00B15460">
      <w:pPr>
        <w:pStyle w:val="Sinespaciado"/>
        <w:jc w:val="both"/>
        <w:rPr>
          <w:rFonts w:ascii="Helvetica BQ" w:hAnsi="Helvetica BQ"/>
          <w:sz w:val="24"/>
        </w:rPr>
      </w:pPr>
      <w:bookmarkStart w:id="0" w:name="_GoBack"/>
      <w:bookmarkEnd w:id="0"/>
    </w:p>
    <w:p w:rsidR="003D5D67" w:rsidRPr="00D00967" w:rsidRDefault="003D5D67" w:rsidP="00B15460">
      <w:pPr>
        <w:pStyle w:val="Sinespaciado"/>
        <w:jc w:val="both"/>
        <w:rPr>
          <w:rFonts w:ascii="Helvetica BQ" w:hAnsi="Helvetica BQ"/>
          <w:smallCaps/>
          <w:sz w:val="24"/>
        </w:rPr>
      </w:pPr>
      <w:r w:rsidRPr="00D00967">
        <w:rPr>
          <w:rFonts w:ascii="Helvetica BQ" w:hAnsi="Helvetica BQ"/>
          <w:smallCaps/>
          <w:sz w:val="24"/>
        </w:rPr>
        <w:t>Capítulo 1</w:t>
      </w:r>
    </w:p>
    <w:p w:rsidR="003D5D67" w:rsidRPr="00D00967" w:rsidRDefault="003D5D67" w:rsidP="00B15460">
      <w:pPr>
        <w:pStyle w:val="Sinespaciado"/>
        <w:jc w:val="both"/>
        <w:rPr>
          <w:rFonts w:ascii="Helvetica BQ" w:hAnsi="Helvetica BQ"/>
          <w:smallCaps/>
          <w:sz w:val="24"/>
        </w:rPr>
      </w:pPr>
      <w:r w:rsidRPr="00D00967">
        <w:rPr>
          <w:rFonts w:ascii="Helvetica BQ" w:hAnsi="Helvetica BQ"/>
          <w:smallCaps/>
          <w:sz w:val="24"/>
        </w:rPr>
        <w:t>Tras la esquiva sociedad</w:t>
      </w:r>
    </w:p>
    <w:p w:rsidR="003D5D67" w:rsidRDefault="003D5D67" w:rsidP="00B15460">
      <w:pPr>
        <w:pStyle w:val="Sinespaciado"/>
        <w:jc w:val="both"/>
        <w:rPr>
          <w:rFonts w:ascii="Helvetica BQ" w:hAnsi="Helvetica BQ"/>
          <w:sz w:val="24"/>
        </w:rPr>
      </w:pPr>
    </w:p>
    <w:p w:rsidR="003D5D67" w:rsidRPr="003D5D67" w:rsidRDefault="003D5D67" w:rsidP="00B15460">
      <w:pPr>
        <w:pStyle w:val="Sinespaciado"/>
        <w:numPr>
          <w:ilvl w:val="0"/>
          <w:numId w:val="1"/>
        </w:numPr>
        <w:jc w:val="both"/>
        <w:rPr>
          <w:rFonts w:ascii="Helvetica BQ" w:hAnsi="Helvetica BQ"/>
          <w:sz w:val="24"/>
        </w:rPr>
      </w:pPr>
      <w:r w:rsidRPr="003D5D67">
        <w:rPr>
          <w:rFonts w:ascii="Helvetica BQ" w:hAnsi="Helvetica BQ"/>
          <w:sz w:val="24"/>
        </w:rPr>
        <w:t xml:space="preserve">Toma como base la teoría de </w:t>
      </w:r>
      <w:r w:rsidRPr="003D5D67">
        <w:rPr>
          <w:rFonts w:ascii="Helvetica BQ" w:hAnsi="Helvetica BQ"/>
          <w:i/>
          <w:sz w:val="24"/>
        </w:rPr>
        <w:t>La Imaginación Social</w:t>
      </w:r>
      <w:r w:rsidRPr="003D5D67">
        <w:rPr>
          <w:rFonts w:ascii="Helvetica BQ" w:hAnsi="Helvetica BQ"/>
          <w:sz w:val="24"/>
        </w:rPr>
        <w:t xml:space="preserve"> de Charles Wright Mills que </w:t>
      </w:r>
      <w:r w:rsidRPr="003D5D67">
        <w:rPr>
          <w:rFonts w:ascii="Helvetica BQ" w:hAnsi="Helvetica BQ"/>
        </w:rPr>
        <w:t xml:space="preserve">describe una estructura mental, al hacer una sociología capaz de conectar experiencias individuales con las relaciones sociales. </w:t>
      </w:r>
      <w:r>
        <w:rPr>
          <w:rFonts w:ascii="Helvetica BQ" w:hAnsi="Helvetica BQ"/>
        </w:rPr>
        <w:t>¿</w:t>
      </w:r>
      <w:r w:rsidRPr="003D5D67">
        <w:rPr>
          <w:rFonts w:ascii="Helvetica BQ" w:hAnsi="Helvetica BQ"/>
          <w:sz w:val="24"/>
        </w:rPr>
        <w:t>Có</w:t>
      </w:r>
      <w:r>
        <w:rPr>
          <w:rFonts w:ascii="Helvetica BQ" w:hAnsi="Helvetica BQ"/>
          <w:sz w:val="24"/>
        </w:rPr>
        <w:t>mo se "hace" la historia en la sociedad? ¿Cómo es la</w:t>
      </w:r>
      <w:r w:rsidRPr="003D5D67">
        <w:rPr>
          <w:rFonts w:ascii="Helvetica BQ" w:hAnsi="Helvetica BQ"/>
          <w:sz w:val="24"/>
        </w:rPr>
        <w:t xml:space="preserve"> "nat</w:t>
      </w:r>
      <w:r>
        <w:rPr>
          <w:rFonts w:ascii="Helvetica BQ" w:hAnsi="Helvetica BQ"/>
          <w:sz w:val="24"/>
        </w:rPr>
        <w:t>uraleza humana" en una sociedad?</w:t>
      </w:r>
      <w:r w:rsidRPr="003D5D67">
        <w:rPr>
          <w:rFonts w:ascii="Helvetica BQ" w:hAnsi="Helvetica BQ"/>
          <w:sz w:val="24"/>
        </w:rPr>
        <w:t xml:space="preserve"> </w:t>
      </w:r>
      <w:r>
        <w:rPr>
          <w:rFonts w:ascii="Helvetica BQ" w:hAnsi="Helvetica BQ"/>
          <w:sz w:val="24"/>
        </w:rPr>
        <w:t>¿Q</w:t>
      </w:r>
      <w:r w:rsidRPr="003D5D67">
        <w:rPr>
          <w:rFonts w:ascii="Helvetica BQ" w:hAnsi="Helvetica BQ"/>
          <w:sz w:val="24"/>
        </w:rPr>
        <w:t>ué tipo de personas hab</w:t>
      </w:r>
      <w:r>
        <w:rPr>
          <w:rFonts w:ascii="Helvetica BQ" w:hAnsi="Helvetica BQ"/>
          <w:sz w:val="24"/>
        </w:rPr>
        <w:t>itan en una sociedad particular? ¿C</w:t>
      </w:r>
      <w:r w:rsidRPr="003D5D67">
        <w:rPr>
          <w:rFonts w:ascii="Helvetica BQ" w:hAnsi="Helvetica BQ"/>
          <w:sz w:val="24"/>
        </w:rPr>
        <w:t>ómo los variados órdenes institucionales operan en una sociedad</w:t>
      </w:r>
      <w:r>
        <w:rPr>
          <w:rFonts w:ascii="Helvetica BQ" w:hAnsi="Helvetica BQ"/>
          <w:sz w:val="24"/>
        </w:rPr>
        <w:t>?</w:t>
      </w:r>
    </w:p>
    <w:p w:rsidR="003D5D67" w:rsidRDefault="003D5D67" w:rsidP="00B15460">
      <w:pPr>
        <w:pStyle w:val="Sinespaciado"/>
        <w:numPr>
          <w:ilvl w:val="0"/>
          <w:numId w:val="1"/>
        </w:numPr>
        <w:jc w:val="both"/>
        <w:rPr>
          <w:rFonts w:ascii="Helvetica BQ" w:hAnsi="Helvetica BQ"/>
          <w:sz w:val="24"/>
        </w:rPr>
      </w:pPr>
      <w:r>
        <w:rPr>
          <w:rFonts w:ascii="Helvetica BQ" w:hAnsi="Helvetica BQ"/>
          <w:sz w:val="24"/>
        </w:rPr>
        <w:t>La materia prima de la imaginación social es la experiencia y el producto final de ésta es la llamada “realidad social”.</w:t>
      </w:r>
    </w:p>
    <w:p w:rsidR="003D5D67" w:rsidRDefault="003D5D67" w:rsidP="00B15460">
      <w:pPr>
        <w:pStyle w:val="Sinespaciado"/>
        <w:numPr>
          <w:ilvl w:val="0"/>
          <w:numId w:val="1"/>
        </w:numPr>
        <w:jc w:val="both"/>
        <w:rPr>
          <w:rFonts w:ascii="Helvetica BQ" w:hAnsi="Helvetica BQ"/>
          <w:sz w:val="24"/>
        </w:rPr>
      </w:pPr>
      <w:r>
        <w:rPr>
          <w:rFonts w:ascii="Helvetica BQ" w:hAnsi="Helvetica BQ"/>
          <w:sz w:val="24"/>
        </w:rPr>
        <w:t>La realidad social se forja con el hierro de la experiencia y se moldea a través del marco conceptual</w:t>
      </w:r>
      <w:r w:rsidR="00D00967">
        <w:rPr>
          <w:rFonts w:ascii="Helvetica BQ" w:hAnsi="Helvetica BQ"/>
          <w:sz w:val="24"/>
        </w:rPr>
        <w:t xml:space="preserve">, por eso las realidades imaginadas pueden variar en su composición y forma. </w:t>
      </w:r>
    </w:p>
    <w:p w:rsidR="00D00967" w:rsidRDefault="00D00967" w:rsidP="00B15460">
      <w:pPr>
        <w:pStyle w:val="Sinespaciado"/>
        <w:numPr>
          <w:ilvl w:val="0"/>
          <w:numId w:val="1"/>
        </w:numPr>
        <w:jc w:val="both"/>
        <w:rPr>
          <w:rFonts w:ascii="Helvetica BQ" w:hAnsi="Helvetica BQ"/>
          <w:sz w:val="24"/>
        </w:rPr>
      </w:pPr>
      <w:r>
        <w:rPr>
          <w:rFonts w:ascii="Helvetica BQ" w:hAnsi="Helvetica BQ"/>
          <w:sz w:val="24"/>
        </w:rPr>
        <w:t>La tesis principal es que las raíces de la actual reorientación de la investigación sociológica se pueden comprender mejor si se ubica su origen en el cambio fundamental que ha sufrido la experiencia común del ser en el mundo.</w:t>
      </w:r>
    </w:p>
    <w:p w:rsidR="00D00967" w:rsidRDefault="00D00967" w:rsidP="00B15460">
      <w:pPr>
        <w:pStyle w:val="Sinespaciado"/>
        <w:ind w:left="360"/>
        <w:jc w:val="both"/>
        <w:rPr>
          <w:rFonts w:ascii="Helvetica BQ" w:hAnsi="Helvetica BQ"/>
          <w:sz w:val="24"/>
        </w:rPr>
      </w:pPr>
    </w:p>
    <w:p w:rsidR="00D00967" w:rsidRPr="00D00967" w:rsidRDefault="00D00967" w:rsidP="00B15460">
      <w:pPr>
        <w:pStyle w:val="Sinespaciado"/>
        <w:ind w:left="360"/>
        <w:jc w:val="both"/>
        <w:rPr>
          <w:rFonts w:ascii="Helvetica BQ" w:hAnsi="Helvetica BQ"/>
          <w:i/>
          <w:sz w:val="24"/>
        </w:rPr>
      </w:pPr>
      <w:r w:rsidRPr="00D00967">
        <w:rPr>
          <w:rFonts w:ascii="Helvetica BQ" w:hAnsi="Helvetica BQ"/>
          <w:i/>
          <w:sz w:val="24"/>
        </w:rPr>
        <w:t>La imaginación administrativa</w:t>
      </w:r>
    </w:p>
    <w:p w:rsidR="00D00967" w:rsidRDefault="00D00967" w:rsidP="00B15460">
      <w:pPr>
        <w:pStyle w:val="Sinespaciado"/>
        <w:ind w:left="360"/>
        <w:jc w:val="both"/>
        <w:rPr>
          <w:rFonts w:ascii="Helvetica BQ" w:hAnsi="Helvetica BQ"/>
          <w:sz w:val="24"/>
        </w:rPr>
      </w:pPr>
    </w:p>
    <w:p w:rsidR="00D00967" w:rsidRDefault="00A11A44" w:rsidP="00B15460">
      <w:pPr>
        <w:pStyle w:val="Sinespaciado"/>
        <w:numPr>
          <w:ilvl w:val="0"/>
          <w:numId w:val="1"/>
        </w:numPr>
        <w:jc w:val="both"/>
        <w:rPr>
          <w:rFonts w:ascii="Helvetica BQ" w:hAnsi="Helvetica BQ"/>
          <w:sz w:val="24"/>
        </w:rPr>
      </w:pPr>
      <w:r>
        <w:rPr>
          <w:rFonts w:ascii="Helvetica BQ" w:hAnsi="Helvetica BQ"/>
          <w:sz w:val="24"/>
        </w:rPr>
        <w:t>Está destinada a conducir al “consenso ortodoxo” (</w:t>
      </w:r>
      <w:proofErr w:type="spellStart"/>
      <w:r>
        <w:rPr>
          <w:rFonts w:ascii="Helvetica BQ" w:hAnsi="Helvetica BQ"/>
          <w:sz w:val="24"/>
        </w:rPr>
        <w:t>Giddens</w:t>
      </w:r>
      <w:proofErr w:type="spellEnd"/>
      <w:r>
        <w:rPr>
          <w:rFonts w:ascii="Helvetica BQ" w:hAnsi="Helvetica BQ"/>
          <w:sz w:val="24"/>
        </w:rPr>
        <w:t xml:space="preserve">) fue puesta en funcionamiento en el marco  de “un espacio principalmente coordinado” (Parsons) </w:t>
      </w:r>
    </w:p>
    <w:p w:rsidR="00A11A44" w:rsidRDefault="00A11A44" w:rsidP="00B15460">
      <w:pPr>
        <w:pStyle w:val="Sinespaciado"/>
        <w:numPr>
          <w:ilvl w:val="0"/>
          <w:numId w:val="1"/>
        </w:numPr>
        <w:jc w:val="both"/>
        <w:rPr>
          <w:rFonts w:ascii="Helvetica BQ" w:hAnsi="Helvetica BQ"/>
          <w:sz w:val="24"/>
        </w:rPr>
      </w:pPr>
      <w:r>
        <w:rPr>
          <w:rFonts w:ascii="Helvetica BQ" w:hAnsi="Helvetica BQ"/>
          <w:sz w:val="24"/>
        </w:rPr>
        <w:t>Parsons resumió la situación de la sociología presentándola como un esfuerzo</w:t>
      </w:r>
      <w:r w:rsidR="00324A9E">
        <w:rPr>
          <w:rFonts w:ascii="Helvetica BQ" w:hAnsi="Helvetica BQ"/>
          <w:sz w:val="24"/>
        </w:rPr>
        <w:t xml:space="preserve"> </w:t>
      </w:r>
      <w:r>
        <w:rPr>
          <w:rFonts w:ascii="Helvetica BQ" w:hAnsi="Helvetica BQ"/>
          <w:sz w:val="24"/>
        </w:rPr>
        <w:t xml:space="preserve">destinado a develar </w:t>
      </w:r>
      <w:r w:rsidR="00324A9E">
        <w:rPr>
          <w:rFonts w:ascii="Helvetica BQ" w:hAnsi="Helvetica BQ"/>
          <w:sz w:val="24"/>
        </w:rPr>
        <w:t>el considerado mayor misterio de la experiencia humana ¿Cómo puede ser que las acciones de actores voluntarios no resulten en último término aleatorias y que a partir de acciones de motivación individual se tejan patrones regulares y duraderos?</w:t>
      </w:r>
    </w:p>
    <w:p w:rsidR="00324A9E" w:rsidRDefault="00324A9E" w:rsidP="00B15460">
      <w:pPr>
        <w:pStyle w:val="Sinespaciado"/>
        <w:numPr>
          <w:ilvl w:val="0"/>
          <w:numId w:val="1"/>
        </w:numPr>
        <w:jc w:val="both"/>
        <w:rPr>
          <w:rFonts w:ascii="Helvetica BQ" w:hAnsi="Helvetica BQ"/>
          <w:sz w:val="24"/>
        </w:rPr>
      </w:pPr>
      <w:r>
        <w:rPr>
          <w:rFonts w:ascii="Helvetica BQ" w:hAnsi="Helvetica BQ"/>
          <w:sz w:val="24"/>
        </w:rPr>
        <w:t>Sistema de Parsons</w:t>
      </w:r>
    </w:p>
    <w:p w:rsidR="00324A9E" w:rsidRDefault="00324A9E" w:rsidP="00B15460">
      <w:pPr>
        <w:pStyle w:val="Sinespaciado"/>
        <w:numPr>
          <w:ilvl w:val="1"/>
          <w:numId w:val="1"/>
        </w:numPr>
        <w:jc w:val="both"/>
        <w:rPr>
          <w:rFonts w:ascii="Helvetica BQ" w:hAnsi="Helvetica BQ"/>
          <w:sz w:val="24"/>
        </w:rPr>
      </w:pPr>
      <w:r>
        <w:rPr>
          <w:rFonts w:ascii="Helvetica BQ" w:hAnsi="Helvetica BQ"/>
          <w:sz w:val="24"/>
        </w:rPr>
        <w:t>Estructura - sujeta a los actores en su exterioridad y pone límites a sus libertades</w:t>
      </w:r>
    </w:p>
    <w:p w:rsidR="00324A9E" w:rsidRPr="003D5D67" w:rsidRDefault="00324A9E" w:rsidP="00B15460">
      <w:pPr>
        <w:pStyle w:val="Sinespaciado"/>
        <w:numPr>
          <w:ilvl w:val="1"/>
          <w:numId w:val="1"/>
        </w:numPr>
        <w:jc w:val="both"/>
        <w:rPr>
          <w:rFonts w:ascii="Helvetica BQ" w:hAnsi="Helvetica BQ"/>
          <w:sz w:val="24"/>
        </w:rPr>
      </w:pPr>
      <w:r>
        <w:rPr>
          <w:rFonts w:ascii="Helvetica BQ" w:hAnsi="Helvetica BQ"/>
          <w:sz w:val="24"/>
        </w:rPr>
        <w:t>La cultura – se dirige al interior modela el libre albedrío</w:t>
      </w:r>
    </w:p>
    <w:p w:rsidR="00A11A44" w:rsidRDefault="00324A9E" w:rsidP="00B15460">
      <w:pPr>
        <w:pStyle w:val="Sinespaciado"/>
        <w:numPr>
          <w:ilvl w:val="0"/>
          <w:numId w:val="1"/>
        </w:numPr>
        <w:jc w:val="both"/>
        <w:rPr>
          <w:rFonts w:ascii="Helvetica BQ" w:hAnsi="Helvetica BQ"/>
          <w:sz w:val="24"/>
        </w:rPr>
      </w:pPr>
      <w:r>
        <w:rPr>
          <w:rFonts w:ascii="Helvetica BQ" w:hAnsi="Helvetica BQ"/>
          <w:sz w:val="24"/>
        </w:rPr>
        <w:t>Parsons le atribuye un propósito: mantenerse vivo por el mayor periodo de tiempo posible, sufriendo el menor número de cambios. El fin es un sistema sano o en equilibrio.</w:t>
      </w:r>
    </w:p>
    <w:p w:rsidR="00324A9E" w:rsidRDefault="00324A9E" w:rsidP="00B15460">
      <w:pPr>
        <w:pStyle w:val="Sinespaciado"/>
        <w:numPr>
          <w:ilvl w:val="1"/>
          <w:numId w:val="1"/>
        </w:numPr>
        <w:jc w:val="both"/>
        <w:rPr>
          <w:rFonts w:ascii="Helvetica BQ" w:hAnsi="Helvetica BQ"/>
          <w:sz w:val="24"/>
        </w:rPr>
      </w:pPr>
      <w:r>
        <w:rPr>
          <w:rFonts w:ascii="Helvetica BQ" w:hAnsi="Helvetica BQ"/>
          <w:sz w:val="24"/>
        </w:rPr>
        <w:t>Todo lo que ayuda a cumplir el propósito es funcional y lo que no es disfuncional</w:t>
      </w:r>
    </w:p>
    <w:p w:rsidR="00324A9E" w:rsidRDefault="00324A9E" w:rsidP="00B15460">
      <w:pPr>
        <w:pStyle w:val="Sinespaciado"/>
        <w:numPr>
          <w:ilvl w:val="0"/>
          <w:numId w:val="1"/>
        </w:numPr>
        <w:jc w:val="both"/>
        <w:rPr>
          <w:rFonts w:ascii="Helvetica BQ" w:hAnsi="Helvetica BQ"/>
          <w:sz w:val="24"/>
        </w:rPr>
      </w:pPr>
      <w:r>
        <w:rPr>
          <w:rFonts w:ascii="Helvetica BQ" w:hAnsi="Helvetica BQ"/>
          <w:sz w:val="24"/>
        </w:rPr>
        <w:t>Para la época de la modernidad “dura” o “sólida” funcionaba muy bien pues parte de la evidencia que provenía de la experiencia empujaba hacia esa dirección</w:t>
      </w:r>
    </w:p>
    <w:p w:rsidR="00324A9E" w:rsidRDefault="00324A9E" w:rsidP="00B15460">
      <w:pPr>
        <w:pStyle w:val="Sinespaciado"/>
        <w:numPr>
          <w:ilvl w:val="0"/>
          <w:numId w:val="1"/>
        </w:numPr>
        <w:jc w:val="both"/>
        <w:rPr>
          <w:rFonts w:ascii="Helvetica BQ" w:hAnsi="Helvetica BQ"/>
          <w:sz w:val="24"/>
        </w:rPr>
      </w:pPr>
      <w:r>
        <w:rPr>
          <w:rFonts w:ascii="Helvetica BQ" w:hAnsi="Helvetica BQ"/>
          <w:sz w:val="24"/>
        </w:rPr>
        <w:lastRenderedPageBreak/>
        <w:t>La principal presión era cumplir con requisitos preestablecidos, roles y lugares asignados</w:t>
      </w:r>
    </w:p>
    <w:p w:rsidR="00324A9E" w:rsidRDefault="00324A9E" w:rsidP="00B15460">
      <w:pPr>
        <w:pStyle w:val="Sinespaciado"/>
        <w:numPr>
          <w:ilvl w:val="0"/>
          <w:numId w:val="1"/>
        </w:numPr>
        <w:jc w:val="both"/>
        <w:rPr>
          <w:rFonts w:ascii="Helvetica BQ" w:hAnsi="Helvetica BQ"/>
          <w:sz w:val="24"/>
        </w:rPr>
      </w:pPr>
      <w:r>
        <w:rPr>
          <w:rFonts w:ascii="Helvetica BQ" w:hAnsi="Helvetica BQ"/>
          <w:sz w:val="24"/>
        </w:rPr>
        <w:t>Pero la sociedad se empeña en construir sus propias limitaciones nuevas y mejoradas y no se toma a la ligera la posibilidad de un ajuste individual</w:t>
      </w:r>
    </w:p>
    <w:p w:rsidR="00324A9E" w:rsidRDefault="00324A9E" w:rsidP="00B15460">
      <w:pPr>
        <w:pStyle w:val="Sinespaciado"/>
        <w:numPr>
          <w:ilvl w:val="0"/>
          <w:numId w:val="1"/>
        </w:numPr>
        <w:jc w:val="both"/>
        <w:rPr>
          <w:rFonts w:ascii="Helvetica BQ" w:hAnsi="Helvetica BQ"/>
          <w:sz w:val="24"/>
        </w:rPr>
      </w:pPr>
      <w:r>
        <w:rPr>
          <w:rFonts w:ascii="Helvetica BQ" w:hAnsi="Helvetica BQ"/>
          <w:sz w:val="24"/>
        </w:rPr>
        <w:t>La tradición y la costumbre se devalúan como argumentos de autoridad</w:t>
      </w:r>
    </w:p>
    <w:p w:rsidR="00324A9E" w:rsidRDefault="00324A9E" w:rsidP="00B15460">
      <w:pPr>
        <w:pStyle w:val="Sinespaciado"/>
        <w:numPr>
          <w:ilvl w:val="0"/>
          <w:numId w:val="1"/>
        </w:numPr>
        <w:jc w:val="both"/>
        <w:rPr>
          <w:rFonts w:ascii="Helvetica BQ" w:hAnsi="Helvetica BQ"/>
          <w:sz w:val="24"/>
        </w:rPr>
      </w:pPr>
      <w:r>
        <w:rPr>
          <w:rFonts w:ascii="Helvetica BQ" w:hAnsi="Helvetica BQ"/>
          <w:sz w:val="24"/>
        </w:rPr>
        <w:t xml:space="preserve">La modernidad es la respuesta a la desintegración del </w:t>
      </w:r>
      <w:proofErr w:type="spellStart"/>
      <w:r>
        <w:rPr>
          <w:rFonts w:ascii="Helvetica BQ" w:hAnsi="Helvetica BQ"/>
          <w:sz w:val="24"/>
        </w:rPr>
        <w:t>ancient</w:t>
      </w:r>
      <w:proofErr w:type="spellEnd"/>
      <w:r>
        <w:rPr>
          <w:rFonts w:ascii="Helvetica BQ" w:hAnsi="Helvetica BQ"/>
          <w:sz w:val="24"/>
        </w:rPr>
        <w:t xml:space="preserve"> </w:t>
      </w:r>
      <w:proofErr w:type="spellStart"/>
      <w:r>
        <w:rPr>
          <w:rFonts w:ascii="Helvetica BQ" w:hAnsi="Helvetica BQ"/>
          <w:sz w:val="24"/>
        </w:rPr>
        <w:t>regime</w:t>
      </w:r>
      <w:proofErr w:type="spellEnd"/>
      <w:r>
        <w:rPr>
          <w:rFonts w:ascii="Helvetica BQ" w:hAnsi="Helvetica BQ"/>
          <w:sz w:val="24"/>
        </w:rPr>
        <w:t xml:space="preserve"> </w:t>
      </w:r>
    </w:p>
    <w:p w:rsidR="005F0E7D" w:rsidRDefault="005F0E7D" w:rsidP="00B15460">
      <w:pPr>
        <w:pStyle w:val="Sinespaciado"/>
        <w:numPr>
          <w:ilvl w:val="0"/>
          <w:numId w:val="1"/>
        </w:numPr>
        <w:jc w:val="both"/>
        <w:rPr>
          <w:rFonts w:ascii="Helvetica BQ" w:hAnsi="Helvetica BQ"/>
          <w:sz w:val="24"/>
        </w:rPr>
      </w:pPr>
      <w:r>
        <w:rPr>
          <w:rFonts w:ascii="Helvetica BQ" w:hAnsi="Helvetica BQ"/>
          <w:sz w:val="24"/>
        </w:rPr>
        <w:t>La riqueza de las naciones es una tarea que debe emprenderse, pues ya no se puede confiar en la reproducción de las condiciones en las que se producían los bienes y en la solides del orden que comenzó a llamarse “social”.</w:t>
      </w:r>
    </w:p>
    <w:p w:rsidR="005F0E7D" w:rsidRDefault="005F0E7D" w:rsidP="00B15460">
      <w:pPr>
        <w:pStyle w:val="Sinespaciado"/>
        <w:numPr>
          <w:ilvl w:val="0"/>
          <w:numId w:val="1"/>
        </w:numPr>
        <w:jc w:val="both"/>
        <w:rPr>
          <w:rFonts w:ascii="Helvetica BQ" w:hAnsi="Helvetica BQ"/>
          <w:sz w:val="24"/>
        </w:rPr>
      </w:pPr>
      <w:r>
        <w:rPr>
          <w:rFonts w:ascii="Helvetica BQ" w:hAnsi="Helvetica BQ"/>
          <w:sz w:val="24"/>
        </w:rPr>
        <w:t>La modernidad nace bajo el signo del orden visto como una terea sujeta al diseño racional y a la supervisión constante.</w:t>
      </w:r>
    </w:p>
    <w:p w:rsidR="005F0E7D" w:rsidRDefault="005F0E7D" w:rsidP="00B15460">
      <w:pPr>
        <w:pStyle w:val="Sinespaciado"/>
        <w:numPr>
          <w:ilvl w:val="0"/>
          <w:numId w:val="1"/>
        </w:numPr>
        <w:jc w:val="both"/>
        <w:rPr>
          <w:rFonts w:ascii="Helvetica BQ" w:hAnsi="Helvetica BQ"/>
          <w:sz w:val="24"/>
        </w:rPr>
      </w:pPr>
      <w:r>
        <w:rPr>
          <w:rFonts w:ascii="Helvetica BQ" w:hAnsi="Helvetica BQ"/>
          <w:sz w:val="24"/>
        </w:rPr>
        <w:t>La sociología se funda entonces en la reflexión, el reciclado y el reprocesamiento de la experiencia moderna, se pro</w:t>
      </w:r>
      <w:r w:rsidR="00FF1E70">
        <w:rPr>
          <w:rFonts w:ascii="Helvetica BQ" w:hAnsi="Helvetica BQ"/>
          <w:sz w:val="24"/>
        </w:rPr>
        <w:t>p</w:t>
      </w:r>
      <w:r>
        <w:rPr>
          <w:rFonts w:ascii="Helvetica BQ" w:hAnsi="Helvetica BQ"/>
          <w:sz w:val="24"/>
        </w:rPr>
        <w:t>one explorar como la libre voluntad se emplea en la producción de regularidades, normas y patrones.</w:t>
      </w:r>
    </w:p>
    <w:p w:rsidR="005F0E7D" w:rsidRDefault="002B7E45" w:rsidP="00B15460">
      <w:pPr>
        <w:pStyle w:val="Sinespaciado"/>
        <w:numPr>
          <w:ilvl w:val="0"/>
          <w:numId w:val="1"/>
        </w:numPr>
        <w:jc w:val="both"/>
        <w:rPr>
          <w:rFonts w:ascii="Helvetica BQ" w:hAnsi="Helvetica BQ"/>
          <w:sz w:val="24"/>
        </w:rPr>
      </w:pPr>
      <w:r>
        <w:rPr>
          <w:rFonts w:ascii="Helvetica BQ" w:hAnsi="Helvetica BQ"/>
          <w:sz w:val="24"/>
        </w:rPr>
        <w:t>Durkheim y Weber coinciden en que los actores individuales no son buenos jueces de las cusas que mot</w:t>
      </w:r>
      <w:r w:rsidR="00FF1E70">
        <w:rPr>
          <w:rFonts w:ascii="Helvetica BQ" w:hAnsi="Helvetica BQ"/>
          <w:sz w:val="24"/>
        </w:rPr>
        <w:t>ivan sus propias acciones, por lo que sus juicios individuales no son material con el que pueda hacerse una buena descripción sociológica de la realidad social. (las cosas realimente importantes están en el mundo exterior)</w:t>
      </w:r>
    </w:p>
    <w:p w:rsidR="00FF1E70" w:rsidRDefault="00FF1E70" w:rsidP="00B15460">
      <w:pPr>
        <w:pStyle w:val="Sinespaciado"/>
        <w:numPr>
          <w:ilvl w:val="0"/>
          <w:numId w:val="1"/>
        </w:numPr>
        <w:jc w:val="both"/>
        <w:rPr>
          <w:rFonts w:ascii="Helvetica BQ" w:hAnsi="Helvetica BQ"/>
          <w:sz w:val="24"/>
        </w:rPr>
      </w:pPr>
      <w:r>
        <w:rPr>
          <w:rFonts w:ascii="Helvetica BQ" w:hAnsi="Helvetica BQ"/>
          <w:sz w:val="24"/>
        </w:rPr>
        <w:t>Ambos desechaban la independencia efectiva de los individuos como agentes activos</w:t>
      </w:r>
    </w:p>
    <w:p w:rsidR="00FF1E70" w:rsidRDefault="00FF1E70" w:rsidP="00B15460">
      <w:pPr>
        <w:pStyle w:val="Sinespaciado"/>
        <w:numPr>
          <w:ilvl w:val="0"/>
          <w:numId w:val="1"/>
        </w:numPr>
        <w:jc w:val="both"/>
        <w:rPr>
          <w:rFonts w:ascii="Helvetica BQ" w:hAnsi="Helvetica BQ"/>
          <w:sz w:val="24"/>
        </w:rPr>
      </w:pPr>
      <w:r>
        <w:rPr>
          <w:rFonts w:ascii="Helvetica BQ" w:hAnsi="Helvetica BQ"/>
          <w:sz w:val="24"/>
        </w:rPr>
        <w:t>La vista panorámica (externa y objetiva) que tenían mostraba a la sociedad como un todo un objeto de regulación normativa y administración.</w:t>
      </w:r>
    </w:p>
    <w:p w:rsidR="00D5299D" w:rsidRDefault="00D5299D" w:rsidP="00B15460">
      <w:pPr>
        <w:pStyle w:val="Sinespaciado"/>
        <w:numPr>
          <w:ilvl w:val="0"/>
          <w:numId w:val="1"/>
        </w:numPr>
        <w:jc w:val="both"/>
        <w:rPr>
          <w:rFonts w:ascii="Helvetica BQ" w:hAnsi="Helvetica BQ"/>
          <w:sz w:val="24"/>
        </w:rPr>
      </w:pPr>
      <w:r>
        <w:rPr>
          <w:rFonts w:ascii="Helvetica BQ" w:hAnsi="Helvetica BQ"/>
          <w:sz w:val="24"/>
        </w:rPr>
        <w:t>Hay dudas por la “juventud” del proyecto y por la erosión de la individualidad sin embargo, Mills afirma que hay dos modos básicos para mantener el equilibrio social: la “socialización” y el “control social”</w:t>
      </w:r>
    </w:p>
    <w:p w:rsidR="00D5299D" w:rsidRDefault="00063B4F" w:rsidP="00B15460">
      <w:pPr>
        <w:pStyle w:val="Sinespaciado"/>
        <w:numPr>
          <w:ilvl w:val="0"/>
          <w:numId w:val="1"/>
        </w:numPr>
        <w:jc w:val="both"/>
        <w:rPr>
          <w:rFonts w:ascii="Helvetica BQ" w:hAnsi="Helvetica BQ"/>
          <w:sz w:val="24"/>
        </w:rPr>
      </w:pPr>
      <w:r>
        <w:rPr>
          <w:rFonts w:ascii="Helvetica BQ" w:hAnsi="Helvetica BQ"/>
          <w:sz w:val="24"/>
        </w:rPr>
        <w:t>El</w:t>
      </w:r>
      <w:r w:rsidR="00D5299D">
        <w:rPr>
          <w:rFonts w:ascii="Helvetica BQ" w:hAnsi="Helvetica BQ"/>
          <w:sz w:val="24"/>
        </w:rPr>
        <w:t xml:space="preserve"> objetivo de la ingeniería humana no puede ser predecir, pues se trata de una elección moral razonada.</w:t>
      </w:r>
    </w:p>
    <w:p w:rsidR="00D5299D" w:rsidRDefault="00D5299D" w:rsidP="00B15460">
      <w:pPr>
        <w:pStyle w:val="Sinespaciado"/>
        <w:jc w:val="both"/>
        <w:rPr>
          <w:rFonts w:ascii="Helvetica BQ" w:hAnsi="Helvetica BQ"/>
          <w:sz w:val="24"/>
        </w:rPr>
      </w:pPr>
    </w:p>
    <w:p w:rsidR="00D5299D" w:rsidRDefault="00D5299D" w:rsidP="00B15460">
      <w:pPr>
        <w:pStyle w:val="Sinespaciado"/>
        <w:jc w:val="both"/>
        <w:rPr>
          <w:rFonts w:ascii="Helvetica BQ" w:hAnsi="Helvetica BQ"/>
          <w:i/>
          <w:sz w:val="24"/>
        </w:rPr>
      </w:pPr>
      <w:r w:rsidRPr="00D5299D">
        <w:rPr>
          <w:rFonts w:ascii="Helvetica BQ" w:hAnsi="Helvetica BQ"/>
          <w:i/>
          <w:sz w:val="24"/>
        </w:rPr>
        <w:t>El derrumbe de la ingeniería social</w:t>
      </w:r>
    </w:p>
    <w:p w:rsidR="00D5299D" w:rsidRDefault="00D5299D" w:rsidP="00B15460">
      <w:pPr>
        <w:pStyle w:val="Sinespaciado"/>
        <w:jc w:val="both"/>
        <w:rPr>
          <w:rFonts w:ascii="Helvetica BQ" w:hAnsi="Helvetica BQ"/>
          <w:i/>
          <w:sz w:val="24"/>
        </w:rPr>
      </w:pPr>
    </w:p>
    <w:p w:rsidR="00D5299D" w:rsidRPr="00063B4F" w:rsidRDefault="00D5299D" w:rsidP="00B15460">
      <w:pPr>
        <w:pStyle w:val="Sinespaciado"/>
        <w:numPr>
          <w:ilvl w:val="0"/>
          <w:numId w:val="3"/>
        </w:numPr>
        <w:jc w:val="both"/>
        <w:rPr>
          <w:rFonts w:ascii="Helvetica BQ" w:hAnsi="Helvetica BQ"/>
          <w:i/>
          <w:sz w:val="24"/>
        </w:rPr>
      </w:pPr>
      <w:r>
        <w:rPr>
          <w:rFonts w:ascii="Helvetica BQ" w:hAnsi="Helvetica BQ"/>
          <w:sz w:val="24"/>
        </w:rPr>
        <w:t>La gran transformación, segunda fase</w:t>
      </w:r>
    </w:p>
    <w:p w:rsidR="00063B4F" w:rsidRPr="00063B4F" w:rsidRDefault="00063B4F" w:rsidP="00B15460">
      <w:pPr>
        <w:pStyle w:val="Sinespaciado"/>
        <w:numPr>
          <w:ilvl w:val="1"/>
          <w:numId w:val="3"/>
        </w:numPr>
        <w:jc w:val="both"/>
        <w:rPr>
          <w:rFonts w:ascii="Helvetica BQ" w:hAnsi="Helvetica BQ"/>
          <w:i/>
          <w:sz w:val="24"/>
        </w:rPr>
      </w:pPr>
      <w:r>
        <w:rPr>
          <w:rFonts w:ascii="Helvetica BQ" w:hAnsi="Helvetica BQ"/>
          <w:sz w:val="24"/>
        </w:rPr>
        <w:t>Ya no hay un orden disciplinario</w:t>
      </w:r>
    </w:p>
    <w:p w:rsidR="00063B4F" w:rsidRDefault="00063B4F" w:rsidP="00B15460">
      <w:pPr>
        <w:pStyle w:val="Sinespaciado"/>
        <w:numPr>
          <w:ilvl w:val="1"/>
          <w:numId w:val="3"/>
        </w:numPr>
        <w:jc w:val="both"/>
        <w:rPr>
          <w:rFonts w:ascii="Helvetica BQ" w:hAnsi="Helvetica BQ"/>
          <w:i/>
          <w:sz w:val="24"/>
        </w:rPr>
      </w:pPr>
      <w:r>
        <w:rPr>
          <w:rFonts w:ascii="Helvetica BQ" w:hAnsi="Helvetica BQ"/>
          <w:sz w:val="24"/>
        </w:rPr>
        <w:t>La relación es ahora de pares que compiten por buscar aprobación superior</w:t>
      </w:r>
    </w:p>
    <w:p w:rsidR="00063B4F" w:rsidRDefault="00063B4F" w:rsidP="00B15460">
      <w:pPr>
        <w:pStyle w:val="Sinespaciado"/>
        <w:numPr>
          <w:ilvl w:val="0"/>
          <w:numId w:val="3"/>
        </w:numPr>
        <w:jc w:val="both"/>
        <w:rPr>
          <w:rFonts w:ascii="Helvetica BQ" w:hAnsi="Helvetica BQ"/>
          <w:sz w:val="24"/>
        </w:rPr>
      </w:pPr>
      <w:r>
        <w:rPr>
          <w:rFonts w:ascii="Helvetica BQ" w:hAnsi="Helvetica BQ"/>
          <w:sz w:val="24"/>
        </w:rPr>
        <w:t>El modelo de la integración por sucesión requiere un control mínimo</w:t>
      </w:r>
    </w:p>
    <w:p w:rsidR="00063B4F" w:rsidRDefault="00063B4F" w:rsidP="00B15460">
      <w:pPr>
        <w:pStyle w:val="Sinespaciado"/>
        <w:numPr>
          <w:ilvl w:val="0"/>
          <w:numId w:val="3"/>
        </w:numPr>
        <w:jc w:val="both"/>
        <w:rPr>
          <w:rFonts w:ascii="Helvetica BQ" w:hAnsi="Helvetica BQ"/>
          <w:sz w:val="24"/>
        </w:rPr>
      </w:pPr>
      <w:r>
        <w:rPr>
          <w:rFonts w:ascii="Helvetica BQ" w:hAnsi="Helvetica BQ"/>
          <w:sz w:val="24"/>
        </w:rPr>
        <w:t>Las relaciones de poder siguen un patrón de mercado de los bienes de consumo, la seducción y el atractivo remplazan la regulación normativa</w:t>
      </w:r>
    </w:p>
    <w:p w:rsidR="00063B4F" w:rsidRDefault="00063B4F" w:rsidP="00B15460">
      <w:pPr>
        <w:pStyle w:val="Sinespaciado"/>
        <w:numPr>
          <w:ilvl w:val="0"/>
          <w:numId w:val="3"/>
        </w:numPr>
        <w:jc w:val="both"/>
        <w:rPr>
          <w:rFonts w:ascii="Helvetica BQ" w:hAnsi="Helvetica BQ"/>
          <w:sz w:val="24"/>
        </w:rPr>
      </w:pPr>
      <w:r>
        <w:rPr>
          <w:rFonts w:ascii="Helvetica BQ" w:hAnsi="Helvetica BQ"/>
          <w:sz w:val="24"/>
        </w:rPr>
        <w:t>Hay la sensación de que todas las elecciones son un hecho racional</w:t>
      </w:r>
    </w:p>
    <w:p w:rsidR="00063B4F" w:rsidRDefault="00063B4F" w:rsidP="00B15460">
      <w:pPr>
        <w:pStyle w:val="Sinespaciado"/>
        <w:numPr>
          <w:ilvl w:val="0"/>
          <w:numId w:val="3"/>
        </w:numPr>
        <w:jc w:val="both"/>
        <w:rPr>
          <w:rFonts w:ascii="Helvetica BQ" w:hAnsi="Helvetica BQ"/>
          <w:sz w:val="24"/>
        </w:rPr>
      </w:pPr>
      <w:r>
        <w:rPr>
          <w:rFonts w:ascii="Helvetica BQ" w:hAnsi="Helvetica BQ"/>
          <w:sz w:val="24"/>
        </w:rPr>
        <w:t>Para restablecer y reforzar el vínculo entre la labor sociológica y la agenda social hay que diferenciar entre el pensamiento lógico y el pensamiento gramatical. (lo personal y lo colectivo)</w:t>
      </w:r>
    </w:p>
    <w:p w:rsidR="00063B4F" w:rsidRDefault="00063B4F" w:rsidP="00B15460">
      <w:pPr>
        <w:pStyle w:val="Sinespaciado"/>
        <w:jc w:val="both"/>
        <w:rPr>
          <w:rFonts w:ascii="Helvetica BQ" w:hAnsi="Helvetica BQ"/>
          <w:sz w:val="24"/>
        </w:rPr>
      </w:pPr>
    </w:p>
    <w:p w:rsidR="00063B4F" w:rsidRDefault="00063B4F" w:rsidP="00B15460">
      <w:pPr>
        <w:pStyle w:val="Sinespaciado"/>
        <w:jc w:val="both"/>
        <w:rPr>
          <w:rFonts w:ascii="Helvetica BQ" w:hAnsi="Helvetica BQ"/>
          <w:i/>
          <w:sz w:val="24"/>
        </w:rPr>
      </w:pPr>
      <w:r>
        <w:rPr>
          <w:rFonts w:ascii="Helvetica BQ" w:hAnsi="Helvetica BQ"/>
          <w:i/>
          <w:sz w:val="24"/>
        </w:rPr>
        <w:lastRenderedPageBreak/>
        <w:t>Surfear por la red</w:t>
      </w:r>
    </w:p>
    <w:p w:rsidR="00063B4F" w:rsidRDefault="00063B4F" w:rsidP="00B15460">
      <w:pPr>
        <w:pStyle w:val="Sinespaciado"/>
        <w:jc w:val="both"/>
        <w:rPr>
          <w:rFonts w:ascii="Helvetica BQ" w:hAnsi="Helvetica BQ"/>
          <w:i/>
          <w:sz w:val="24"/>
        </w:rPr>
      </w:pPr>
    </w:p>
    <w:p w:rsidR="00063B4F" w:rsidRDefault="00063B4F" w:rsidP="00B15460">
      <w:pPr>
        <w:pStyle w:val="Sinespaciado"/>
        <w:numPr>
          <w:ilvl w:val="0"/>
          <w:numId w:val="3"/>
        </w:numPr>
        <w:jc w:val="both"/>
        <w:rPr>
          <w:rFonts w:ascii="Helvetica BQ" w:hAnsi="Helvetica BQ"/>
          <w:sz w:val="24"/>
        </w:rPr>
      </w:pPr>
      <w:r>
        <w:rPr>
          <w:rFonts w:ascii="Helvetica BQ" w:hAnsi="Helvetica BQ"/>
          <w:sz w:val="24"/>
        </w:rPr>
        <w:t>Las ventajas competitivas no se ganan combatiendo el caos sino  ocasionándolo.</w:t>
      </w:r>
    </w:p>
    <w:p w:rsidR="00063B4F" w:rsidRDefault="00063B4F" w:rsidP="00B15460">
      <w:pPr>
        <w:pStyle w:val="Sinespaciado"/>
        <w:numPr>
          <w:ilvl w:val="0"/>
          <w:numId w:val="3"/>
        </w:numPr>
        <w:jc w:val="both"/>
        <w:rPr>
          <w:rFonts w:ascii="Helvetica BQ" w:hAnsi="Helvetica BQ"/>
          <w:sz w:val="24"/>
        </w:rPr>
      </w:pPr>
      <w:r>
        <w:rPr>
          <w:rFonts w:ascii="Helvetica BQ" w:hAnsi="Helvetica BQ"/>
          <w:sz w:val="24"/>
        </w:rPr>
        <w:t>El cambio se ha vuelto imperativo, la permanencia llama al desa</w:t>
      </w:r>
      <w:r w:rsidR="00656244">
        <w:rPr>
          <w:rFonts w:ascii="Helvetica BQ" w:hAnsi="Helvetica BQ"/>
          <w:sz w:val="24"/>
        </w:rPr>
        <w:t>s</w:t>
      </w:r>
      <w:r>
        <w:rPr>
          <w:rFonts w:ascii="Helvetica BQ" w:hAnsi="Helvetica BQ"/>
          <w:sz w:val="24"/>
        </w:rPr>
        <w:t>tre</w:t>
      </w:r>
    </w:p>
    <w:p w:rsidR="00063B4F" w:rsidRDefault="00656244" w:rsidP="00B15460">
      <w:pPr>
        <w:pStyle w:val="Sinespaciado"/>
        <w:numPr>
          <w:ilvl w:val="0"/>
          <w:numId w:val="3"/>
        </w:numPr>
        <w:jc w:val="both"/>
        <w:rPr>
          <w:rFonts w:ascii="Helvetica BQ" w:hAnsi="Helvetica BQ"/>
          <w:sz w:val="24"/>
        </w:rPr>
      </w:pPr>
      <w:r>
        <w:rPr>
          <w:rFonts w:ascii="Helvetica BQ" w:hAnsi="Helvetica BQ"/>
          <w:sz w:val="24"/>
        </w:rPr>
        <w:t>El mérito es la innovación y no los logros pasados</w:t>
      </w:r>
    </w:p>
    <w:p w:rsidR="00656244" w:rsidRPr="00656244" w:rsidRDefault="00656244" w:rsidP="00B15460">
      <w:pPr>
        <w:pStyle w:val="Sinespaciado"/>
        <w:numPr>
          <w:ilvl w:val="0"/>
          <w:numId w:val="3"/>
        </w:numPr>
        <w:jc w:val="both"/>
        <w:rPr>
          <w:rFonts w:ascii="Helvetica BQ" w:hAnsi="Helvetica BQ"/>
          <w:sz w:val="24"/>
        </w:rPr>
      </w:pPr>
      <w:r>
        <w:rPr>
          <w:rFonts w:ascii="Helvetica BQ" w:hAnsi="Helvetica BQ"/>
          <w:sz w:val="24"/>
        </w:rPr>
        <w:t xml:space="preserve">El </w:t>
      </w:r>
      <w:r w:rsidRPr="00656244">
        <w:rPr>
          <w:rFonts w:ascii="Helvetica BQ" w:hAnsi="Helvetica BQ"/>
          <w:i/>
          <w:sz w:val="24"/>
        </w:rPr>
        <w:t>savoir faire</w:t>
      </w:r>
      <w:r>
        <w:rPr>
          <w:rFonts w:ascii="Helvetica BQ" w:hAnsi="Helvetica BQ"/>
          <w:sz w:val="24"/>
        </w:rPr>
        <w:t xml:space="preserve"> – la capacidad adquirida de hacer ciertas cosas- está siendo gradual pero inevitablemente desplazada por  el </w:t>
      </w:r>
      <w:r w:rsidRPr="00656244">
        <w:rPr>
          <w:rFonts w:ascii="Helvetica BQ" w:hAnsi="Helvetica BQ"/>
          <w:i/>
          <w:sz w:val="24"/>
        </w:rPr>
        <w:t>savoir –</w:t>
      </w:r>
      <w:proofErr w:type="spellStart"/>
      <w:r w:rsidRPr="00656244">
        <w:rPr>
          <w:rFonts w:ascii="Helvetica BQ" w:hAnsi="Helvetica BQ"/>
          <w:i/>
          <w:sz w:val="24"/>
        </w:rPr>
        <w:t>être</w:t>
      </w:r>
      <w:proofErr w:type="spellEnd"/>
      <w:r>
        <w:rPr>
          <w:rFonts w:ascii="Helvetica BQ" w:hAnsi="Helvetica BQ"/>
          <w:sz w:val="24"/>
        </w:rPr>
        <w:t xml:space="preserve"> – estar bien relacionado, comunicarse eficientemente, </w:t>
      </w:r>
      <w:r w:rsidRPr="00656244">
        <w:rPr>
          <w:rFonts w:ascii="Helvetica BQ" w:hAnsi="Helvetica BQ"/>
          <w:i/>
          <w:sz w:val="24"/>
        </w:rPr>
        <w:t>saber ser</w:t>
      </w:r>
    </w:p>
    <w:p w:rsidR="00063B4F" w:rsidRDefault="00063B4F" w:rsidP="00B15460">
      <w:pPr>
        <w:pStyle w:val="Sinespaciado"/>
        <w:jc w:val="both"/>
        <w:rPr>
          <w:rFonts w:ascii="Helvetica BQ" w:hAnsi="Helvetica BQ"/>
          <w:sz w:val="24"/>
        </w:rPr>
      </w:pPr>
    </w:p>
    <w:p w:rsidR="00656244" w:rsidRDefault="00656244" w:rsidP="00B15460">
      <w:pPr>
        <w:pStyle w:val="Sinespaciado"/>
        <w:jc w:val="both"/>
        <w:rPr>
          <w:rFonts w:ascii="Helvetica BQ" w:hAnsi="Helvetica BQ"/>
          <w:sz w:val="24"/>
        </w:rPr>
      </w:pPr>
      <w:r>
        <w:rPr>
          <w:rFonts w:ascii="Helvetica BQ" w:hAnsi="Helvetica BQ"/>
          <w:sz w:val="24"/>
        </w:rPr>
        <w:t>¿La sociedad? Difícil imaginarla</w:t>
      </w:r>
    </w:p>
    <w:p w:rsidR="00656244" w:rsidRDefault="00656244" w:rsidP="00B15460">
      <w:pPr>
        <w:pStyle w:val="Sinespaciado"/>
        <w:jc w:val="both"/>
        <w:rPr>
          <w:rFonts w:ascii="Helvetica BQ" w:hAnsi="Helvetica BQ"/>
          <w:sz w:val="24"/>
        </w:rPr>
      </w:pPr>
    </w:p>
    <w:p w:rsidR="00656244" w:rsidRDefault="00656244" w:rsidP="00B15460">
      <w:pPr>
        <w:pStyle w:val="Sinespaciado"/>
        <w:numPr>
          <w:ilvl w:val="0"/>
          <w:numId w:val="5"/>
        </w:numPr>
        <w:jc w:val="both"/>
        <w:rPr>
          <w:rFonts w:ascii="Helvetica BQ" w:hAnsi="Helvetica BQ"/>
          <w:sz w:val="24"/>
        </w:rPr>
      </w:pPr>
      <w:r>
        <w:rPr>
          <w:rFonts w:ascii="Helvetica BQ" w:hAnsi="Helvetica BQ"/>
          <w:sz w:val="24"/>
        </w:rPr>
        <w:t xml:space="preserve">El concepto de sociedad ha cambiado antes proyectaba una imagen de </w:t>
      </w:r>
      <w:r w:rsidR="005B02CE">
        <w:rPr>
          <w:rFonts w:ascii="Helvetica BQ" w:hAnsi="Helvetica BQ"/>
          <w:sz w:val="24"/>
        </w:rPr>
        <w:t xml:space="preserve">la </w:t>
      </w:r>
      <w:r>
        <w:rPr>
          <w:rFonts w:ascii="Helvetica BQ" w:hAnsi="Helvetica BQ"/>
          <w:sz w:val="24"/>
        </w:rPr>
        <w:t>cercanía, proximidad, comunión, in</w:t>
      </w:r>
      <w:r w:rsidR="004643C5">
        <w:rPr>
          <w:rFonts w:ascii="Helvetica BQ" w:hAnsi="Helvetica BQ"/>
          <w:sz w:val="24"/>
        </w:rPr>
        <w:t>t</w:t>
      </w:r>
      <w:r>
        <w:rPr>
          <w:rFonts w:ascii="Helvetica BQ" w:hAnsi="Helvetica BQ"/>
          <w:sz w:val="24"/>
        </w:rPr>
        <w:t xml:space="preserve">imidad y compromiso mutuo. Ahora </w:t>
      </w:r>
      <w:r w:rsidR="004643C5">
        <w:rPr>
          <w:rFonts w:ascii="Helvetica BQ" w:hAnsi="Helvetica BQ"/>
          <w:sz w:val="24"/>
        </w:rPr>
        <w:t>se refiere más a un mundo que ha sido separado de sus individuos, un mundo que ha tomado más la forma de una red de instituciones superpuestas con existencias independiente</w:t>
      </w:r>
    </w:p>
    <w:p w:rsidR="004643C5" w:rsidRDefault="004643C5" w:rsidP="00B15460">
      <w:pPr>
        <w:pStyle w:val="Sinespaciado"/>
        <w:numPr>
          <w:ilvl w:val="0"/>
          <w:numId w:val="5"/>
        </w:numPr>
        <w:jc w:val="both"/>
        <w:rPr>
          <w:rFonts w:ascii="Helvetica BQ" w:hAnsi="Helvetica BQ"/>
          <w:sz w:val="24"/>
        </w:rPr>
      </w:pPr>
      <w:r>
        <w:rPr>
          <w:rFonts w:ascii="Helvetica BQ" w:hAnsi="Helvetica BQ"/>
          <w:sz w:val="24"/>
        </w:rPr>
        <w:t xml:space="preserve">Ahora corresponde a los seres humanos en tanto individuos llevar su propia causa. No tiene sentido invocar el veredicto de la sociedad en apoyo de la causa propia. </w:t>
      </w:r>
    </w:p>
    <w:p w:rsidR="005B02CE" w:rsidRDefault="005B02CE" w:rsidP="00B15460">
      <w:pPr>
        <w:pStyle w:val="Sinespaciado"/>
        <w:jc w:val="both"/>
        <w:rPr>
          <w:rFonts w:ascii="Helvetica BQ" w:hAnsi="Helvetica BQ"/>
          <w:sz w:val="24"/>
        </w:rPr>
      </w:pPr>
    </w:p>
    <w:p w:rsidR="005B02CE" w:rsidRDefault="005B02CE" w:rsidP="00B15460">
      <w:pPr>
        <w:pStyle w:val="Sinespaciado"/>
        <w:jc w:val="both"/>
        <w:rPr>
          <w:rFonts w:ascii="Helvetica BQ" w:hAnsi="Helvetica BQ"/>
          <w:sz w:val="24"/>
        </w:rPr>
      </w:pPr>
      <w:r>
        <w:rPr>
          <w:rFonts w:ascii="Helvetica BQ" w:hAnsi="Helvetica BQ"/>
          <w:sz w:val="24"/>
        </w:rPr>
        <w:t>¿Se levantarán los muertos?</w:t>
      </w:r>
    </w:p>
    <w:p w:rsidR="005B02CE" w:rsidRDefault="005B02CE" w:rsidP="00B15460">
      <w:pPr>
        <w:pStyle w:val="Sinespaciado"/>
        <w:jc w:val="both"/>
        <w:rPr>
          <w:rFonts w:ascii="Helvetica BQ" w:hAnsi="Helvetica BQ"/>
          <w:sz w:val="24"/>
        </w:rPr>
      </w:pPr>
    </w:p>
    <w:p w:rsidR="005B02CE" w:rsidRDefault="005B02CE" w:rsidP="00B15460">
      <w:pPr>
        <w:pStyle w:val="Sinespaciado"/>
        <w:numPr>
          <w:ilvl w:val="0"/>
          <w:numId w:val="6"/>
        </w:numPr>
        <w:jc w:val="both"/>
        <w:rPr>
          <w:rFonts w:ascii="Helvetica BQ" w:hAnsi="Helvetica BQ"/>
          <w:sz w:val="24"/>
        </w:rPr>
      </w:pPr>
      <w:r>
        <w:rPr>
          <w:rFonts w:ascii="Helvetica BQ" w:hAnsi="Helvetica BQ"/>
          <w:sz w:val="24"/>
        </w:rPr>
        <w:t>¿Puede renacer la experiencia individual, en tanto capaz de ser objeto de un reprocesamiento que de la imagen de una sociedad y qué tipo de condiciones sociales deben alcanzarse para que eso ocurra?</w:t>
      </w:r>
    </w:p>
    <w:p w:rsidR="005B02CE" w:rsidRDefault="005B02CE" w:rsidP="00B15460">
      <w:pPr>
        <w:pStyle w:val="Sinespaciado"/>
        <w:numPr>
          <w:ilvl w:val="0"/>
          <w:numId w:val="6"/>
        </w:numPr>
        <w:jc w:val="both"/>
        <w:rPr>
          <w:rFonts w:ascii="Helvetica BQ" w:hAnsi="Helvetica BQ"/>
          <w:sz w:val="24"/>
        </w:rPr>
      </w:pPr>
      <w:r>
        <w:rPr>
          <w:rFonts w:ascii="Helvetica BQ" w:hAnsi="Helvetica BQ"/>
          <w:sz w:val="24"/>
        </w:rPr>
        <w:t>Se ha esfumado la imagen de la sociedad como propiedad común de sus miembros y la confianza del hacer colectivo</w:t>
      </w:r>
    </w:p>
    <w:p w:rsidR="005B02CE" w:rsidRPr="00063B4F" w:rsidRDefault="005B02CE" w:rsidP="00B15460">
      <w:pPr>
        <w:pStyle w:val="Sinespaciado"/>
        <w:numPr>
          <w:ilvl w:val="0"/>
          <w:numId w:val="6"/>
        </w:numPr>
        <w:jc w:val="both"/>
        <w:rPr>
          <w:rFonts w:ascii="Helvetica BQ" w:hAnsi="Helvetica BQ"/>
          <w:sz w:val="24"/>
        </w:rPr>
      </w:pPr>
      <w:r>
        <w:rPr>
          <w:rFonts w:ascii="Helvetica BQ" w:hAnsi="Helvetica BQ"/>
          <w:sz w:val="24"/>
        </w:rPr>
        <w:t>Las libertades individuales van acompañadas de una sensación de impotencia pública</w:t>
      </w:r>
    </w:p>
    <w:sectPr w:rsidR="005B02CE" w:rsidRPr="00063B4F">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7EB" w:rsidRDefault="000537EB" w:rsidP="00A727A6">
      <w:pPr>
        <w:spacing w:after="0" w:line="240" w:lineRule="auto"/>
      </w:pPr>
      <w:r>
        <w:separator/>
      </w:r>
    </w:p>
  </w:endnote>
  <w:endnote w:type="continuationSeparator" w:id="0">
    <w:p w:rsidR="000537EB" w:rsidRDefault="000537EB" w:rsidP="00A72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7EB" w:rsidRDefault="000537EB" w:rsidP="00A727A6">
      <w:pPr>
        <w:spacing w:after="0" w:line="240" w:lineRule="auto"/>
      </w:pPr>
      <w:r>
        <w:separator/>
      </w:r>
    </w:p>
  </w:footnote>
  <w:footnote w:type="continuationSeparator" w:id="0">
    <w:p w:rsidR="000537EB" w:rsidRDefault="000537EB" w:rsidP="00A727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27A6" w:rsidRDefault="00A727A6" w:rsidP="00A727A6">
    <w:pPr>
      <w:pStyle w:val="Encabezado"/>
      <w:jc w:val="right"/>
    </w:pPr>
    <w:proofErr w:type="spellStart"/>
    <w:r>
      <w:t>Xochitl</w:t>
    </w:r>
    <w:proofErr w:type="spellEnd"/>
    <w:r>
      <w:t xml:space="preserve"> Pimienta</w:t>
    </w:r>
  </w:p>
  <w:p w:rsidR="00A727A6" w:rsidRDefault="00A727A6" w:rsidP="00A727A6">
    <w:pPr>
      <w:pStyle w:val="Encabezado"/>
      <w:jc w:val="right"/>
    </w:pPr>
    <w:r>
      <w:t>710601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1005E"/>
    <w:multiLevelType w:val="hybridMultilevel"/>
    <w:tmpl w:val="7C925F4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2A3F5E61"/>
    <w:multiLevelType w:val="hybridMultilevel"/>
    <w:tmpl w:val="CDF607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F980C87"/>
    <w:multiLevelType w:val="hybridMultilevel"/>
    <w:tmpl w:val="CE9AA4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3481884"/>
    <w:multiLevelType w:val="hybridMultilevel"/>
    <w:tmpl w:val="78EC62C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12E3B30"/>
    <w:multiLevelType w:val="hybridMultilevel"/>
    <w:tmpl w:val="B358C7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7B694745"/>
    <w:multiLevelType w:val="hybridMultilevel"/>
    <w:tmpl w:val="D70C9D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D67"/>
    <w:rsid w:val="000537EB"/>
    <w:rsid w:val="00063B4F"/>
    <w:rsid w:val="002B7E45"/>
    <w:rsid w:val="002D5DF3"/>
    <w:rsid w:val="00324A9E"/>
    <w:rsid w:val="003D5D67"/>
    <w:rsid w:val="004643C5"/>
    <w:rsid w:val="005B02CE"/>
    <w:rsid w:val="005F0E7D"/>
    <w:rsid w:val="00656244"/>
    <w:rsid w:val="00A11A44"/>
    <w:rsid w:val="00A727A6"/>
    <w:rsid w:val="00B15460"/>
    <w:rsid w:val="00D00967"/>
    <w:rsid w:val="00D5299D"/>
    <w:rsid w:val="00FF1E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3D5D67"/>
    <w:pPr>
      <w:spacing w:after="0" w:line="240" w:lineRule="auto"/>
    </w:pPr>
  </w:style>
  <w:style w:type="paragraph" w:styleId="NormalWeb">
    <w:name w:val="Normal (Web)"/>
    <w:basedOn w:val="Normal"/>
    <w:uiPriority w:val="99"/>
    <w:semiHidden/>
    <w:unhideWhenUsed/>
    <w:rsid w:val="003D5D67"/>
    <w:rPr>
      <w:rFonts w:ascii="Times New Roman" w:hAnsi="Times New Roman" w:cs="Times New Roman"/>
      <w:sz w:val="24"/>
      <w:szCs w:val="24"/>
    </w:rPr>
  </w:style>
  <w:style w:type="paragraph" w:styleId="Encabezado">
    <w:name w:val="header"/>
    <w:basedOn w:val="Normal"/>
    <w:link w:val="EncabezadoCar"/>
    <w:uiPriority w:val="99"/>
    <w:unhideWhenUsed/>
    <w:rsid w:val="00A727A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27A6"/>
  </w:style>
  <w:style w:type="paragraph" w:styleId="Piedepgina">
    <w:name w:val="footer"/>
    <w:basedOn w:val="Normal"/>
    <w:link w:val="PiedepginaCar"/>
    <w:uiPriority w:val="99"/>
    <w:unhideWhenUsed/>
    <w:rsid w:val="00A727A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727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3D5D67"/>
    <w:pPr>
      <w:spacing w:after="0" w:line="240" w:lineRule="auto"/>
    </w:pPr>
  </w:style>
  <w:style w:type="paragraph" w:styleId="NormalWeb">
    <w:name w:val="Normal (Web)"/>
    <w:basedOn w:val="Normal"/>
    <w:uiPriority w:val="99"/>
    <w:semiHidden/>
    <w:unhideWhenUsed/>
    <w:rsid w:val="003D5D67"/>
    <w:rPr>
      <w:rFonts w:ascii="Times New Roman" w:hAnsi="Times New Roman" w:cs="Times New Roman"/>
      <w:sz w:val="24"/>
      <w:szCs w:val="24"/>
    </w:rPr>
  </w:style>
  <w:style w:type="paragraph" w:styleId="Encabezado">
    <w:name w:val="header"/>
    <w:basedOn w:val="Normal"/>
    <w:link w:val="EncabezadoCar"/>
    <w:uiPriority w:val="99"/>
    <w:unhideWhenUsed/>
    <w:rsid w:val="00A727A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27A6"/>
  </w:style>
  <w:style w:type="paragraph" w:styleId="Piedepgina">
    <w:name w:val="footer"/>
    <w:basedOn w:val="Normal"/>
    <w:link w:val="PiedepginaCar"/>
    <w:uiPriority w:val="99"/>
    <w:unhideWhenUsed/>
    <w:rsid w:val="00A727A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727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3193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3</Pages>
  <Words>911</Words>
  <Characters>5015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5915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4</cp:revision>
  <dcterms:created xsi:type="dcterms:W3CDTF">2014-11-07T16:57:00Z</dcterms:created>
  <dcterms:modified xsi:type="dcterms:W3CDTF">2014-11-08T03:38:00Z</dcterms:modified>
</cp:coreProperties>
</file>