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FA9" w:rsidRPr="00B57626" w:rsidRDefault="005E6FA9" w:rsidP="00F9242E">
      <w:pPr>
        <w:pStyle w:val="Sinespaciado"/>
        <w:ind w:left="708" w:hanging="708"/>
        <w:jc w:val="both"/>
        <w:rPr>
          <w:rFonts w:ascii="Helvetica BQ" w:hAnsi="Helvetica BQ"/>
        </w:rPr>
      </w:pPr>
      <w:r w:rsidRPr="00B57626">
        <w:rPr>
          <w:rFonts w:ascii="Helvetica BQ" w:hAnsi="Helvetica BQ"/>
        </w:rPr>
        <w:t>Formación y funciones sociales de la opinión pública</w:t>
      </w:r>
    </w:p>
    <w:p w:rsidR="005E6FA9" w:rsidRPr="00B57626" w:rsidRDefault="005E6FA9" w:rsidP="005E6FA9">
      <w:pPr>
        <w:pStyle w:val="Sinespaciado"/>
        <w:jc w:val="both"/>
        <w:rPr>
          <w:rFonts w:ascii="Helvetica BQ" w:hAnsi="Helvetica BQ"/>
        </w:rPr>
      </w:pPr>
      <w:r w:rsidRPr="00B57626">
        <w:rPr>
          <w:rFonts w:ascii="Helvetica BQ" w:hAnsi="Helvetica BQ"/>
        </w:rPr>
        <w:t xml:space="preserve">Frank </w:t>
      </w:r>
      <w:proofErr w:type="spellStart"/>
      <w:r w:rsidRPr="00B57626">
        <w:rPr>
          <w:rFonts w:ascii="Helvetica BQ" w:hAnsi="Helvetica BQ"/>
        </w:rPr>
        <w:t>Böckelman</w:t>
      </w:r>
      <w:proofErr w:type="spellEnd"/>
      <w:r w:rsidRPr="00B57626">
        <w:rPr>
          <w:rFonts w:ascii="Helvetica BQ" w:hAnsi="Helvetica BQ"/>
        </w:rPr>
        <w:t xml:space="preserve"> </w:t>
      </w:r>
    </w:p>
    <w:p w:rsidR="005E6FA9" w:rsidRPr="00B57626" w:rsidRDefault="005E6FA9" w:rsidP="005E6FA9">
      <w:pPr>
        <w:pStyle w:val="Sinespaciado"/>
        <w:jc w:val="both"/>
        <w:rPr>
          <w:rFonts w:ascii="Helvetica BQ" w:hAnsi="Helvetica BQ"/>
        </w:rPr>
      </w:pPr>
    </w:p>
    <w:p w:rsidR="005E6FA9" w:rsidRPr="00B57626" w:rsidRDefault="005E6FA9" w:rsidP="005E6FA9">
      <w:pPr>
        <w:pStyle w:val="Sinespaciado"/>
        <w:jc w:val="both"/>
        <w:rPr>
          <w:rFonts w:ascii="Helvetica BQ" w:hAnsi="Helvetica BQ"/>
        </w:rPr>
      </w:pPr>
      <w:r w:rsidRPr="00B57626">
        <w:rPr>
          <w:rFonts w:ascii="Helvetica BQ" w:hAnsi="Helvetica BQ"/>
        </w:rPr>
        <w:t>R E S U M E N</w:t>
      </w:r>
    </w:p>
    <w:p w:rsidR="005E6FA9" w:rsidRPr="00B57626" w:rsidRDefault="005E6FA9" w:rsidP="005E6FA9">
      <w:pPr>
        <w:pStyle w:val="Sinespaciado"/>
        <w:spacing w:line="360" w:lineRule="auto"/>
        <w:jc w:val="both"/>
        <w:rPr>
          <w:rFonts w:ascii="Helvetica BQ" w:hAnsi="Helvetica BQ"/>
          <w:b/>
          <w:lang w:eastAsia="es-MX"/>
        </w:rPr>
      </w:pPr>
    </w:p>
    <w:p w:rsidR="005E6FA9" w:rsidRPr="00B57626" w:rsidRDefault="005E6FA9" w:rsidP="005E6FA9">
      <w:pPr>
        <w:pStyle w:val="Sinespaciado"/>
        <w:spacing w:line="360" w:lineRule="auto"/>
        <w:jc w:val="both"/>
        <w:rPr>
          <w:rFonts w:ascii="Helvetica BQ" w:hAnsi="Helvetica BQ"/>
          <w:b/>
          <w:lang w:eastAsia="es-MX"/>
        </w:rPr>
      </w:pPr>
      <w:r w:rsidRPr="00B57626">
        <w:rPr>
          <w:rFonts w:ascii="Helvetica BQ" w:hAnsi="Helvetica BQ"/>
          <w:b/>
          <w:lang w:eastAsia="es-MX"/>
        </w:rPr>
        <w:t>Capítulo II</w:t>
      </w:r>
    </w:p>
    <w:p w:rsidR="005E6FA9" w:rsidRPr="00B57626" w:rsidRDefault="005E6FA9" w:rsidP="005E6FA9">
      <w:pPr>
        <w:pStyle w:val="Sinespaciado"/>
        <w:spacing w:line="360" w:lineRule="auto"/>
        <w:jc w:val="both"/>
        <w:rPr>
          <w:rFonts w:ascii="Helvetica BQ" w:hAnsi="Helvetica BQ"/>
          <w:b/>
          <w:lang w:eastAsia="es-MX"/>
        </w:rPr>
      </w:pPr>
    </w:p>
    <w:p w:rsidR="005E6FA9" w:rsidRPr="00B57626" w:rsidRDefault="005E6FA9" w:rsidP="005E6FA9">
      <w:pPr>
        <w:pStyle w:val="Sinespaciado"/>
        <w:spacing w:line="360" w:lineRule="auto"/>
        <w:jc w:val="both"/>
        <w:rPr>
          <w:rFonts w:ascii="Helvetica BQ" w:hAnsi="Helvetica BQ"/>
          <w:b/>
          <w:lang w:eastAsia="es-MX"/>
        </w:rPr>
      </w:pPr>
      <w:r w:rsidRPr="00B57626">
        <w:rPr>
          <w:rFonts w:ascii="Helvetica BQ" w:hAnsi="Helvetica BQ"/>
          <w:b/>
          <w:lang w:eastAsia="es-MX"/>
        </w:rPr>
        <w:t xml:space="preserve">Insuficiencia del estudio de la respuesta colectiva en </w:t>
      </w:r>
      <w:proofErr w:type="gramStart"/>
      <w:r w:rsidRPr="00B57626">
        <w:rPr>
          <w:rFonts w:ascii="Helvetica BQ" w:hAnsi="Helvetica BQ"/>
          <w:b/>
          <w:lang w:eastAsia="es-MX"/>
        </w:rPr>
        <w:t>cuanto</w:t>
      </w:r>
      <w:proofErr w:type="gramEnd"/>
      <w:r w:rsidRPr="00B57626">
        <w:rPr>
          <w:rFonts w:ascii="Helvetica BQ" w:hAnsi="Helvetica BQ"/>
          <w:b/>
          <w:lang w:eastAsia="es-MX"/>
        </w:rPr>
        <w:t xml:space="preserve"> expresión de una comunicación de masas aislante</w:t>
      </w:r>
    </w:p>
    <w:p w:rsidR="005E6FA9" w:rsidRPr="00B57626" w:rsidRDefault="005E6FA9" w:rsidP="005E6FA9">
      <w:pPr>
        <w:pStyle w:val="Sinespaciado"/>
        <w:spacing w:line="360" w:lineRule="auto"/>
        <w:jc w:val="both"/>
        <w:rPr>
          <w:rFonts w:ascii="Helvetica BQ" w:hAnsi="Helvetica BQ"/>
          <w:lang w:eastAsia="es-MX"/>
        </w:rPr>
      </w:pPr>
    </w:p>
    <w:p w:rsidR="00EF084B" w:rsidRPr="00B57626" w:rsidRDefault="00EF084B" w:rsidP="00EF084B">
      <w:pPr>
        <w:pStyle w:val="Sinespaciado"/>
        <w:spacing w:line="360" w:lineRule="auto"/>
        <w:jc w:val="both"/>
        <w:rPr>
          <w:rFonts w:ascii="Helvetica BQ" w:hAnsi="Helvetica BQ"/>
          <w:b/>
          <w:bCs/>
          <w:lang w:val="es-ES_tradnl" w:eastAsia="es-MX"/>
        </w:rPr>
      </w:pPr>
      <w:r w:rsidRPr="00B57626">
        <w:rPr>
          <w:rFonts w:ascii="Helvetica BQ" w:hAnsi="Helvetica BQ"/>
          <w:b/>
          <w:bCs/>
          <w:lang w:val="es-ES_tradnl" w:eastAsia="es-MX"/>
        </w:rPr>
        <w:t>Lo capcioso de la cuestión del impacto.</w:t>
      </w:r>
    </w:p>
    <w:p w:rsidR="00EF084B" w:rsidRPr="00B57626" w:rsidRDefault="00EF084B" w:rsidP="00EF084B">
      <w:pPr>
        <w:pStyle w:val="Sinespaciado"/>
        <w:spacing w:line="360" w:lineRule="auto"/>
        <w:jc w:val="both"/>
        <w:rPr>
          <w:rFonts w:ascii="Helvetica BQ" w:hAnsi="Helvetica BQ"/>
          <w:lang w:eastAsia="es-MX"/>
        </w:rPr>
      </w:pPr>
    </w:p>
    <w:p w:rsidR="00EF084B" w:rsidRPr="00B57626" w:rsidRDefault="00EF084B" w:rsidP="00EF084B">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Para el estudio de la respuesta colectiva se emprenden más investigaciones que para todos los restantes campos de la ciencia de la comunicación.</w:t>
      </w:r>
    </w:p>
    <w:p w:rsidR="00EF084B" w:rsidRPr="00B57626" w:rsidRDefault="00EF084B" w:rsidP="00EF084B">
      <w:pPr>
        <w:pStyle w:val="Sinespaciado"/>
        <w:spacing w:line="360" w:lineRule="auto"/>
        <w:jc w:val="both"/>
        <w:rPr>
          <w:rFonts w:ascii="Helvetica BQ" w:hAnsi="Helvetica BQ"/>
          <w:lang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El interés por las diferentes ramas de la investigación de la comunicación de masas se debe al interés por las técnicas conductistas.</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Detrás de la cuestión del impacto se esconde el interés por la “dirección de las personas”, por el control político y por la realización de cálculos, al estilo de los que permiten las ciencias exactas. La propaganda y la publicidad difieren de las demás actividades de la comunicación pública en la medida ñeque declaran abiertamente dicho interés.</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Es evidente que una investigación que estudie solamente procesos comunicativos singulares queda limitada a los efectos o impactos a corto plazo.</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A pesar de la inclusión de muchas “variables” psicológicas y sociológicas el estudio de la comunicación continúa atado al viejo esquema de estímulo-reacción.</w:t>
      </w:r>
    </w:p>
    <w:p w:rsidR="00EF084B" w:rsidRPr="00B57626" w:rsidRDefault="00EF084B" w:rsidP="00EF084B">
      <w:pPr>
        <w:pStyle w:val="Sinespaciado"/>
        <w:spacing w:line="360" w:lineRule="auto"/>
        <w:jc w:val="both"/>
        <w:rPr>
          <w:rFonts w:ascii="Helvetica BQ" w:hAnsi="Helvetica BQ"/>
          <w:b/>
          <w:bCs/>
          <w:lang w:val="es-ES_tradnl"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b/>
          <w:bCs/>
          <w:lang w:val="es-ES_tradnl" w:eastAsia="es-MX"/>
        </w:rPr>
        <w:t>El objetivo del estudio del impacto.</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 xml:space="preserve">Lo que pretende es descubrir </w:t>
      </w:r>
      <w:r w:rsidR="0028107B" w:rsidRPr="00B57626">
        <w:rPr>
          <w:rFonts w:ascii="Helvetica BQ" w:hAnsi="Helvetica BQ"/>
          <w:lang w:val="es-ES_tradnl" w:eastAsia="es-MX"/>
        </w:rPr>
        <w:t>cómo</w:t>
      </w:r>
      <w:r w:rsidRPr="00B57626">
        <w:rPr>
          <w:rFonts w:ascii="Helvetica BQ" w:hAnsi="Helvetica BQ"/>
          <w:lang w:val="es-ES_tradnl" w:eastAsia="es-MX"/>
        </w:rPr>
        <w:t xml:space="preserve"> reaccionan los individuos y los grupos, con respecto a un determinado objeto o bien con respecto a una cosa material.</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lastRenderedPageBreak/>
        <w:t>El efecto alude siempre a una variación objetiva o a una modificación de la situación.</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Los diferentes tipos de efecto son funcionalmente interdependientes.</w:t>
      </w:r>
    </w:p>
    <w:p w:rsidR="00EF084B" w:rsidRPr="00B57626" w:rsidRDefault="00EF084B" w:rsidP="00EF084B">
      <w:pPr>
        <w:pStyle w:val="Sinespaciado"/>
        <w:spacing w:line="360" w:lineRule="auto"/>
        <w:jc w:val="both"/>
        <w:rPr>
          <w:rFonts w:ascii="Helvetica BQ" w:hAnsi="Helvetica BQ"/>
          <w:lang w:eastAsia="es-MX"/>
        </w:rPr>
      </w:pPr>
    </w:p>
    <w:p w:rsidR="00EF084B" w:rsidRPr="00B57626" w:rsidRDefault="00EF084B" w:rsidP="00EF084B">
      <w:pPr>
        <w:pStyle w:val="Sinespaciado"/>
        <w:spacing w:line="360" w:lineRule="auto"/>
        <w:jc w:val="both"/>
        <w:rPr>
          <w:rFonts w:ascii="Helvetica BQ" w:hAnsi="Helvetica BQ"/>
          <w:lang w:eastAsia="es-MX"/>
        </w:rPr>
      </w:pPr>
      <w:proofErr w:type="spellStart"/>
      <w:r w:rsidRPr="00B57626">
        <w:rPr>
          <w:rFonts w:ascii="Helvetica BQ" w:hAnsi="Helvetica BQ"/>
          <w:lang w:val="es-ES_tradnl" w:eastAsia="es-MX"/>
        </w:rPr>
        <w:t>Maletzke</w:t>
      </w:r>
      <w:proofErr w:type="spellEnd"/>
      <w:r w:rsidRPr="00B57626">
        <w:rPr>
          <w:rFonts w:ascii="Helvetica BQ" w:hAnsi="Helvetica BQ"/>
          <w:lang w:val="es-ES_tradnl" w:eastAsia="es-MX"/>
        </w:rPr>
        <w:t xml:space="preserve"> : “Mientras que las opiniones son tomas de posición de tipo más externo, que se verbalizan con relativa facilidad y que presentan una fuerza motivadora relativamente pequeña para la acción, las actitudes, por el contrario, deben ser considerada como tomas de posición, ancladas más profundamente en la personalidad de la persona que en gran medida están conectadas con otros sectores parciales de la personalidad de forma integradora y funcional, por ello, las actitudes son más estables no tan fácilmente </w:t>
      </w:r>
      <w:proofErr w:type="spellStart"/>
      <w:r w:rsidRPr="00B57626">
        <w:rPr>
          <w:rFonts w:ascii="Helvetica BQ" w:hAnsi="Helvetica BQ"/>
          <w:lang w:val="es-ES_tradnl" w:eastAsia="es-MX"/>
        </w:rPr>
        <w:t>verbalizables</w:t>
      </w:r>
      <w:proofErr w:type="spellEnd"/>
      <w:r w:rsidRPr="00B57626">
        <w:rPr>
          <w:rFonts w:ascii="Helvetica BQ" w:hAnsi="Helvetica BQ"/>
          <w:lang w:val="es-ES_tradnl" w:eastAsia="es-MX"/>
        </w:rPr>
        <w:t xml:space="preserve"> y dotadas de una mayor fuerza motivadora de que las opiniones.</w:t>
      </w:r>
    </w:p>
    <w:p w:rsidR="00EF084B" w:rsidRPr="00B57626" w:rsidRDefault="00EF084B" w:rsidP="00EF084B">
      <w:pPr>
        <w:pStyle w:val="Sinespaciado"/>
        <w:spacing w:line="360" w:lineRule="auto"/>
        <w:jc w:val="both"/>
        <w:rPr>
          <w:rFonts w:ascii="Helvetica BQ" w:hAnsi="Helvetica BQ"/>
          <w:b/>
          <w:bCs/>
          <w:lang w:val="es-ES_tradnl"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b/>
          <w:bCs/>
          <w:lang w:val="es-ES_tradnl" w:eastAsia="es-MX"/>
        </w:rPr>
        <w:t xml:space="preserve">Según </w:t>
      </w:r>
      <w:proofErr w:type="spellStart"/>
      <w:r w:rsidRPr="00B57626">
        <w:rPr>
          <w:rFonts w:ascii="Helvetica BQ" w:hAnsi="Helvetica BQ"/>
          <w:b/>
          <w:bCs/>
          <w:lang w:val="es-ES_tradnl" w:eastAsia="es-MX"/>
        </w:rPr>
        <w:t>Roth</w:t>
      </w:r>
      <w:proofErr w:type="spellEnd"/>
      <w:r w:rsidRPr="00B57626">
        <w:rPr>
          <w:rFonts w:ascii="Helvetica BQ" w:hAnsi="Helvetica BQ"/>
          <w:b/>
          <w:bCs/>
          <w:lang w:val="es-ES_tradnl" w:eastAsia="es-MX"/>
        </w:rPr>
        <w:t xml:space="preserve"> y </w:t>
      </w:r>
      <w:proofErr w:type="spellStart"/>
      <w:proofErr w:type="gramStart"/>
      <w:r w:rsidRPr="00B57626">
        <w:rPr>
          <w:rFonts w:ascii="Helvetica BQ" w:hAnsi="Helvetica BQ"/>
          <w:b/>
          <w:bCs/>
          <w:lang w:val="es-ES_tradnl" w:eastAsia="es-MX"/>
        </w:rPr>
        <w:t>Bledijan</w:t>
      </w:r>
      <w:proofErr w:type="spellEnd"/>
      <w:r w:rsidRPr="00B57626">
        <w:rPr>
          <w:rFonts w:ascii="Helvetica BQ" w:hAnsi="Helvetica BQ"/>
          <w:b/>
          <w:bCs/>
          <w:lang w:val="es-ES_tradnl" w:eastAsia="es-MX"/>
        </w:rPr>
        <w:t xml:space="preserve"> ,</w:t>
      </w:r>
      <w:proofErr w:type="gramEnd"/>
      <w:r w:rsidRPr="00B57626">
        <w:rPr>
          <w:rFonts w:ascii="Helvetica BQ" w:hAnsi="Helvetica BQ"/>
          <w:b/>
          <w:bCs/>
          <w:lang w:val="es-ES_tradnl" w:eastAsia="es-MX"/>
        </w:rPr>
        <w:t xml:space="preserve"> las actitudes se caracterizan por cuatro rasgos.</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Las actitudes tienen carácter de sistema se las puede comprender como un complejo de unidades interdependientes.</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Las actitudes básicas y las convicciones se componen a su vez de tres elementos el componente cognitivo, el afectivo y el activo.</w:t>
      </w: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br/>
        <w:t>Podemos dar diversas dimensiones, tales dimensiones son la dirección de una actitud, los límites y la intensidad de una actitud, o bien la energía con que un individuo defiende una postura el grado de separación entre ellas y sus elementos y el grado de homogeneidad de las actitudes y la consistencia.</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En el estudio del impacto se ocupa exclusivamente el efecto a corto plazo de la comunicación persuasiva sobre las actitudes.</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jc w:val="both"/>
        <w:rPr>
          <w:rFonts w:ascii="Helvetica BQ" w:hAnsi="Helvetica BQ"/>
          <w:lang w:val="es-ES_tradnl" w:eastAsia="es-MX"/>
        </w:rPr>
      </w:pPr>
      <w:proofErr w:type="spellStart"/>
      <w:r w:rsidRPr="00B57626">
        <w:rPr>
          <w:rFonts w:ascii="Helvetica BQ" w:hAnsi="Helvetica BQ"/>
          <w:lang w:val="es-ES_tradnl" w:eastAsia="es-MX"/>
        </w:rPr>
        <w:t>Bledijan</w:t>
      </w:r>
      <w:proofErr w:type="spellEnd"/>
      <w:r w:rsidRPr="00B57626">
        <w:rPr>
          <w:rFonts w:ascii="Helvetica BQ" w:hAnsi="Helvetica BQ"/>
          <w:lang w:val="es-ES_tradnl" w:eastAsia="es-MX"/>
        </w:rPr>
        <w:t xml:space="preserve"> enumera cinco variantes de efectos a las que puede verse sometido al receptor:</w:t>
      </w:r>
    </w:p>
    <w:p w:rsidR="00EF084B" w:rsidRPr="00B57626" w:rsidRDefault="00EF084B" w:rsidP="00EF084B">
      <w:pPr>
        <w:pStyle w:val="Sinespaciado"/>
        <w:spacing w:line="360" w:lineRule="auto"/>
        <w:jc w:val="both"/>
        <w:rPr>
          <w:rFonts w:ascii="Helvetica BQ" w:hAnsi="Helvetica BQ"/>
          <w:lang w:val="es-ES_tradnl" w:eastAsia="es-MX"/>
        </w:rPr>
      </w:pPr>
    </w:p>
    <w:p w:rsidR="00EF084B" w:rsidRPr="00B57626" w:rsidRDefault="00EF084B" w:rsidP="00EF084B">
      <w:pPr>
        <w:pStyle w:val="Sinespaciado"/>
        <w:spacing w:line="360" w:lineRule="auto"/>
        <w:rPr>
          <w:rFonts w:ascii="Helvetica BQ" w:hAnsi="Helvetica BQ"/>
          <w:lang w:eastAsia="es-MX"/>
        </w:rPr>
      </w:pPr>
      <w:r w:rsidRPr="00B57626">
        <w:rPr>
          <w:rFonts w:ascii="Helvetica BQ" w:hAnsi="Helvetica BQ"/>
          <w:lang w:val="es-ES_tradnl" w:eastAsia="es-MX"/>
        </w:rPr>
        <w:t>1. Nueva creación de actitudes</w:t>
      </w:r>
      <w:r w:rsidRPr="00B57626">
        <w:rPr>
          <w:rFonts w:ascii="Helvetica BQ" w:hAnsi="Helvetica BQ"/>
          <w:lang w:val="es-ES_tradnl" w:eastAsia="es-MX"/>
        </w:rPr>
        <w:br/>
        <w:t>2. Afianzamiento de las actitudes</w:t>
      </w:r>
      <w:r w:rsidRPr="00B57626">
        <w:rPr>
          <w:rFonts w:ascii="Helvetica BQ" w:hAnsi="Helvetica BQ"/>
          <w:lang w:val="es-ES_tradnl" w:eastAsia="es-MX"/>
        </w:rPr>
        <w:br/>
        <w:t>3. Debilitamiento de una postura</w:t>
      </w:r>
      <w:r w:rsidRPr="00B57626">
        <w:rPr>
          <w:rFonts w:ascii="Helvetica BQ" w:hAnsi="Helvetica BQ"/>
          <w:lang w:val="es-ES_tradnl" w:eastAsia="es-MX"/>
        </w:rPr>
        <w:br/>
      </w:r>
      <w:r w:rsidRPr="00B57626">
        <w:rPr>
          <w:rFonts w:ascii="Helvetica BQ" w:hAnsi="Helvetica BQ"/>
          <w:lang w:val="es-ES_tradnl" w:eastAsia="es-MX"/>
        </w:rPr>
        <w:lastRenderedPageBreak/>
        <w:t>4. Inversión de las actitudes</w:t>
      </w:r>
      <w:r w:rsidRPr="00B57626">
        <w:rPr>
          <w:rFonts w:ascii="Helvetica BQ" w:hAnsi="Helvetica BQ"/>
          <w:lang w:val="es-ES_tradnl" w:eastAsia="es-MX"/>
        </w:rPr>
        <w:br/>
        <w:t>5. Ningún efecto</w:t>
      </w:r>
    </w:p>
    <w:p w:rsidR="00EF084B" w:rsidRPr="00B57626" w:rsidRDefault="00EF084B" w:rsidP="00EF084B">
      <w:pPr>
        <w:pStyle w:val="Sinespaciado"/>
        <w:spacing w:line="360" w:lineRule="auto"/>
        <w:jc w:val="both"/>
        <w:rPr>
          <w:rFonts w:ascii="Helvetica BQ" w:hAnsi="Helvetica BQ"/>
          <w:b/>
          <w:bCs/>
          <w:lang w:val="es-ES_tradnl" w:eastAsia="es-MX"/>
        </w:rPr>
      </w:pP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b/>
          <w:bCs/>
          <w:lang w:val="es-ES_tradnl" w:eastAsia="es-MX"/>
        </w:rPr>
        <w:t>Hipótesis del refuerzo y teoría de los factores intermediarios.</w:t>
      </w: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Más que por los medios, los procesos de decisión vienen influidos por unas variables que se interponen en relación entre estímulo y reacción.</w:t>
      </w:r>
    </w:p>
    <w:p w:rsidR="00EF084B" w:rsidRPr="00B57626" w:rsidRDefault="00EF084B" w:rsidP="00EF084B">
      <w:pPr>
        <w:pStyle w:val="Sinespaciado"/>
        <w:spacing w:line="360" w:lineRule="auto"/>
        <w:jc w:val="both"/>
        <w:rPr>
          <w:rFonts w:ascii="Helvetica BQ" w:hAnsi="Helvetica BQ"/>
          <w:b/>
          <w:bCs/>
          <w:lang w:val="es-ES_tradnl" w:eastAsia="es-MX"/>
        </w:rPr>
      </w:pPr>
    </w:p>
    <w:p w:rsidR="00EF084B" w:rsidRPr="00B57626" w:rsidRDefault="00EF084B" w:rsidP="00EF084B">
      <w:pPr>
        <w:pStyle w:val="Sinespaciado"/>
        <w:spacing w:line="360" w:lineRule="auto"/>
        <w:jc w:val="both"/>
        <w:rPr>
          <w:rFonts w:ascii="Helvetica BQ" w:hAnsi="Helvetica BQ"/>
          <w:lang w:eastAsia="es-MX"/>
        </w:rPr>
      </w:pPr>
      <w:proofErr w:type="spellStart"/>
      <w:r w:rsidRPr="00B57626">
        <w:rPr>
          <w:rFonts w:ascii="Helvetica BQ" w:hAnsi="Helvetica BQ"/>
          <w:b/>
          <w:bCs/>
          <w:lang w:val="es-ES_tradnl" w:eastAsia="es-MX"/>
        </w:rPr>
        <w:t>Lazarfeld</w:t>
      </w:r>
      <w:proofErr w:type="spellEnd"/>
      <w:r w:rsidRPr="00B57626">
        <w:rPr>
          <w:rFonts w:ascii="Helvetica BQ" w:hAnsi="Helvetica BQ"/>
          <w:b/>
          <w:bCs/>
          <w:lang w:val="es-ES_tradnl" w:eastAsia="es-MX"/>
        </w:rPr>
        <w:t xml:space="preserve"> tesis sobre el reforzamiento, y el alcance de la percepción selectiva.</w:t>
      </w:r>
    </w:p>
    <w:p w:rsidR="00EF084B" w:rsidRPr="00B57626" w:rsidRDefault="00EF084B" w:rsidP="00EF084B">
      <w:pPr>
        <w:pStyle w:val="Sinespaciado"/>
        <w:spacing w:line="360" w:lineRule="auto"/>
        <w:jc w:val="both"/>
        <w:rPr>
          <w:rFonts w:ascii="Helvetica BQ" w:hAnsi="Helvetica BQ"/>
          <w:lang w:eastAsia="es-MX"/>
        </w:rPr>
      </w:pPr>
      <w:r w:rsidRPr="00B57626">
        <w:rPr>
          <w:rFonts w:ascii="Courier New" w:hAnsi="Courier New" w:cs="Courier New"/>
          <w:b/>
          <w:bCs/>
          <w:lang w:val="es-ES_tradnl" w:eastAsia="es-MX"/>
        </w:rPr>
        <w:t> </w:t>
      </w: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Más que por los mismos medios, los procesos de decisión vienen influidos por unas variables que se interponen en la relación entre estímulo y reacción. Dichas variables son factores sociales como: pertenencia a una clase determinada, la convicción religiosa, el nivel educacional e instructivo, el lugar del domicilio, la edad, el sexo y el grado de integración a la ciudad.</w:t>
      </w:r>
    </w:p>
    <w:p w:rsidR="00EF084B" w:rsidRPr="00B57626" w:rsidRDefault="00EF084B" w:rsidP="00EF084B">
      <w:pPr>
        <w:pStyle w:val="Sinespaciado"/>
        <w:spacing w:line="360" w:lineRule="auto"/>
        <w:jc w:val="both"/>
        <w:rPr>
          <w:rFonts w:ascii="Helvetica BQ" w:hAnsi="Helvetica BQ"/>
          <w:lang w:eastAsia="es-MX"/>
        </w:rPr>
      </w:pPr>
      <w:r w:rsidRPr="00B57626">
        <w:rPr>
          <w:rFonts w:ascii="Courier New" w:hAnsi="Courier New" w:cs="Courier New"/>
          <w:lang w:val="es-ES_tradnl" w:eastAsia="es-MX"/>
        </w:rPr>
        <w:t> </w:t>
      </w: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Se atribuye la función de impacto más importante a la influencia personal. El efecto de los medios puede alcanzar alguna verosimilitud cuando las declaraciones de los medios están en sintonía con las normas de los grupos.</w:t>
      </w:r>
      <w:r w:rsidRPr="00B57626">
        <w:rPr>
          <w:rFonts w:ascii="Courier New" w:hAnsi="Courier New" w:cs="Courier New"/>
          <w:lang w:val="es-ES_tradnl" w:eastAsia="es-MX"/>
        </w:rPr>
        <w:t> </w:t>
      </w: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Los electores carentes de simpatías tradicionales, que se deciden por un candidato durante la campaña electoral o al término de la misma, lo hacen como consecuencia de las impresiones recogidas durante las conversaciones o identificaciones a verbales con otros miembros de la familia, con amigos o compañeros de trabajo.</w:t>
      </w:r>
    </w:p>
    <w:p w:rsidR="00EF084B" w:rsidRPr="00B57626" w:rsidRDefault="00EF084B" w:rsidP="00EF084B">
      <w:pPr>
        <w:pStyle w:val="Sinespaciado"/>
        <w:spacing w:line="360" w:lineRule="auto"/>
        <w:jc w:val="both"/>
        <w:rPr>
          <w:rFonts w:ascii="Helvetica BQ" w:hAnsi="Helvetica BQ"/>
          <w:lang w:eastAsia="es-MX"/>
        </w:rPr>
      </w:pPr>
      <w:r w:rsidRPr="00B57626">
        <w:rPr>
          <w:rFonts w:ascii="Courier New" w:hAnsi="Courier New" w:cs="Courier New"/>
          <w:lang w:val="es-ES_tradnl" w:eastAsia="es-MX"/>
        </w:rPr>
        <w:t> </w:t>
      </w:r>
    </w:p>
    <w:p w:rsidR="00EF084B"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En los procesos de convencimiento son más importantes aquellas personas que están más interesadas que los demás por los problemas políticos, que reciben con mayor frecuencia información de los medios y que dan a conocer sus criterios, transmitiéndoselos a sus conocidos. (Conductores de opinión, presentes en todas las capas sociales)</w:t>
      </w:r>
    </w:p>
    <w:p w:rsidR="00EF084B" w:rsidRPr="00B57626" w:rsidRDefault="00EF084B" w:rsidP="00EF084B">
      <w:pPr>
        <w:pStyle w:val="Sinespaciado"/>
        <w:spacing w:line="360" w:lineRule="auto"/>
        <w:jc w:val="both"/>
        <w:rPr>
          <w:rFonts w:ascii="Helvetica BQ" w:hAnsi="Helvetica BQ"/>
          <w:lang w:eastAsia="es-MX"/>
        </w:rPr>
      </w:pPr>
      <w:r w:rsidRPr="00B57626">
        <w:rPr>
          <w:rFonts w:ascii="Courier New" w:hAnsi="Courier New" w:cs="Courier New"/>
          <w:lang w:val="es-ES_tradnl" w:eastAsia="es-MX"/>
        </w:rPr>
        <w:t> </w:t>
      </w:r>
    </w:p>
    <w:p w:rsidR="00395088" w:rsidRPr="00B57626" w:rsidRDefault="00EF084B" w:rsidP="00EF084B">
      <w:pPr>
        <w:pStyle w:val="Sinespaciado"/>
        <w:spacing w:line="360" w:lineRule="auto"/>
        <w:jc w:val="both"/>
        <w:rPr>
          <w:rFonts w:ascii="Helvetica BQ" w:hAnsi="Helvetica BQ"/>
          <w:lang w:eastAsia="es-MX"/>
        </w:rPr>
      </w:pPr>
      <w:r w:rsidRPr="00B57626">
        <w:rPr>
          <w:rFonts w:ascii="Helvetica BQ" w:hAnsi="Helvetica BQ"/>
          <w:lang w:val="es-ES_tradnl" w:eastAsia="es-MX"/>
        </w:rPr>
        <w:t xml:space="preserve">El cometido básico de una campaña electoral llevada con gran derroche de medios se trata fundamentalmente de movilizar a los electores que se han decidido ya por una opción o que simpatizan con ella (sobre todo a quienes todavía no son conscientes de ello); de acrecentar el interés por la misma elección y de situar las cuestiones más controvertidas en el centro de atención. Con ello se consigue que las opiniones, con el </w:t>
      </w:r>
      <w:r w:rsidRPr="00B57626">
        <w:rPr>
          <w:rFonts w:ascii="Helvetica BQ" w:hAnsi="Helvetica BQ"/>
          <w:lang w:val="es-ES_tradnl" w:eastAsia="es-MX"/>
        </w:rPr>
        <w:lastRenderedPageBreak/>
        <w:t>transcurso del tiempo, se homogeneicen dentro de los grupos pequeños. A medida que va progresando la campaña electoral las familias y los grupos de amigos de hacen más homogéneos, más armónicos.</w:t>
      </w:r>
      <w:r w:rsidRPr="00B57626">
        <w:rPr>
          <w:rFonts w:ascii="Courier New" w:hAnsi="Courier New" w:cs="Courier New"/>
          <w:lang w:eastAsia="es-MX"/>
        </w:rPr>
        <w:t> </w:t>
      </w:r>
    </w:p>
    <w:p w:rsidR="000E21C5" w:rsidRPr="00B57626" w:rsidRDefault="00DF5250" w:rsidP="005E6FA9">
      <w:pPr>
        <w:pStyle w:val="Sinespaciado"/>
        <w:spacing w:line="360" w:lineRule="auto"/>
        <w:jc w:val="both"/>
        <w:rPr>
          <w:rFonts w:ascii="Helvetica BQ" w:hAnsi="Helvetica BQ"/>
          <w:lang w:eastAsia="es-MX"/>
        </w:rPr>
      </w:pPr>
      <w:r w:rsidRPr="00B57626">
        <w:rPr>
          <w:rFonts w:ascii="Helvetica BQ" w:hAnsi="Helvetica BQ"/>
          <w:lang w:eastAsia="es-MX"/>
        </w:rPr>
        <w:t xml:space="preserve">Lo que </w:t>
      </w:r>
      <w:proofErr w:type="spellStart"/>
      <w:r w:rsidRPr="00B57626">
        <w:rPr>
          <w:rFonts w:ascii="Helvetica BQ" w:hAnsi="Helvetica BQ"/>
          <w:lang w:eastAsia="es-MX"/>
        </w:rPr>
        <w:t>Lazarsfeld</w:t>
      </w:r>
      <w:proofErr w:type="spellEnd"/>
      <w:r w:rsidRPr="00B57626">
        <w:rPr>
          <w:rFonts w:ascii="Helvetica BQ" w:hAnsi="Helvetica BQ"/>
          <w:lang w:eastAsia="es-MX"/>
        </w:rPr>
        <w:t xml:space="preserve"> pudo comprobar con mayor seriedad  fue que los productos ofrecidos por la comunicación de masas se perciben selectivamente y que el efecto de los medios radica en el reforzamiento de las convicciones y posturas </w:t>
      </w:r>
      <w:proofErr w:type="spellStart"/>
      <w:r w:rsidRPr="00B57626">
        <w:rPr>
          <w:rFonts w:ascii="Helvetica BQ" w:hAnsi="Helvetica BQ"/>
          <w:lang w:eastAsia="es-MX"/>
        </w:rPr>
        <w:t>precomunicativas</w:t>
      </w:r>
      <w:proofErr w:type="spellEnd"/>
      <w:r w:rsidRPr="00B57626">
        <w:rPr>
          <w:rFonts w:ascii="Helvetica BQ" w:hAnsi="Helvetica BQ"/>
          <w:lang w:eastAsia="es-MX"/>
        </w:rPr>
        <w:t xml:space="preserve">, es decir de las que tienen como base las llamadas </w:t>
      </w:r>
      <w:proofErr w:type="spellStart"/>
      <w:r w:rsidRPr="00B57626">
        <w:rPr>
          <w:rFonts w:ascii="Helvetica BQ" w:hAnsi="Helvetica BQ"/>
          <w:i/>
          <w:lang w:eastAsia="es-MX"/>
        </w:rPr>
        <w:t>old</w:t>
      </w:r>
      <w:proofErr w:type="spellEnd"/>
      <w:r w:rsidRPr="00B57626">
        <w:rPr>
          <w:rFonts w:ascii="Helvetica BQ" w:hAnsi="Helvetica BQ"/>
          <w:i/>
          <w:lang w:eastAsia="es-MX"/>
        </w:rPr>
        <w:t xml:space="preserve"> </w:t>
      </w:r>
      <w:proofErr w:type="spellStart"/>
      <w:r w:rsidRPr="00B57626">
        <w:rPr>
          <w:rFonts w:ascii="Helvetica BQ" w:hAnsi="Helvetica BQ"/>
          <w:i/>
          <w:lang w:eastAsia="es-MX"/>
        </w:rPr>
        <w:t>experiences</w:t>
      </w:r>
      <w:proofErr w:type="spellEnd"/>
      <w:r w:rsidRPr="00B57626">
        <w:rPr>
          <w:rFonts w:ascii="Helvetica BQ" w:hAnsi="Helvetica BQ"/>
          <w:lang w:eastAsia="es-MX"/>
        </w:rPr>
        <w:t>.</w:t>
      </w:r>
    </w:p>
    <w:p w:rsidR="00C655CC" w:rsidRPr="00B57626" w:rsidRDefault="00C655CC" w:rsidP="005E6FA9">
      <w:pPr>
        <w:pStyle w:val="Sinespaciado"/>
        <w:spacing w:line="360" w:lineRule="auto"/>
        <w:jc w:val="both"/>
        <w:rPr>
          <w:rFonts w:ascii="Helvetica BQ" w:hAnsi="Helvetica BQ"/>
          <w:lang w:eastAsia="es-MX"/>
        </w:rPr>
      </w:pPr>
    </w:p>
    <w:p w:rsidR="00DF5250" w:rsidRPr="00B57626" w:rsidRDefault="00DF5250" w:rsidP="005E6FA9">
      <w:pPr>
        <w:pStyle w:val="Sinespaciado"/>
        <w:spacing w:line="360" w:lineRule="auto"/>
        <w:jc w:val="both"/>
        <w:rPr>
          <w:rFonts w:ascii="Helvetica BQ" w:hAnsi="Helvetica BQ"/>
          <w:lang w:eastAsia="es-MX"/>
        </w:rPr>
      </w:pPr>
      <w:r w:rsidRPr="00B57626">
        <w:rPr>
          <w:rFonts w:ascii="Helvetica BQ" w:hAnsi="Helvetica BQ"/>
          <w:lang w:eastAsia="es-MX"/>
        </w:rPr>
        <w:t xml:space="preserve">En la primera fase </w:t>
      </w:r>
      <w:proofErr w:type="spellStart"/>
      <w:r w:rsidRPr="00B57626">
        <w:rPr>
          <w:rFonts w:ascii="Helvetica BQ" w:hAnsi="Helvetica BQ"/>
          <w:lang w:eastAsia="es-MX"/>
        </w:rPr>
        <w:t>precomunicativa</w:t>
      </w:r>
      <w:proofErr w:type="spellEnd"/>
      <w:r w:rsidRPr="00B57626">
        <w:rPr>
          <w:rFonts w:ascii="Helvetica BQ" w:hAnsi="Helvetica BQ"/>
          <w:lang w:eastAsia="es-MX"/>
        </w:rPr>
        <w:t>, el receptor selecciona de los productos ofrecidos por los medios aquellos a  los que se quiere exponer (</w:t>
      </w:r>
      <w:proofErr w:type="spellStart"/>
      <w:r w:rsidRPr="00B57626">
        <w:rPr>
          <w:rFonts w:ascii="Helvetica BQ" w:hAnsi="Helvetica BQ"/>
          <w:i/>
          <w:lang w:eastAsia="es-MX"/>
        </w:rPr>
        <w:t>exposure</w:t>
      </w:r>
      <w:proofErr w:type="spellEnd"/>
      <w:r w:rsidRPr="00B57626">
        <w:rPr>
          <w:rFonts w:ascii="Helvetica BQ" w:hAnsi="Helvetica BQ"/>
          <w:lang w:eastAsia="es-MX"/>
        </w:rPr>
        <w:t>); en la segunda fase, recibe y comprende la comunicación (percepción)</w:t>
      </w:r>
      <w:r w:rsidR="00C655CC" w:rsidRPr="00B57626">
        <w:rPr>
          <w:rFonts w:ascii="Helvetica BQ" w:hAnsi="Helvetica BQ"/>
          <w:lang w:eastAsia="es-MX"/>
        </w:rPr>
        <w:t xml:space="preserve"> y en la tercera fase, elabora un recuerdo en su memoria olvidando o reteniendo información (</w:t>
      </w:r>
      <w:proofErr w:type="spellStart"/>
      <w:r w:rsidR="00C655CC" w:rsidRPr="00B57626">
        <w:rPr>
          <w:rFonts w:ascii="Helvetica BQ" w:hAnsi="Helvetica BQ"/>
          <w:i/>
          <w:lang w:eastAsia="es-MX"/>
        </w:rPr>
        <w:t>retention</w:t>
      </w:r>
      <w:proofErr w:type="spellEnd"/>
      <w:r w:rsidR="00C655CC" w:rsidRPr="00B57626">
        <w:rPr>
          <w:rFonts w:ascii="Helvetica BQ" w:hAnsi="Helvetica BQ"/>
          <w:lang w:eastAsia="es-MX"/>
        </w:rPr>
        <w:t>).</w:t>
      </w:r>
    </w:p>
    <w:p w:rsidR="00C655CC" w:rsidRPr="00B57626" w:rsidRDefault="00C655CC" w:rsidP="005E6FA9">
      <w:pPr>
        <w:pStyle w:val="Sinespaciado"/>
        <w:spacing w:line="360" w:lineRule="auto"/>
        <w:jc w:val="both"/>
        <w:rPr>
          <w:rFonts w:ascii="Helvetica BQ" w:hAnsi="Helvetica BQ"/>
          <w:lang w:eastAsia="es-MX"/>
        </w:rPr>
      </w:pPr>
    </w:p>
    <w:p w:rsidR="00C655CC" w:rsidRPr="00B57626" w:rsidRDefault="00C655CC" w:rsidP="005E6FA9">
      <w:pPr>
        <w:pStyle w:val="Sinespaciado"/>
        <w:spacing w:line="360" w:lineRule="auto"/>
        <w:jc w:val="both"/>
        <w:rPr>
          <w:rFonts w:ascii="Helvetica BQ" w:hAnsi="Helvetica BQ"/>
          <w:lang w:eastAsia="es-MX"/>
        </w:rPr>
      </w:pPr>
      <w:r w:rsidRPr="00B57626">
        <w:rPr>
          <w:rFonts w:ascii="Helvetica BQ" w:hAnsi="Helvetica BQ"/>
          <w:lang w:eastAsia="es-MX"/>
        </w:rPr>
        <w:t>Partiendo de éste fenómeno de percepción selectiva las investigaciones se centran en entender por qué los mismos estímulos se reciben de modos diferentes y desencadenan reacciones diferentes.</w:t>
      </w:r>
    </w:p>
    <w:p w:rsidR="00C655CC" w:rsidRPr="00B57626" w:rsidRDefault="00C655CC" w:rsidP="005E6FA9">
      <w:pPr>
        <w:pStyle w:val="Sinespaciado"/>
        <w:spacing w:line="360" w:lineRule="auto"/>
        <w:jc w:val="both"/>
        <w:rPr>
          <w:rFonts w:ascii="Helvetica BQ" w:hAnsi="Helvetica BQ"/>
          <w:lang w:eastAsia="es-MX"/>
        </w:rPr>
      </w:pPr>
    </w:p>
    <w:p w:rsidR="00395088" w:rsidRPr="00B57626" w:rsidRDefault="00C655CC" w:rsidP="005E6FA9">
      <w:pPr>
        <w:pStyle w:val="Sinespaciado"/>
        <w:spacing w:line="360" w:lineRule="auto"/>
        <w:jc w:val="both"/>
        <w:rPr>
          <w:rFonts w:ascii="Helvetica BQ" w:hAnsi="Helvetica BQ"/>
          <w:lang w:eastAsia="es-MX"/>
        </w:rPr>
      </w:pPr>
      <w:proofErr w:type="spellStart"/>
      <w:r w:rsidRPr="00B57626">
        <w:rPr>
          <w:rFonts w:ascii="Helvetica BQ" w:hAnsi="Helvetica BQ"/>
          <w:lang w:eastAsia="es-MX"/>
        </w:rPr>
        <w:t>Leon</w:t>
      </w:r>
      <w:proofErr w:type="spellEnd"/>
      <w:r w:rsidRPr="00B57626">
        <w:rPr>
          <w:rFonts w:ascii="Helvetica BQ" w:hAnsi="Helvetica BQ"/>
          <w:lang w:eastAsia="es-MX"/>
        </w:rPr>
        <w:t xml:space="preserve"> </w:t>
      </w:r>
      <w:proofErr w:type="spellStart"/>
      <w:r w:rsidRPr="00B57626">
        <w:rPr>
          <w:rFonts w:ascii="Helvetica BQ" w:hAnsi="Helvetica BQ"/>
          <w:lang w:eastAsia="es-MX"/>
        </w:rPr>
        <w:t>Festinger</w:t>
      </w:r>
      <w:proofErr w:type="spellEnd"/>
      <w:r w:rsidRPr="00B57626">
        <w:rPr>
          <w:rFonts w:ascii="Helvetica BQ" w:hAnsi="Helvetica BQ"/>
          <w:lang w:eastAsia="es-MX"/>
        </w:rPr>
        <w:t xml:space="preserve"> desarrollo la Teoría de la disonancia cognitiva para aclarar psicológicamente la conducta selectiva del receptor. Su teoría es que el receptor intenta, con la ayuda del consumo que hace de medios, reducir o anular las contradicciones  (disonancias) entre sus actitudes, principios y acciones para ser lo más congruente posible dentro de su estructura </w:t>
      </w:r>
      <w:proofErr w:type="spellStart"/>
      <w:r w:rsidRPr="00B57626">
        <w:rPr>
          <w:rFonts w:ascii="Helvetica BQ" w:hAnsi="Helvetica BQ"/>
          <w:lang w:eastAsia="es-MX"/>
        </w:rPr>
        <w:t>psico</w:t>
      </w:r>
      <w:proofErr w:type="spellEnd"/>
      <w:r w:rsidRPr="00B57626">
        <w:rPr>
          <w:rFonts w:ascii="Helvetica BQ" w:hAnsi="Helvetica BQ"/>
          <w:lang w:eastAsia="es-MX"/>
        </w:rPr>
        <w:t>-cognitiva.</w:t>
      </w:r>
    </w:p>
    <w:p w:rsidR="00C655CC" w:rsidRPr="00B57626" w:rsidRDefault="00C655CC" w:rsidP="005E6FA9">
      <w:pPr>
        <w:pStyle w:val="Sinespaciado"/>
        <w:spacing w:line="360" w:lineRule="auto"/>
        <w:jc w:val="both"/>
        <w:rPr>
          <w:rFonts w:ascii="Helvetica BQ" w:hAnsi="Helvetica BQ"/>
          <w:lang w:eastAsia="es-MX"/>
        </w:rPr>
      </w:pPr>
    </w:p>
    <w:p w:rsidR="00FE077F" w:rsidRPr="00B57626" w:rsidRDefault="00FE077F" w:rsidP="005E6FA9">
      <w:pPr>
        <w:pStyle w:val="Sinespaciado"/>
        <w:spacing w:line="360" w:lineRule="auto"/>
        <w:jc w:val="both"/>
        <w:rPr>
          <w:rFonts w:ascii="Helvetica BQ" w:hAnsi="Helvetica BQ"/>
          <w:lang w:eastAsia="es-MX"/>
        </w:rPr>
      </w:pPr>
      <w:proofErr w:type="spellStart"/>
      <w:r w:rsidRPr="00B57626">
        <w:rPr>
          <w:rFonts w:ascii="Helvetica BQ" w:hAnsi="Helvetica BQ"/>
          <w:lang w:eastAsia="es-MX"/>
        </w:rPr>
        <w:t>Festinger</w:t>
      </w:r>
      <w:proofErr w:type="spellEnd"/>
      <w:r w:rsidRPr="00B57626">
        <w:rPr>
          <w:rFonts w:ascii="Helvetica BQ" w:hAnsi="Helvetica BQ"/>
          <w:lang w:eastAsia="es-MX"/>
        </w:rPr>
        <w:t xml:space="preserve"> amplia también el concepto de reforzamiento, refiriéndose no sólo a lo ya existente, sino al cambio relativo, es decir al aseguramiento de la congruencia o a la reducción de la disonancia.</w:t>
      </w:r>
    </w:p>
    <w:p w:rsidR="00EF084B" w:rsidRPr="00B57626" w:rsidRDefault="00EF084B" w:rsidP="005E6FA9">
      <w:pPr>
        <w:pStyle w:val="Sinespaciado"/>
        <w:spacing w:line="360" w:lineRule="auto"/>
        <w:jc w:val="both"/>
        <w:rPr>
          <w:rFonts w:ascii="Helvetica BQ" w:hAnsi="Helvetica BQ"/>
          <w:lang w:eastAsia="es-MX"/>
        </w:rPr>
      </w:pPr>
    </w:p>
    <w:p w:rsidR="00FE077F" w:rsidRPr="00B57626" w:rsidRDefault="00FE077F" w:rsidP="005E6FA9">
      <w:pPr>
        <w:pStyle w:val="Sinespaciado"/>
        <w:spacing w:line="360" w:lineRule="auto"/>
        <w:jc w:val="both"/>
        <w:rPr>
          <w:rFonts w:ascii="Helvetica BQ" w:hAnsi="Helvetica BQ"/>
          <w:lang w:eastAsia="es-MX"/>
        </w:rPr>
      </w:pPr>
      <w:r w:rsidRPr="00B57626">
        <w:rPr>
          <w:rFonts w:ascii="Helvetica BQ" w:hAnsi="Helvetica BQ"/>
          <w:lang w:eastAsia="es-MX"/>
        </w:rPr>
        <w:t xml:space="preserve">Para </w:t>
      </w:r>
      <w:proofErr w:type="spellStart"/>
      <w:r w:rsidRPr="00B57626">
        <w:rPr>
          <w:rFonts w:ascii="Helvetica BQ" w:hAnsi="Helvetica BQ"/>
          <w:lang w:eastAsia="es-MX"/>
        </w:rPr>
        <w:t>Festinger</w:t>
      </w:r>
      <w:proofErr w:type="spellEnd"/>
      <w:r w:rsidRPr="00B57626">
        <w:rPr>
          <w:rFonts w:ascii="Helvetica BQ" w:hAnsi="Helvetica BQ"/>
          <w:lang w:eastAsia="es-MX"/>
        </w:rPr>
        <w:t xml:space="preserve"> el receptor es un individuo en constante tensión y debe buscar un equilibrio, es decir una vez que ya hizo una elección sobre alguna información debe convencerse así mismo de haber tomado la decisión correcta, por lo que descarta y desacredito todo lo relativo con la otra opción. Es decir, si la tensión se libera con un cambio de opinión el individuo será muy receptivo a las emisiones y comunicaciones que favorezcan este cambio.</w:t>
      </w:r>
    </w:p>
    <w:p w:rsidR="00FE077F" w:rsidRPr="00B57626" w:rsidRDefault="00FE077F" w:rsidP="005E6FA9">
      <w:pPr>
        <w:pStyle w:val="Sinespaciado"/>
        <w:spacing w:line="360" w:lineRule="auto"/>
        <w:jc w:val="both"/>
        <w:rPr>
          <w:rFonts w:ascii="Helvetica BQ" w:hAnsi="Helvetica BQ"/>
          <w:lang w:eastAsia="es-MX"/>
        </w:rPr>
      </w:pPr>
    </w:p>
    <w:p w:rsidR="00BB19FB" w:rsidRPr="00B57626" w:rsidRDefault="00FE077F" w:rsidP="005E6FA9">
      <w:pPr>
        <w:pStyle w:val="Sinespaciado"/>
        <w:spacing w:line="360" w:lineRule="auto"/>
        <w:jc w:val="both"/>
        <w:rPr>
          <w:rFonts w:ascii="Helvetica BQ" w:hAnsi="Helvetica BQ"/>
          <w:lang w:eastAsia="es-MX"/>
        </w:rPr>
      </w:pPr>
      <w:r w:rsidRPr="00B57626">
        <w:rPr>
          <w:rFonts w:ascii="Helvetica BQ" w:hAnsi="Helvetica BQ"/>
          <w:lang w:eastAsia="es-MX"/>
        </w:rPr>
        <w:lastRenderedPageBreak/>
        <w:t xml:space="preserve">Esta teoría ofrece también una explicación del </w:t>
      </w:r>
      <w:proofErr w:type="spellStart"/>
      <w:r w:rsidRPr="00B57626">
        <w:rPr>
          <w:rFonts w:ascii="Helvetica BQ" w:hAnsi="Helvetica BQ"/>
          <w:i/>
          <w:lang w:eastAsia="es-MX"/>
        </w:rPr>
        <w:t>sleeper</w:t>
      </w:r>
      <w:proofErr w:type="spellEnd"/>
      <w:r w:rsidRPr="00B57626">
        <w:rPr>
          <w:rFonts w:ascii="Helvetica BQ" w:hAnsi="Helvetica BQ"/>
          <w:i/>
          <w:lang w:eastAsia="es-MX"/>
        </w:rPr>
        <w:t xml:space="preserve"> </w:t>
      </w:r>
      <w:proofErr w:type="spellStart"/>
      <w:r w:rsidRPr="00B57626">
        <w:rPr>
          <w:rFonts w:ascii="Helvetica BQ" w:hAnsi="Helvetica BQ"/>
          <w:i/>
          <w:lang w:eastAsia="es-MX"/>
        </w:rPr>
        <w:t>effect</w:t>
      </w:r>
      <w:proofErr w:type="spellEnd"/>
      <w:r w:rsidRPr="00B57626">
        <w:rPr>
          <w:rFonts w:ascii="Helvetica BQ" w:hAnsi="Helvetica BQ"/>
          <w:lang w:eastAsia="es-MX"/>
        </w:rPr>
        <w:t>, que es el fenómeno de tratar con reserva y escépticamente las declaraciones durante la recepción</w:t>
      </w:r>
      <w:r w:rsidR="00BB19FB" w:rsidRPr="00B57626">
        <w:rPr>
          <w:rFonts w:ascii="Helvetica BQ" w:hAnsi="Helvetica BQ"/>
          <w:lang w:eastAsia="es-MX"/>
        </w:rPr>
        <w:t xml:space="preserve"> de las mismas</w:t>
      </w:r>
      <w:r w:rsidRPr="00B57626">
        <w:rPr>
          <w:rFonts w:ascii="Helvetica BQ" w:hAnsi="Helvetica BQ"/>
          <w:lang w:eastAsia="es-MX"/>
        </w:rPr>
        <w:t xml:space="preserve"> o inmediatamente después</w:t>
      </w:r>
      <w:r w:rsidR="00BB19FB" w:rsidRPr="00B57626">
        <w:rPr>
          <w:rFonts w:ascii="Helvetica BQ" w:hAnsi="Helvetica BQ"/>
          <w:lang w:eastAsia="es-MX"/>
        </w:rPr>
        <w:t xml:space="preserve"> y aceptarlas hasta después de un tiempo, es decir, de inicio se rechaza todo y con el tiempo se aceptan sólo aquellas que generan consonancia.</w:t>
      </w:r>
    </w:p>
    <w:p w:rsidR="00BB19FB" w:rsidRPr="00B57626" w:rsidRDefault="00BB19FB" w:rsidP="005E6FA9">
      <w:pPr>
        <w:pStyle w:val="Sinespaciado"/>
        <w:spacing w:line="360" w:lineRule="auto"/>
        <w:jc w:val="both"/>
        <w:rPr>
          <w:rFonts w:ascii="Helvetica BQ" w:hAnsi="Helvetica BQ"/>
          <w:lang w:eastAsia="es-MX"/>
        </w:rPr>
      </w:pPr>
    </w:p>
    <w:p w:rsidR="005E6FA9" w:rsidRPr="00B57626" w:rsidRDefault="00BB19FB" w:rsidP="005E6FA9">
      <w:pPr>
        <w:pStyle w:val="Sinespaciado"/>
        <w:spacing w:line="360" w:lineRule="auto"/>
        <w:jc w:val="both"/>
        <w:rPr>
          <w:rFonts w:ascii="Helvetica BQ" w:hAnsi="Helvetica BQ"/>
          <w:lang w:eastAsia="es-MX"/>
        </w:rPr>
      </w:pPr>
      <w:proofErr w:type="spellStart"/>
      <w:r w:rsidRPr="00B57626">
        <w:rPr>
          <w:rFonts w:ascii="Helvetica BQ" w:hAnsi="Helvetica BQ"/>
          <w:lang w:eastAsia="es-MX"/>
        </w:rPr>
        <w:t>Klapper</w:t>
      </w:r>
      <w:proofErr w:type="spellEnd"/>
      <w:r w:rsidRPr="00B57626">
        <w:rPr>
          <w:rFonts w:ascii="Helvetica BQ" w:hAnsi="Helvetica BQ"/>
          <w:lang w:eastAsia="es-MX"/>
        </w:rPr>
        <w:t xml:space="preserve"> por su parte  considera que la mayoría de los efectos son </w:t>
      </w:r>
      <w:proofErr w:type="spellStart"/>
      <w:r w:rsidRPr="00B57626">
        <w:rPr>
          <w:rFonts w:ascii="Helvetica BQ" w:hAnsi="Helvetica BQ"/>
          <w:i/>
          <w:lang w:eastAsia="es-MX"/>
        </w:rPr>
        <w:t>reinforcement</w:t>
      </w:r>
      <w:proofErr w:type="spellEnd"/>
      <w:r w:rsidRPr="00B57626">
        <w:rPr>
          <w:rFonts w:ascii="Helvetica BQ" w:hAnsi="Helvetica BQ"/>
          <w:i/>
          <w:lang w:eastAsia="es-MX"/>
        </w:rPr>
        <w:t xml:space="preserve"> </w:t>
      </w:r>
      <w:proofErr w:type="spellStart"/>
      <w:r w:rsidRPr="00B57626">
        <w:rPr>
          <w:rFonts w:ascii="Helvetica BQ" w:hAnsi="Helvetica BQ"/>
          <w:i/>
          <w:lang w:eastAsia="es-MX"/>
        </w:rPr>
        <w:t>effects</w:t>
      </w:r>
      <w:proofErr w:type="spellEnd"/>
      <w:r w:rsidRPr="00B57626">
        <w:rPr>
          <w:rFonts w:ascii="Helvetica BQ" w:hAnsi="Helvetica BQ"/>
          <w:lang w:eastAsia="es-MX"/>
        </w:rPr>
        <w:t xml:space="preserve"> y sólo una pequeña parte un cambio de actitud, empieza su estudio con la distinción de diversos grados de impacto y sólo después se interesa por el peso de los </w:t>
      </w:r>
      <w:proofErr w:type="spellStart"/>
      <w:r w:rsidRPr="00B57626">
        <w:rPr>
          <w:rFonts w:ascii="Helvetica BQ" w:hAnsi="Helvetica BQ"/>
          <w:i/>
          <w:lang w:eastAsia="es-MX"/>
        </w:rPr>
        <w:t>mediating</w:t>
      </w:r>
      <w:proofErr w:type="spellEnd"/>
      <w:r w:rsidRPr="00B57626">
        <w:rPr>
          <w:rFonts w:ascii="Helvetica BQ" w:hAnsi="Helvetica BQ"/>
          <w:i/>
          <w:lang w:eastAsia="es-MX"/>
        </w:rPr>
        <w:t xml:space="preserve"> </w:t>
      </w:r>
      <w:proofErr w:type="spellStart"/>
      <w:r w:rsidRPr="00B57626">
        <w:rPr>
          <w:rFonts w:ascii="Helvetica BQ" w:hAnsi="Helvetica BQ"/>
          <w:i/>
          <w:lang w:eastAsia="es-MX"/>
        </w:rPr>
        <w:t>factors</w:t>
      </w:r>
      <w:proofErr w:type="spellEnd"/>
      <w:r w:rsidRPr="00B57626">
        <w:rPr>
          <w:rFonts w:ascii="Helvetica BQ" w:hAnsi="Helvetica BQ"/>
          <w:lang w:eastAsia="es-MX"/>
        </w:rPr>
        <w:t xml:space="preserve">. Como variables dependientes hace una diferencia entre efecto creativo, de reforzamiento, insignificante y ausencia de efecto. </w:t>
      </w:r>
    </w:p>
    <w:p w:rsidR="0053038F" w:rsidRPr="00B57626" w:rsidRDefault="0053038F" w:rsidP="005E6FA9">
      <w:pPr>
        <w:pStyle w:val="Sinespaciado"/>
        <w:spacing w:line="360" w:lineRule="auto"/>
        <w:jc w:val="both"/>
        <w:rPr>
          <w:rFonts w:ascii="Helvetica BQ" w:hAnsi="Helvetica BQ"/>
          <w:lang w:eastAsia="es-MX"/>
        </w:rPr>
      </w:pPr>
    </w:p>
    <w:p w:rsidR="0053038F" w:rsidRPr="00B57626" w:rsidRDefault="0053038F" w:rsidP="005E6FA9">
      <w:pPr>
        <w:pStyle w:val="Sinespaciado"/>
        <w:spacing w:line="360" w:lineRule="auto"/>
        <w:jc w:val="both"/>
        <w:rPr>
          <w:rFonts w:ascii="Helvetica BQ" w:hAnsi="Helvetica BQ"/>
          <w:lang w:eastAsia="es-MX"/>
        </w:rPr>
      </w:pPr>
      <w:r w:rsidRPr="00B57626">
        <w:rPr>
          <w:rFonts w:ascii="Helvetica BQ" w:hAnsi="Helvetica BQ"/>
          <w:lang w:eastAsia="es-MX"/>
        </w:rPr>
        <w:t>Como factores independientes, importantes para la eficacia de la comunicación de masas, identifica tres tipos de variables: la estructura de personalidad del receptor, las características del estímulo comunicativo y la situación durante y después de la recepción de la declaración.</w:t>
      </w:r>
    </w:p>
    <w:p w:rsidR="0053038F" w:rsidRPr="00B57626" w:rsidRDefault="0053038F" w:rsidP="005E6FA9">
      <w:pPr>
        <w:pStyle w:val="Sinespaciado"/>
        <w:spacing w:line="360" w:lineRule="auto"/>
        <w:jc w:val="both"/>
        <w:rPr>
          <w:rFonts w:ascii="Helvetica BQ" w:hAnsi="Helvetica BQ"/>
          <w:lang w:eastAsia="es-MX"/>
        </w:rPr>
      </w:pPr>
    </w:p>
    <w:p w:rsidR="0053038F" w:rsidRPr="00B57626" w:rsidRDefault="0053038F" w:rsidP="005E6FA9">
      <w:pPr>
        <w:pStyle w:val="Sinespaciado"/>
        <w:spacing w:line="360" w:lineRule="auto"/>
        <w:jc w:val="both"/>
        <w:rPr>
          <w:rFonts w:ascii="Helvetica BQ" w:hAnsi="Helvetica BQ"/>
          <w:lang w:eastAsia="es-MX"/>
        </w:rPr>
      </w:pPr>
      <w:r w:rsidRPr="00B57626">
        <w:rPr>
          <w:rFonts w:ascii="Helvetica BQ" w:hAnsi="Helvetica BQ"/>
          <w:lang w:eastAsia="es-MX"/>
        </w:rPr>
        <w:t xml:space="preserve">Las tesis más importantes de </w:t>
      </w:r>
      <w:proofErr w:type="spellStart"/>
      <w:r w:rsidRPr="00B57626">
        <w:rPr>
          <w:rFonts w:ascii="Helvetica BQ" w:hAnsi="Helvetica BQ"/>
          <w:lang w:eastAsia="es-MX"/>
        </w:rPr>
        <w:t>Klapper</w:t>
      </w:r>
      <w:proofErr w:type="spellEnd"/>
      <w:r w:rsidRPr="00B57626">
        <w:rPr>
          <w:rFonts w:ascii="Helvetica BQ" w:hAnsi="Helvetica BQ"/>
          <w:lang w:eastAsia="es-MX"/>
        </w:rPr>
        <w:t xml:space="preserve"> son: </w:t>
      </w:r>
    </w:p>
    <w:p w:rsidR="0053038F" w:rsidRPr="00B57626" w:rsidRDefault="0053038F" w:rsidP="0053038F">
      <w:pPr>
        <w:pStyle w:val="Sinespaciado"/>
        <w:numPr>
          <w:ilvl w:val="0"/>
          <w:numId w:val="1"/>
        </w:numPr>
        <w:spacing w:line="360" w:lineRule="auto"/>
        <w:jc w:val="both"/>
        <w:rPr>
          <w:rFonts w:ascii="Helvetica BQ" w:hAnsi="Helvetica BQ"/>
          <w:lang w:eastAsia="es-MX"/>
        </w:rPr>
      </w:pPr>
      <w:r w:rsidRPr="00B57626">
        <w:rPr>
          <w:rFonts w:ascii="Helvetica BQ" w:hAnsi="Helvetica BQ"/>
          <w:lang w:eastAsia="es-MX"/>
        </w:rPr>
        <w:t xml:space="preserve">En un caso normal, la comunicación de masas no es una causa necesaria y suficiente de efectos sobre el público, dicha comunicación actúa </w:t>
      </w:r>
      <w:proofErr w:type="spellStart"/>
      <w:r w:rsidRPr="00B57626">
        <w:rPr>
          <w:rFonts w:ascii="Helvetica BQ" w:hAnsi="Helvetica BQ"/>
          <w:lang w:eastAsia="es-MX"/>
        </w:rPr>
        <w:t>através</w:t>
      </w:r>
      <w:proofErr w:type="spellEnd"/>
      <w:r w:rsidRPr="00B57626">
        <w:rPr>
          <w:rFonts w:ascii="Helvetica BQ" w:hAnsi="Helvetica BQ"/>
          <w:lang w:eastAsia="es-MX"/>
        </w:rPr>
        <w:t xml:space="preserve"> de un contexto combinado de factores intermediarios y de influencias.</w:t>
      </w:r>
    </w:p>
    <w:p w:rsidR="0053038F" w:rsidRPr="00B57626" w:rsidRDefault="0053038F" w:rsidP="0053038F">
      <w:pPr>
        <w:pStyle w:val="Sinespaciado"/>
        <w:numPr>
          <w:ilvl w:val="0"/>
          <w:numId w:val="1"/>
        </w:numPr>
        <w:spacing w:line="360" w:lineRule="auto"/>
        <w:jc w:val="both"/>
        <w:rPr>
          <w:rFonts w:ascii="Helvetica BQ" w:hAnsi="Helvetica BQ"/>
          <w:lang w:eastAsia="es-MX"/>
        </w:rPr>
      </w:pPr>
      <w:r w:rsidRPr="00B57626">
        <w:rPr>
          <w:rFonts w:ascii="Helvetica BQ" w:hAnsi="Helvetica BQ"/>
          <w:lang w:eastAsia="es-MX"/>
        </w:rPr>
        <w:t>Gracias a dichos factores, la comunicación de masas se caracteriza por ser un estímulo cooperante, pero no la causa única de un proceso de reforzamiento.</w:t>
      </w:r>
    </w:p>
    <w:p w:rsidR="00FE077F" w:rsidRPr="00B57626" w:rsidRDefault="00FE077F" w:rsidP="005E6FA9">
      <w:pPr>
        <w:pStyle w:val="Sinespaciado"/>
        <w:spacing w:line="360" w:lineRule="auto"/>
        <w:jc w:val="both"/>
        <w:rPr>
          <w:rFonts w:ascii="Helvetica BQ" w:hAnsi="Helvetica BQ"/>
          <w:lang w:eastAsia="es-MX"/>
        </w:rPr>
      </w:pPr>
    </w:p>
    <w:p w:rsidR="00FE077F" w:rsidRPr="00B57626" w:rsidRDefault="0053038F" w:rsidP="005E6FA9">
      <w:pPr>
        <w:pStyle w:val="Sinespaciado"/>
        <w:spacing w:line="360" w:lineRule="auto"/>
        <w:jc w:val="both"/>
        <w:rPr>
          <w:rFonts w:ascii="Helvetica BQ" w:hAnsi="Helvetica BQ"/>
          <w:lang w:eastAsia="es-MX"/>
        </w:rPr>
      </w:pPr>
      <w:r w:rsidRPr="00B57626">
        <w:rPr>
          <w:rFonts w:ascii="Helvetica BQ" w:hAnsi="Helvetica BQ"/>
          <w:lang w:eastAsia="es-MX"/>
        </w:rPr>
        <w:t xml:space="preserve">La debilidad principal en las teorías del </w:t>
      </w:r>
      <w:proofErr w:type="spellStart"/>
      <w:r w:rsidRPr="00B57626">
        <w:rPr>
          <w:rFonts w:ascii="Helvetica BQ" w:hAnsi="Helvetica BQ"/>
          <w:lang w:eastAsia="es-MX"/>
        </w:rPr>
        <w:t>reinforcement</w:t>
      </w:r>
      <w:proofErr w:type="spellEnd"/>
      <w:r w:rsidRPr="00B57626">
        <w:rPr>
          <w:rFonts w:ascii="Helvetica BQ" w:hAnsi="Helvetica BQ"/>
          <w:lang w:eastAsia="es-MX"/>
        </w:rPr>
        <w:t xml:space="preserve"> es que admiten que no hay diferencia en que un sistema de comunicación de masas se haya llegado a formar o no, por lo que rechazan lo que constituye su objeto.</w:t>
      </w:r>
    </w:p>
    <w:p w:rsidR="00EF084B" w:rsidRPr="00B57626" w:rsidRDefault="00EF084B" w:rsidP="005E6FA9">
      <w:pPr>
        <w:pStyle w:val="Sinespaciado"/>
        <w:spacing w:line="360" w:lineRule="auto"/>
        <w:jc w:val="both"/>
        <w:rPr>
          <w:rFonts w:ascii="Helvetica BQ" w:hAnsi="Helvetica BQ"/>
          <w:b/>
          <w:lang w:eastAsia="es-MX"/>
        </w:rPr>
      </w:pPr>
    </w:p>
    <w:p w:rsidR="0053038F" w:rsidRPr="00B57626" w:rsidRDefault="00BA475E" w:rsidP="005E6FA9">
      <w:pPr>
        <w:pStyle w:val="Sinespaciado"/>
        <w:spacing w:line="360" w:lineRule="auto"/>
        <w:jc w:val="both"/>
        <w:rPr>
          <w:rFonts w:ascii="Helvetica BQ" w:hAnsi="Helvetica BQ"/>
          <w:b/>
          <w:lang w:eastAsia="es-MX"/>
        </w:rPr>
      </w:pPr>
      <w:r w:rsidRPr="00B57626">
        <w:rPr>
          <w:rFonts w:ascii="Helvetica BQ" w:hAnsi="Helvetica BQ"/>
          <w:b/>
          <w:lang w:eastAsia="es-MX"/>
        </w:rPr>
        <w:t>Los grupos primarios en el proceso de influencia</w:t>
      </w:r>
    </w:p>
    <w:p w:rsidR="00FE077F" w:rsidRPr="00B57626" w:rsidRDefault="00FE077F" w:rsidP="005E6FA9">
      <w:pPr>
        <w:pStyle w:val="Sinespaciado"/>
        <w:spacing w:line="360" w:lineRule="auto"/>
        <w:jc w:val="both"/>
        <w:rPr>
          <w:rFonts w:ascii="Helvetica BQ" w:hAnsi="Helvetica BQ"/>
          <w:lang w:eastAsia="es-MX"/>
        </w:rPr>
      </w:pPr>
    </w:p>
    <w:p w:rsidR="00BA475E" w:rsidRPr="00B57626" w:rsidRDefault="00BA475E" w:rsidP="005E6FA9">
      <w:pPr>
        <w:pStyle w:val="Sinespaciado"/>
        <w:spacing w:line="360" w:lineRule="auto"/>
        <w:jc w:val="both"/>
        <w:rPr>
          <w:rFonts w:ascii="Helvetica BQ" w:hAnsi="Helvetica BQ"/>
          <w:lang w:eastAsia="es-MX"/>
        </w:rPr>
      </w:pPr>
      <w:r w:rsidRPr="00B57626">
        <w:rPr>
          <w:rFonts w:ascii="Helvetica BQ" w:hAnsi="Helvetica BQ"/>
          <w:lang w:eastAsia="es-MX"/>
        </w:rPr>
        <w:t>El uso de los medios no puede ser considerado una conducta individual, sino una manifestación de reglas de comunicación específicas de los grupos dentro del entramado de las relaciones que existen entre familias, compañeros, vecinos, etc.</w:t>
      </w:r>
    </w:p>
    <w:p w:rsidR="00BA475E" w:rsidRPr="00B57626" w:rsidRDefault="00BA475E" w:rsidP="005E6FA9">
      <w:pPr>
        <w:pStyle w:val="Sinespaciado"/>
        <w:spacing w:line="360" w:lineRule="auto"/>
        <w:jc w:val="both"/>
        <w:rPr>
          <w:rFonts w:ascii="Helvetica BQ" w:hAnsi="Helvetica BQ"/>
          <w:lang w:eastAsia="es-MX"/>
        </w:rPr>
      </w:pPr>
    </w:p>
    <w:p w:rsidR="00BA475E" w:rsidRPr="00B57626" w:rsidRDefault="00BA475E" w:rsidP="005E6FA9">
      <w:pPr>
        <w:pStyle w:val="Sinespaciado"/>
        <w:spacing w:line="360" w:lineRule="auto"/>
        <w:jc w:val="both"/>
        <w:rPr>
          <w:rFonts w:ascii="Helvetica BQ" w:hAnsi="Helvetica BQ"/>
          <w:lang w:eastAsia="es-MX"/>
        </w:rPr>
      </w:pPr>
      <w:r w:rsidRPr="00B57626">
        <w:rPr>
          <w:rFonts w:ascii="Helvetica BQ" w:hAnsi="Helvetica BQ"/>
          <w:lang w:eastAsia="es-MX"/>
        </w:rPr>
        <w:lastRenderedPageBreak/>
        <w:t xml:space="preserve">Los receptores no son las últimas estaciones, sino colaboradores activos, que forman parte esencial en la formación de espacios de influencia, son </w:t>
      </w:r>
      <w:proofErr w:type="spellStart"/>
      <w:r w:rsidRPr="00B57626">
        <w:rPr>
          <w:rFonts w:ascii="Helvetica BQ" w:hAnsi="Helvetica BQ"/>
          <w:i/>
          <w:lang w:eastAsia="es-MX"/>
        </w:rPr>
        <w:t>mediating</w:t>
      </w:r>
      <w:proofErr w:type="spellEnd"/>
      <w:r w:rsidRPr="00B57626">
        <w:rPr>
          <w:rFonts w:ascii="Helvetica BQ" w:hAnsi="Helvetica BQ"/>
          <w:i/>
          <w:lang w:eastAsia="es-MX"/>
        </w:rPr>
        <w:t xml:space="preserve"> </w:t>
      </w:r>
      <w:proofErr w:type="spellStart"/>
      <w:r w:rsidRPr="00B57626">
        <w:rPr>
          <w:rFonts w:ascii="Helvetica BQ" w:hAnsi="Helvetica BQ"/>
          <w:i/>
          <w:lang w:eastAsia="es-MX"/>
        </w:rPr>
        <w:t>factors</w:t>
      </w:r>
      <w:proofErr w:type="spellEnd"/>
      <w:r w:rsidRPr="00B57626">
        <w:rPr>
          <w:rFonts w:ascii="Helvetica BQ" w:hAnsi="Helvetica BQ"/>
          <w:lang w:eastAsia="es-MX"/>
        </w:rPr>
        <w:t>. La comunicación de masas suministra sólo el material el cual se transforma de acuerdo a las necesidades del grupo. El aspecto de grupo se impuso gracias a la hipótesis del flujo en dos etapas de la comunicación (</w:t>
      </w:r>
      <w:proofErr w:type="spellStart"/>
      <w:r w:rsidRPr="00B57626">
        <w:rPr>
          <w:rFonts w:ascii="Helvetica BQ" w:hAnsi="Helvetica BQ"/>
          <w:i/>
          <w:lang w:eastAsia="es-MX"/>
        </w:rPr>
        <w:t>two</w:t>
      </w:r>
      <w:proofErr w:type="spellEnd"/>
      <w:r w:rsidRPr="00B57626">
        <w:rPr>
          <w:rFonts w:ascii="Helvetica BQ" w:hAnsi="Helvetica BQ"/>
          <w:i/>
          <w:lang w:eastAsia="es-MX"/>
        </w:rPr>
        <w:t xml:space="preserve"> </w:t>
      </w:r>
      <w:proofErr w:type="spellStart"/>
      <w:r w:rsidRPr="00B57626">
        <w:rPr>
          <w:rFonts w:ascii="Helvetica BQ" w:hAnsi="Helvetica BQ"/>
          <w:i/>
          <w:lang w:eastAsia="es-MX"/>
        </w:rPr>
        <w:t>step</w:t>
      </w:r>
      <w:proofErr w:type="spellEnd"/>
      <w:r w:rsidRPr="00B57626">
        <w:rPr>
          <w:rFonts w:ascii="Helvetica BQ" w:hAnsi="Helvetica BQ"/>
          <w:i/>
          <w:lang w:eastAsia="es-MX"/>
        </w:rPr>
        <w:t xml:space="preserve"> </w:t>
      </w:r>
      <w:proofErr w:type="spellStart"/>
      <w:r w:rsidRPr="00B57626">
        <w:rPr>
          <w:rFonts w:ascii="Helvetica BQ" w:hAnsi="Helvetica BQ"/>
          <w:i/>
          <w:lang w:eastAsia="es-MX"/>
        </w:rPr>
        <w:t>flow</w:t>
      </w:r>
      <w:proofErr w:type="spellEnd"/>
      <w:r w:rsidRPr="00B57626">
        <w:rPr>
          <w:rFonts w:ascii="Helvetica BQ" w:hAnsi="Helvetica BQ"/>
          <w:lang w:eastAsia="es-MX"/>
        </w:rPr>
        <w:t>), la cual indica que las declaraciones de los medios llegan a través de la radio y  la prensa a determinados conductores de opinión (</w:t>
      </w:r>
      <w:proofErr w:type="spellStart"/>
      <w:r w:rsidRPr="00B57626">
        <w:rPr>
          <w:rFonts w:ascii="Helvetica BQ" w:hAnsi="Helvetica BQ"/>
          <w:i/>
          <w:lang w:eastAsia="es-MX"/>
        </w:rPr>
        <w:t>opinion</w:t>
      </w:r>
      <w:proofErr w:type="spellEnd"/>
      <w:r w:rsidRPr="00B57626">
        <w:rPr>
          <w:rFonts w:ascii="Helvetica BQ" w:hAnsi="Helvetica BQ"/>
          <w:i/>
          <w:lang w:eastAsia="es-MX"/>
        </w:rPr>
        <w:t xml:space="preserve"> </w:t>
      </w:r>
      <w:proofErr w:type="spellStart"/>
      <w:r w:rsidRPr="00B57626">
        <w:rPr>
          <w:rFonts w:ascii="Helvetica BQ" w:hAnsi="Helvetica BQ"/>
          <w:i/>
          <w:lang w:eastAsia="es-MX"/>
        </w:rPr>
        <w:t>leaders</w:t>
      </w:r>
      <w:proofErr w:type="spellEnd"/>
      <w:r w:rsidRPr="00B57626">
        <w:rPr>
          <w:rFonts w:ascii="Helvetica BQ" w:hAnsi="Helvetica BQ"/>
          <w:lang w:eastAsia="es-MX"/>
        </w:rPr>
        <w:t>) y desde ellos hasta la parte menos activa de la población.</w:t>
      </w:r>
    </w:p>
    <w:p w:rsidR="00BA475E" w:rsidRPr="00B57626" w:rsidRDefault="00BA475E" w:rsidP="005E6FA9">
      <w:pPr>
        <w:pStyle w:val="Sinespaciado"/>
        <w:spacing w:line="360" w:lineRule="auto"/>
        <w:jc w:val="both"/>
        <w:rPr>
          <w:rFonts w:ascii="Helvetica BQ" w:hAnsi="Helvetica BQ"/>
          <w:lang w:eastAsia="es-MX"/>
        </w:rPr>
      </w:pPr>
    </w:p>
    <w:p w:rsidR="00BA475E" w:rsidRPr="00B57626" w:rsidRDefault="00BA475E" w:rsidP="005E6FA9">
      <w:pPr>
        <w:pStyle w:val="Sinespaciado"/>
        <w:spacing w:line="360" w:lineRule="auto"/>
        <w:jc w:val="both"/>
        <w:rPr>
          <w:rFonts w:ascii="Helvetica BQ" w:hAnsi="Helvetica BQ"/>
          <w:lang w:eastAsia="es-MX"/>
        </w:rPr>
      </w:pPr>
      <w:r w:rsidRPr="00B57626">
        <w:rPr>
          <w:rFonts w:ascii="Helvetica BQ" w:hAnsi="Helvetica BQ"/>
          <w:lang w:eastAsia="es-MX"/>
        </w:rPr>
        <w:t xml:space="preserve">En el estudio Decatur, que comprueba los cambios de actitud en los campos de la opinión pública,  se comprueba que </w:t>
      </w:r>
      <w:r w:rsidR="004C025D" w:rsidRPr="00B57626">
        <w:rPr>
          <w:rFonts w:ascii="Helvetica BQ" w:hAnsi="Helvetica BQ"/>
          <w:lang w:eastAsia="es-MX"/>
        </w:rPr>
        <w:t>la influencia de los conductores de opinión es más frecuente y eficaz que la de los mismos medios, además de que aportan valoraciones complementarias a los temas.</w:t>
      </w:r>
    </w:p>
    <w:p w:rsidR="00BA475E" w:rsidRPr="00B57626" w:rsidRDefault="00BA475E" w:rsidP="005E6FA9">
      <w:pPr>
        <w:pStyle w:val="Sinespaciado"/>
        <w:spacing w:line="360" w:lineRule="auto"/>
        <w:jc w:val="both"/>
        <w:rPr>
          <w:rFonts w:ascii="Helvetica BQ" w:hAnsi="Helvetica BQ"/>
          <w:lang w:eastAsia="es-MX"/>
        </w:rPr>
      </w:pPr>
    </w:p>
    <w:p w:rsidR="0028107B" w:rsidRPr="0028107B" w:rsidRDefault="0028107B" w:rsidP="0028107B">
      <w:pPr>
        <w:rPr>
          <w:rFonts w:ascii="Helvetica BQ" w:hAnsi="Helvetica BQ"/>
        </w:rPr>
      </w:pPr>
      <w:r w:rsidRPr="0028107B">
        <w:rPr>
          <w:rFonts w:ascii="Helvetica BQ" w:hAnsi="Helvetica BQ"/>
        </w:rPr>
        <w:t>Intención y  configuración el enunciado como variables dependientes</w:t>
      </w:r>
    </w:p>
    <w:p w:rsidR="0028107B" w:rsidRPr="0028107B" w:rsidRDefault="0028107B" w:rsidP="0028107B">
      <w:pPr>
        <w:rPr>
          <w:rFonts w:ascii="Helvetica BQ" w:hAnsi="Helvetica BQ"/>
        </w:rPr>
      </w:pPr>
      <w:r w:rsidRPr="0028107B">
        <w:rPr>
          <w:rFonts w:ascii="Helvetica BQ" w:hAnsi="Helvetica BQ"/>
        </w:rPr>
        <w:t>Los estilos y articulación de los enunciados pueden influir en las actitudes del receptor de la comunicación, a este respecto se pretende medir la eficacia de dichos enunciados, analizando las siguientes variables:</w:t>
      </w:r>
    </w:p>
    <w:p w:rsidR="0028107B" w:rsidRPr="0028107B" w:rsidRDefault="0028107B" w:rsidP="0028107B">
      <w:pPr>
        <w:numPr>
          <w:ilvl w:val="0"/>
          <w:numId w:val="3"/>
        </w:numPr>
        <w:rPr>
          <w:rFonts w:ascii="Helvetica BQ" w:hAnsi="Helvetica BQ"/>
        </w:rPr>
      </w:pPr>
      <w:r w:rsidRPr="0028107B">
        <w:rPr>
          <w:rFonts w:ascii="Helvetica BQ" w:hAnsi="Helvetica BQ"/>
        </w:rPr>
        <w:t>Argumentación unilateral y bilateral</w:t>
      </w:r>
    </w:p>
    <w:p w:rsidR="0028107B" w:rsidRPr="0028107B" w:rsidRDefault="0028107B" w:rsidP="0028107B">
      <w:pPr>
        <w:rPr>
          <w:rFonts w:ascii="Helvetica BQ" w:hAnsi="Helvetica BQ"/>
        </w:rPr>
      </w:pPr>
      <w:r w:rsidRPr="0028107B">
        <w:rPr>
          <w:rFonts w:ascii="Helvetica BQ" w:hAnsi="Helvetica BQ"/>
        </w:rPr>
        <w:t>Generalmente una argumentación es más eficaz si contiene los elementos contrarios o al menos los cita. Ahora bien, la argumentación unilateral es más eficiente con las personas de menor nivel cultural, los receptores generalmente suelen oponer menos resistencia.</w:t>
      </w:r>
    </w:p>
    <w:p w:rsidR="0028107B" w:rsidRPr="0028107B" w:rsidRDefault="0028107B" w:rsidP="0028107B">
      <w:pPr>
        <w:rPr>
          <w:rFonts w:ascii="Helvetica BQ" w:hAnsi="Helvetica BQ"/>
        </w:rPr>
      </w:pPr>
      <w:r w:rsidRPr="0028107B">
        <w:rPr>
          <w:rFonts w:ascii="Helvetica BQ" w:hAnsi="Helvetica BQ"/>
        </w:rPr>
        <w:t>Por el contrario, la argumentación bilateral es más eficiente con personas de mayor nivel cultural, este tipo de comunicación puede inmunizar los enunciados contrarios o enunciados con argumentos inéditos.</w:t>
      </w:r>
    </w:p>
    <w:p w:rsidR="0028107B" w:rsidRPr="0028107B" w:rsidRDefault="0028107B" w:rsidP="0028107B">
      <w:pPr>
        <w:numPr>
          <w:ilvl w:val="0"/>
          <w:numId w:val="3"/>
        </w:numPr>
        <w:rPr>
          <w:rFonts w:ascii="Helvetica BQ" w:hAnsi="Helvetica BQ"/>
        </w:rPr>
      </w:pPr>
      <w:r w:rsidRPr="0028107B">
        <w:rPr>
          <w:rFonts w:ascii="Helvetica BQ" w:hAnsi="Helvetica BQ"/>
        </w:rPr>
        <w:t>Conclusiones explícitas e implícitas</w:t>
      </w:r>
    </w:p>
    <w:p w:rsidR="0028107B" w:rsidRPr="0028107B" w:rsidRDefault="0028107B" w:rsidP="0028107B">
      <w:pPr>
        <w:rPr>
          <w:rFonts w:ascii="Helvetica BQ" w:hAnsi="Helvetica BQ"/>
        </w:rPr>
      </w:pPr>
      <w:r w:rsidRPr="0028107B">
        <w:rPr>
          <w:rFonts w:ascii="Helvetica BQ" w:hAnsi="Helvetica BQ"/>
        </w:rPr>
        <w:t>Si el receptor está familiarizado con el tema puede ser más eficaz la argumentación donde las conclusiones sean implícitas, en cambio en la comunicación sobre información que sea difícil de entender o que no sea demasiado importante para el receptor, es mejor que las conclusiones sean explícitas.</w:t>
      </w:r>
    </w:p>
    <w:p w:rsidR="0028107B" w:rsidRPr="0028107B" w:rsidRDefault="0028107B" w:rsidP="0028107B">
      <w:pPr>
        <w:numPr>
          <w:ilvl w:val="0"/>
          <w:numId w:val="3"/>
        </w:numPr>
        <w:rPr>
          <w:rFonts w:ascii="Helvetica BQ" w:hAnsi="Helvetica BQ"/>
        </w:rPr>
      </w:pPr>
      <w:r w:rsidRPr="0028107B">
        <w:rPr>
          <w:rFonts w:ascii="Helvetica BQ" w:hAnsi="Helvetica BQ"/>
        </w:rPr>
        <w:t>La disposición de los elementos de la argumentación dentro de un enunciado (presentación secuencial de los argumentos) y en una sucesión de diferentes enunciados</w:t>
      </w:r>
    </w:p>
    <w:p w:rsidR="0028107B" w:rsidRPr="0028107B" w:rsidRDefault="0028107B" w:rsidP="0028107B">
      <w:pPr>
        <w:rPr>
          <w:rFonts w:ascii="Helvetica BQ" w:hAnsi="Helvetica BQ"/>
        </w:rPr>
      </w:pPr>
      <w:r w:rsidRPr="0028107B">
        <w:rPr>
          <w:rFonts w:ascii="Helvetica BQ" w:hAnsi="Helvetica BQ"/>
        </w:rPr>
        <w:t xml:space="preserve">Si se desea captar la atención del receptor de manera inicial sobre un tema que pueda no ser tan interesante para él, es mejor que de manera inicial se expresen los </w:t>
      </w:r>
      <w:r w:rsidRPr="0028107B">
        <w:rPr>
          <w:rFonts w:ascii="Helvetica BQ" w:hAnsi="Helvetica BQ"/>
        </w:rPr>
        <w:lastRenderedPageBreak/>
        <w:t>argumentos de mayor peso y los de menor al final, si ya existe la atención se puede hacer lo contrario.</w:t>
      </w:r>
    </w:p>
    <w:p w:rsidR="0028107B" w:rsidRPr="0028107B" w:rsidRDefault="0028107B" w:rsidP="0028107B">
      <w:pPr>
        <w:rPr>
          <w:rFonts w:ascii="Helvetica BQ" w:hAnsi="Helvetica BQ"/>
        </w:rPr>
      </w:pPr>
      <w:r w:rsidRPr="0028107B">
        <w:rPr>
          <w:rFonts w:ascii="Helvetica BQ" w:hAnsi="Helvetica BQ"/>
        </w:rPr>
        <w:t>Por otra parte, se influye de manera más intensa sobre los receptores si se presentan primero los argumentos deseables o favorables y posteriormente los argumentos indeseables.</w:t>
      </w:r>
    </w:p>
    <w:p w:rsidR="0028107B" w:rsidRPr="0028107B" w:rsidRDefault="0028107B" w:rsidP="0028107B">
      <w:pPr>
        <w:rPr>
          <w:rFonts w:ascii="Helvetica BQ" w:hAnsi="Helvetica BQ"/>
        </w:rPr>
      </w:pPr>
      <w:r w:rsidRPr="0028107B">
        <w:rPr>
          <w:rFonts w:ascii="Helvetica BQ" w:hAnsi="Helvetica BQ"/>
        </w:rPr>
        <w:t xml:space="preserve">Otra premisa es que mientras </w:t>
      </w:r>
      <w:proofErr w:type="spellStart"/>
      <w:r w:rsidRPr="0028107B">
        <w:rPr>
          <w:rFonts w:ascii="Helvetica BQ" w:hAnsi="Helvetica BQ"/>
        </w:rPr>
        <w:t>mas</w:t>
      </w:r>
      <w:proofErr w:type="spellEnd"/>
      <w:r w:rsidRPr="0028107B">
        <w:rPr>
          <w:rFonts w:ascii="Helvetica BQ" w:hAnsi="Helvetica BQ"/>
        </w:rPr>
        <w:t xml:space="preserve"> tiempo transcurra entre afirmaciones contrarias es mayor la posibilidad de que influya la segunda afirmación.</w:t>
      </w:r>
    </w:p>
    <w:p w:rsidR="0028107B" w:rsidRPr="0028107B" w:rsidRDefault="0028107B" w:rsidP="0028107B">
      <w:pPr>
        <w:rPr>
          <w:rFonts w:ascii="Helvetica BQ" w:hAnsi="Helvetica BQ"/>
        </w:rPr>
      </w:pPr>
      <w:r w:rsidRPr="0028107B">
        <w:rPr>
          <w:rFonts w:ascii="Helvetica BQ" w:hAnsi="Helvetica BQ"/>
        </w:rPr>
        <w:t>Si el receptor está más familiarizado con el tema influirán en mayor medida los argumentos presentados de manera inicial, no obstante, si no hay mucho interés o información sobre el tema el segundo argumento puede influir más en su actitud.</w:t>
      </w:r>
    </w:p>
    <w:p w:rsidR="0028107B" w:rsidRPr="0028107B" w:rsidRDefault="0028107B" w:rsidP="0028107B">
      <w:pPr>
        <w:numPr>
          <w:ilvl w:val="0"/>
          <w:numId w:val="3"/>
        </w:numPr>
        <w:rPr>
          <w:rFonts w:ascii="Helvetica BQ" w:hAnsi="Helvetica BQ"/>
        </w:rPr>
      </w:pPr>
      <w:r w:rsidRPr="0028107B">
        <w:rPr>
          <w:rFonts w:ascii="Helvetica BQ" w:hAnsi="Helvetica BQ"/>
        </w:rPr>
        <w:t>Llamamiento amenazadores, atemorizantes</w:t>
      </w:r>
    </w:p>
    <w:p w:rsidR="0028107B" w:rsidRPr="0028107B" w:rsidRDefault="0028107B" w:rsidP="0028107B">
      <w:pPr>
        <w:rPr>
          <w:rFonts w:ascii="Helvetica BQ" w:hAnsi="Helvetica BQ"/>
        </w:rPr>
      </w:pPr>
      <w:r w:rsidRPr="0028107B">
        <w:rPr>
          <w:rFonts w:ascii="Helvetica BQ" w:hAnsi="Helvetica BQ"/>
        </w:rPr>
        <w:t>Los mensajes atemorizantes producen la adopción de las actitudes sugeridas en ellos.  Asimismo, son más efectivos cuando van acompañados de información que aminora la tensión o de consejos de valoración de comportamiento.</w:t>
      </w:r>
    </w:p>
    <w:p w:rsidR="0028107B" w:rsidRPr="0028107B" w:rsidRDefault="0028107B" w:rsidP="0028107B">
      <w:pPr>
        <w:rPr>
          <w:rFonts w:ascii="Helvetica BQ" w:hAnsi="Helvetica BQ"/>
        </w:rPr>
      </w:pPr>
      <w:r w:rsidRPr="0028107B">
        <w:rPr>
          <w:rFonts w:ascii="Helvetica BQ" w:hAnsi="Helvetica BQ"/>
        </w:rPr>
        <w:t>Repeticiones</w:t>
      </w:r>
    </w:p>
    <w:p w:rsidR="0028107B" w:rsidRPr="0028107B" w:rsidRDefault="0028107B" w:rsidP="0028107B">
      <w:pPr>
        <w:rPr>
          <w:rFonts w:ascii="Helvetica BQ" w:hAnsi="Helvetica BQ"/>
        </w:rPr>
      </w:pPr>
      <w:r w:rsidRPr="0028107B">
        <w:rPr>
          <w:rFonts w:ascii="Helvetica BQ" w:hAnsi="Helvetica BQ"/>
        </w:rPr>
        <w:t xml:space="preserve">La repetición frecuente  de afirmaciones persuasivas </w:t>
      </w:r>
      <w:proofErr w:type="gramStart"/>
      <w:r w:rsidRPr="0028107B">
        <w:rPr>
          <w:rFonts w:ascii="Helvetica BQ" w:hAnsi="Helvetica BQ"/>
        </w:rPr>
        <w:t>pueden</w:t>
      </w:r>
      <w:proofErr w:type="gramEnd"/>
      <w:r w:rsidRPr="0028107B">
        <w:rPr>
          <w:rFonts w:ascii="Helvetica BQ" w:hAnsi="Helvetica BQ"/>
        </w:rPr>
        <w:t xml:space="preserve"> reforzar y afianzar las opiniones ya existentes.</w:t>
      </w:r>
    </w:p>
    <w:p w:rsidR="0028107B" w:rsidRPr="0028107B" w:rsidRDefault="0028107B" w:rsidP="0028107B">
      <w:pPr>
        <w:rPr>
          <w:rFonts w:ascii="Helvetica BQ" w:hAnsi="Helvetica BQ"/>
        </w:rPr>
      </w:pPr>
      <w:r w:rsidRPr="0028107B">
        <w:rPr>
          <w:rFonts w:ascii="Helvetica BQ" w:hAnsi="Helvetica BQ"/>
        </w:rPr>
        <w:t>Características del comunicante</w:t>
      </w:r>
    </w:p>
    <w:p w:rsidR="0028107B" w:rsidRPr="0028107B" w:rsidRDefault="0028107B" w:rsidP="0028107B">
      <w:pPr>
        <w:rPr>
          <w:rFonts w:ascii="Helvetica BQ" w:hAnsi="Helvetica BQ"/>
        </w:rPr>
      </w:pPr>
      <w:r w:rsidRPr="0028107B">
        <w:rPr>
          <w:rFonts w:ascii="Helvetica BQ" w:hAnsi="Helvetica BQ"/>
        </w:rPr>
        <w:t xml:space="preserve">Cuanto mayor credibilidad tenga un comunicante ante un receptor, </w:t>
      </w:r>
      <w:proofErr w:type="spellStart"/>
      <w:r w:rsidRPr="0028107B">
        <w:rPr>
          <w:rFonts w:ascii="Helvetica BQ" w:hAnsi="Helvetica BQ"/>
        </w:rPr>
        <w:t>mas</w:t>
      </w:r>
      <w:proofErr w:type="spellEnd"/>
      <w:r w:rsidRPr="0028107B">
        <w:rPr>
          <w:rFonts w:ascii="Helvetica BQ" w:hAnsi="Helvetica BQ"/>
        </w:rPr>
        <w:t xml:space="preserve"> dispuesto estará este último para aceptar las afirmaciones del comunicante. Si el comunicante no tiene intenciones persuasivas es más probable que influya en el receptor, asimismo, si el comunicante tiene atractivo y prestigio, sí puede revelar sus intenciones persuasivas y aumentará su eficacia.</w:t>
      </w:r>
    </w:p>
    <w:p w:rsidR="0028107B" w:rsidRPr="0028107B" w:rsidRDefault="0028107B" w:rsidP="0028107B">
      <w:pPr>
        <w:rPr>
          <w:rFonts w:ascii="Helvetica BQ" w:hAnsi="Helvetica BQ"/>
        </w:rPr>
      </w:pPr>
      <w:r w:rsidRPr="0028107B">
        <w:rPr>
          <w:rFonts w:ascii="Helvetica BQ" w:hAnsi="Helvetica BQ"/>
        </w:rPr>
        <w:t xml:space="preserve">Es importante que los receptores </w:t>
      </w:r>
      <w:proofErr w:type="gramStart"/>
      <w:r w:rsidRPr="0028107B">
        <w:rPr>
          <w:rFonts w:ascii="Helvetica BQ" w:hAnsi="Helvetica BQ"/>
        </w:rPr>
        <w:t>aprenden</w:t>
      </w:r>
      <w:proofErr w:type="gramEnd"/>
      <w:r w:rsidRPr="0028107B">
        <w:rPr>
          <w:rFonts w:ascii="Helvetica BQ" w:hAnsi="Helvetica BQ"/>
        </w:rPr>
        <w:t xml:space="preserve"> de igual forma de los comunicadores con credibilidad que de los que no la tienen, sin embargo, aceptan mejor los argumentos de los primeros.</w:t>
      </w:r>
    </w:p>
    <w:p w:rsidR="0028107B" w:rsidRPr="0028107B" w:rsidRDefault="0028107B" w:rsidP="0028107B">
      <w:pPr>
        <w:rPr>
          <w:rFonts w:ascii="Helvetica BQ" w:hAnsi="Helvetica BQ"/>
        </w:rPr>
      </w:pPr>
      <w:r w:rsidRPr="0028107B">
        <w:rPr>
          <w:rFonts w:ascii="Helvetica BQ" w:hAnsi="Helvetica BQ"/>
        </w:rPr>
        <w:t>Características del medio</w:t>
      </w:r>
    </w:p>
    <w:p w:rsidR="0028107B" w:rsidRPr="0028107B" w:rsidRDefault="0028107B" w:rsidP="0028107B">
      <w:pPr>
        <w:rPr>
          <w:rFonts w:ascii="Helvetica BQ" w:hAnsi="Helvetica BQ"/>
        </w:rPr>
      </w:pPr>
      <w:r w:rsidRPr="0028107B">
        <w:rPr>
          <w:rFonts w:ascii="Helvetica BQ" w:hAnsi="Helvetica BQ"/>
        </w:rPr>
        <w:t>En la práctica publicitaria se ha comprendido que la publicidad hay que aplicar en el mundo económico no puede dirigirse a todos, sino que se tiene que dispersar y confeccionar el medio publicitario en grupos concretos que se consideran la meta. El objetivo es la fijación de metas considerando la mente del consumidor.</w:t>
      </w:r>
    </w:p>
    <w:p w:rsidR="0028107B" w:rsidRPr="0028107B" w:rsidRDefault="0028107B" w:rsidP="0028107B">
      <w:pPr>
        <w:rPr>
          <w:rFonts w:ascii="Helvetica BQ" w:hAnsi="Helvetica BQ"/>
        </w:rPr>
      </w:pPr>
      <w:r w:rsidRPr="0028107B">
        <w:rPr>
          <w:rFonts w:ascii="Helvetica BQ" w:hAnsi="Helvetica BQ"/>
        </w:rPr>
        <w:t xml:space="preserve">El </w:t>
      </w:r>
      <w:bookmarkStart w:id="0" w:name="_GoBack"/>
      <w:r w:rsidRPr="0028107B">
        <w:rPr>
          <w:rFonts w:ascii="Helvetica BQ" w:hAnsi="Helvetica BQ"/>
        </w:rPr>
        <w:t>éxi</w:t>
      </w:r>
      <w:bookmarkEnd w:id="0"/>
      <w:r w:rsidRPr="0028107B">
        <w:rPr>
          <w:rFonts w:ascii="Helvetica BQ" w:hAnsi="Helvetica BQ"/>
        </w:rPr>
        <w:t>to publicitario es la canalización de las actitudes preexistentes, asociando uno o más gustos ya existentes en el consumidor. Una parte del éxito de la publicidad es porque no tocan una norma central o sensible del consumidor por lo que no produce resistencia o neutralización.</w:t>
      </w:r>
    </w:p>
    <w:p w:rsidR="0028107B" w:rsidRPr="0028107B" w:rsidRDefault="0028107B" w:rsidP="0028107B">
      <w:pPr>
        <w:rPr>
          <w:rFonts w:ascii="Helvetica BQ" w:hAnsi="Helvetica BQ"/>
        </w:rPr>
      </w:pPr>
      <w:r w:rsidRPr="0028107B">
        <w:rPr>
          <w:rFonts w:ascii="Helvetica BQ" w:hAnsi="Helvetica BQ"/>
        </w:rPr>
        <w:lastRenderedPageBreak/>
        <w:t>El requisito principal de la comunicación persuasiva y de la investigación se asocia a que los comunicantes se decidan libremente por una intención determinada y entonces decidan libremente el medio de transporte adecuado para llevar el asunto a los destinatarios.</w:t>
      </w:r>
    </w:p>
    <w:p w:rsidR="0028107B" w:rsidRPr="0028107B" w:rsidRDefault="0028107B" w:rsidP="0028107B">
      <w:pPr>
        <w:rPr>
          <w:rFonts w:ascii="Helvetica BQ" w:hAnsi="Helvetica BQ"/>
        </w:rPr>
      </w:pPr>
      <w:r w:rsidRPr="0028107B">
        <w:rPr>
          <w:rFonts w:ascii="Helvetica BQ" w:hAnsi="Helvetica BQ"/>
        </w:rPr>
        <w:t>Es importante considerar que los comunicantes no conocen la condición o situación social de sus oyentes, público o lectores, por lo que el proceso de comunicación social está condicionado entre las imágenes de grupo de los profesionales de los medios por un lado y las necesidades y las imágenes propias sociales, debajo del umbral de la opinión pública, por el otro.</w:t>
      </w:r>
    </w:p>
    <w:p w:rsidR="0028107B" w:rsidRPr="0028107B" w:rsidRDefault="0028107B" w:rsidP="0028107B">
      <w:pPr>
        <w:rPr>
          <w:rFonts w:ascii="Helvetica BQ" w:hAnsi="Helvetica BQ"/>
        </w:rPr>
      </w:pPr>
      <w:r w:rsidRPr="0028107B">
        <w:rPr>
          <w:rFonts w:ascii="Helvetica BQ" w:hAnsi="Helvetica BQ"/>
        </w:rPr>
        <w:t>Lo que pretenden los comunicantes no es la retroalimentación organizada con el grupo, sino que van detrás del éxito en el público.</w:t>
      </w:r>
    </w:p>
    <w:p w:rsidR="00B57626" w:rsidRPr="00B57626" w:rsidRDefault="00B57626" w:rsidP="00B57626">
      <w:pPr>
        <w:rPr>
          <w:rFonts w:ascii="Helvetica BQ" w:hAnsi="Helvetica BQ"/>
          <w:b/>
        </w:rPr>
      </w:pPr>
      <w:r w:rsidRPr="00B57626">
        <w:rPr>
          <w:rFonts w:ascii="Helvetica BQ" w:hAnsi="Helvetica BQ"/>
          <w:b/>
        </w:rPr>
        <w:t>Las motivaciones de la conducta como variables principales</w:t>
      </w:r>
    </w:p>
    <w:p w:rsidR="00B57626" w:rsidRPr="00B57626" w:rsidRDefault="00B57626" w:rsidP="00B57626">
      <w:pPr>
        <w:numPr>
          <w:ilvl w:val="0"/>
          <w:numId w:val="2"/>
        </w:numPr>
        <w:rPr>
          <w:rFonts w:ascii="Helvetica BQ" w:hAnsi="Helvetica BQ"/>
        </w:rPr>
      </w:pPr>
      <w:r w:rsidRPr="00B57626">
        <w:rPr>
          <w:rFonts w:ascii="Helvetica BQ" w:hAnsi="Helvetica BQ"/>
        </w:rPr>
        <w:t>El hombre aspira a un equilibrio entre los elementos y los componentes de su personalidad. Aspira entonces a un estado en el que pueda tener un mejor concepto de sí mismo.</w:t>
      </w:r>
    </w:p>
    <w:p w:rsidR="00B57626" w:rsidRPr="00B57626" w:rsidRDefault="00B57626" w:rsidP="00B57626">
      <w:pPr>
        <w:numPr>
          <w:ilvl w:val="0"/>
          <w:numId w:val="2"/>
        </w:numPr>
        <w:rPr>
          <w:rFonts w:ascii="Helvetica BQ" w:hAnsi="Helvetica BQ"/>
        </w:rPr>
      </w:pPr>
      <w:r w:rsidRPr="00B57626">
        <w:rPr>
          <w:rFonts w:ascii="Helvetica BQ" w:hAnsi="Helvetica BQ"/>
        </w:rPr>
        <w:t>La actitud de una persona hacia un tema puede  sugestionarse en cierta medida. Algunas de las variables en el proceso de persuasión son el género y sus roles sociales convencionales, condición social, privilegios sociales, forma, frecuencia de las relaciones y contacto interpersonal, la edad, la imaginación, la inteligencia, etc.</w:t>
      </w: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¿Qué hace que una opinión sea difundida constantemente? El autor dice que las opiniones que son excesivamente representadas no se imponen porque sean favorecidas por los medios, sino porque son opiniones de los privilegiados.</w:t>
      </w: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Sobre el impacto de un mensaje</w:t>
      </w: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Estos estudios siempre se ocupan de la parte cognitiva (persuasiones, convicciones, contenido de los enunciados, etc</w:t>
      </w:r>
      <w:r w:rsidR="00DF5250" w:rsidRPr="00B57626">
        <w:rPr>
          <w:rFonts w:ascii="Helvetica BQ" w:hAnsi="Helvetica BQ"/>
          <w:lang w:val="es-ES_tradnl" w:eastAsia="es-MX"/>
        </w:rPr>
        <w:t>.</w:t>
      </w:r>
      <w:r w:rsidRPr="00B57626">
        <w:rPr>
          <w:rFonts w:ascii="Helvetica BQ" w:hAnsi="Helvetica BQ"/>
          <w:lang w:val="es-ES_tradnl" w:eastAsia="es-MX"/>
        </w:rPr>
        <w:t>), pero no de la percepción ni de las estructuras vivenciales, ni de la estética de los temas.</w:t>
      </w: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Sobre los cambios de opinión</w:t>
      </w: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lastRenderedPageBreak/>
        <w:t>Los cambios de opinión traen consigo cambios de conducta solamente en casos excepcionales. Se puede afirmar que se ha producido un cambio de actitud cuando los individuos con un alto grado de autoestima se dejan impulsar y convertir.</w:t>
      </w: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Sobre el recordar u olvidar contenidos</w:t>
      </w: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La extensión y forma con la que se recuerda una declaración y la rapidez con que se olvida depende de si se trata de informaciones de hechos (-) o de declaraciones de opinión (+),  de comunicaciones específicas (-)  o generales (+);  si la declaración es recibida completa (+) o incompleta (-), si se recibe una vez (-) o varias (+), si confirma algo (+) o niega (-) El signo + significa que el factor contribuye  a que el recuerdo sea relativamente completo, intenso y permanente; el menos a que contribuye negativamente.</w:t>
      </w: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Sobre la relación emisor receptor</w:t>
      </w: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Para Raymond A Bauer, ha llegado la hora de superar el esquema de la relación asimétrica entre un comunicante que actúa y ataca, y un público  que se limita sólo a reaccionar y a adoptar posturas defensivas. Según su opinión, el público tiene en sus manos no sólo la elección de inhibirse o entregarse, sino que tiene además una total igualdad de derechos dentro del intercambio comunicativo, y por consiguiente, la oportunidad de tomar la iniciativa y decidir sobre lo que se le está presentando. Hay un intercambio beneficioso entre el emisor y el receptor.</w:t>
      </w: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p>
    <w:p w:rsidR="00395088" w:rsidRPr="00B57626" w:rsidRDefault="00395088" w:rsidP="00395088">
      <w:pPr>
        <w:pStyle w:val="Sinespaciado"/>
        <w:spacing w:line="360" w:lineRule="auto"/>
        <w:jc w:val="both"/>
        <w:rPr>
          <w:rFonts w:ascii="Helvetica BQ" w:hAnsi="Helvetica BQ"/>
          <w:lang w:val="es-ES_tradnl" w:eastAsia="es-MX"/>
        </w:rPr>
      </w:pPr>
      <w:r w:rsidRPr="00B57626">
        <w:rPr>
          <w:rFonts w:ascii="Helvetica BQ" w:hAnsi="Helvetica BQ"/>
          <w:lang w:val="es-ES_tradnl" w:eastAsia="es-MX"/>
        </w:rPr>
        <w:t xml:space="preserve">Por otro lado,  </w:t>
      </w:r>
      <w:proofErr w:type="spellStart"/>
      <w:r w:rsidRPr="00B57626">
        <w:rPr>
          <w:rFonts w:ascii="Helvetica BQ" w:hAnsi="Helvetica BQ"/>
          <w:lang w:val="es-ES_tradnl" w:eastAsia="es-MX"/>
        </w:rPr>
        <w:t>Noelle</w:t>
      </w:r>
      <w:proofErr w:type="spellEnd"/>
      <w:r w:rsidRPr="00B57626">
        <w:rPr>
          <w:rFonts w:ascii="Helvetica BQ" w:hAnsi="Helvetica BQ"/>
          <w:lang w:val="es-ES_tradnl" w:eastAsia="es-MX"/>
        </w:rPr>
        <w:t>-Neumann resalta la tesis de la hegemonía de los medios en el plano de la formación  a largo plazo. El público puede contrarrestar con su comportamiento selectivo específico la fuerza de los productos de los medios, solamente cuando exista un amplio abanico de ofertas de contraste de actitud. “Cuanto menor es la posibilidad de selección, tanto menos válida es la regla del reforzador, es decir, tanto mayores son las posibilidades de los medios de masas de cambiar de actitud”. Por ejemplo, en la R.F. de Alemania sólo había tres canales de TV, si alguien no le gustaba lo que se daba ahí, tenía que apagar la tele, pero no pasar a otro artículo, como sucede con la prensa.</w:t>
      </w:r>
    </w:p>
    <w:p w:rsidR="00DA3E0C" w:rsidRPr="00B57626" w:rsidRDefault="00DA3E0C" w:rsidP="005E6FA9">
      <w:pPr>
        <w:pStyle w:val="Sinespaciado"/>
        <w:spacing w:line="360" w:lineRule="auto"/>
        <w:jc w:val="both"/>
        <w:rPr>
          <w:rFonts w:ascii="Helvetica BQ" w:hAnsi="Helvetica BQ"/>
          <w:lang w:val="es-ES_tradnl" w:eastAsia="es-MX"/>
        </w:rPr>
      </w:pPr>
    </w:p>
    <w:p w:rsidR="00575860" w:rsidRPr="00575860" w:rsidRDefault="00575860" w:rsidP="00575860">
      <w:pPr>
        <w:rPr>
          <w:rFonts w:ascii="Helvetica BQ" w:hAnsi="Helvetica BQ"/>
          <w:u w:val="single"/>
          <w:lang w:val="es-ES_tradnl"/>
        </w:rPr>
      </w:pPr>
    </w:p>
    <w:p w:rsidR="00575860" w:rsidRPr="00575860" w:rsidRDefault="00575860" w:rsidP="00575860">
      <w:pPr>
        <w:rPr>
          <w:rFonts w:ascii="Helvetica BQ" w:hAnsi="Helvetica BQ"/>
          <w:lang w:val="es-ES_tradnl"/>
        </w:rPr>
      </w:pPr>
      <w:r w:rsidRPr="00575860">
        <w:rPr>
          <w:rFonts w:ascii="Helvetica BQ" w:hAnsi="Helvetica BQ"/>
          <w:lang w:val="es-ES_tradnl"/>
        </w:rPr>
        <w:lastRenderedPageBreak/>
        <w:t xml:space="preserve">La TV ocupa una posición privilegiada, es el jinete puntero de la comunicación de masas. Los receptores, dentro de una comunicación, no pueden seleccionar, percibir y asimilar, no pueden comprender, no pueden participar. </w:t>
      </w:r>
    </w:p>
    <w:p w:rsidR="00575860" w:rsidRPr="00575860" w:rsidRDefault="00575860" w:rsidP="00575860">
      <w:pPr>
        <w:rPr>
          <w:rFonts w:ascii="Helvetica BQ" w:hAnsi="Helvetica BQ"/>
          <w:lang w:val="es-ES_tradnl"/>
        </w:rPr>
      </w:pPr>
      <w:r w:rsidRPr="00575860">
        <w:rPr>
          <w:rFonts w:ascii="Helvetica BQ" w:hAnsi="Helvetica BQ"/>
          <w:lang w:val="es-ES_tradnl"/>
        </w:rPr>
        <w:t xml:space="preserve">El mecanismo de distribución y de adaptación de la opinión pública, según </w:t>
      </w:r>
      <w:proofErr w:type="spellStart"/>
      <w:r w:rsidRPr="00575860">
        <w:rPr>
          <w:rFonts w:ascii="Helvetica BQ" w:hAnsi="Helvetica BQ"/>
          <w:lang w:val="es-ES_tradnl"/>
        </w:rPr>
        <w:t>Noelle</w:t>
      </w:r>
      <w:proofErr w:type="spellEnd"/>
      <w:r w:rsidRPr="00575860">
        <w:rPr>
          <w:rFonts w:ascii="Helvetica BQ" w:hAnsi="Helvetica BQ"/>
          <w:lang w:val="es-ES_tradnl"/>
        </w:rPr>
        <w:t>-Neumann, dice que a los individuos no les gusta verse marginados y fuera del juego, dirigen su atención hacia las opiniones y disposiciones de conducta dominantes en su entorno. Por ello ocurre que las opiniones de una minoría se toman como opiniones sustentadas por la mayoría. La hipótesis del silencio, es la opinión de la minoría que a menudo prefieren el silencio</w:t>
      </w:r>
    </w:p>
    <w:p w:rsidR="00575860" w:rsidRPr="00575860" w:rsidRDefault="00575860" w:rsidP="00575860">
      <w:pPr>
        <w:rPr>
          <w:rFonts w:ascii="Helvetica BQ" w:hAnsi="Helvetica BQ"/>
          <w:lang w:val="es-ES_tradnl"/>
        </w:rPr>
      </w:pPr>
    </w:p>
    <w:p w:rsidR="00575860" w:rsidRPr="00575860" w:rsidRDefault="00575860" w:rsidP="00575860">
      <w:pPr>
        <w:rPr>
          <w:rFonts w:ascii="Helvetica BQ" w:hAnsi="Helvetica BQ"/>
          <w:lang w:val="es-ES_tradnl"/>
        </w:rPr>
      </w:pPr>
      <w:r w:rsidRPr="00575860">
        <w:rPr>
          <w:rFonts w:ascii="Helvetica BQ" w:hAnsi="Helvetica BQ"/>
          <w:lang w:val="es-ES_tradnl"/>
        </w:rPr>
        <w:t>¿Se puede clarificar la cuestión de si los medios de masas, en sus valoraciones de los  fenómenos políticos y sociales, siguen las tendencias actuales, o bien, los medios provocan estas tendencias? Es decir, que primero adoptan una actitud determinada y luego adopta lo que opina la mayor parte de la población. Los medios organizan la opinión cuasi pública, la red de antenas, que absorben o ignoran la formación interpersonal de opiniones, pero no son las fuentes de dichas opiniones. El cambio social de las actitudes no confirma el potencial de conducción autónomo de los medios ni el sentir de la población.</w:t>
      </w:r>
    </w:p>
    <w:p w:rsidR="00575860" w:rsidRPr="00575860" w:rsidRDefault="00575860" w:rsidP="00575860">
      <w:pPr>
        <w:rPr>
          <w:rFonts w:ascii="Helvetica BQ" w:hAnsi="Helvetica BQ"/>
          <w:lang w:val="es-ES_tradnl"/>
        </w:rPr>
      </w:pPr>
    </w:p>
    <w:p w:rsidR="00575860" w:rsidRPr="00575860" w:rsidRDefault="00575860" w:rsidP="00575860">
      <w:pPr>
        <w:rPr>
          <w:rFonts w:ascii="Helvetica BQ" w:hAnsi="Helvetica BQ"/>
          <w:lang w:val="es-ES_tradnl"/>
        </w:rPr>
      </w:pPr>
      <w:r w:rsidRPr="00575860">
        <w:rPr>
          <w:rFonts w:ascii="Helvetica BQ" w:hAnsi="Helvetica BQ"/>
          <w:lang w:val="es-ES_tradnl"/>
        </w:rPr>
        <w:t xml:space="preserve">La práctica y la teoría de la comunicación de masas deben sus técnicas de influencia a la tradición moderna de las ciencias exactas. Las representaciones causales de los fenómenos de la comunicación de masas no pueden justificar porqué empiezan con un determinado factor y termina en un determinado contexto de factores. </w:t>
      </w:r>
    </w:p>
    <w:p w:rsidR="00575860" w:rsidRPr="00575860" w:rsidRDefault="00575860" w:rsidP="00575860">
      <w:pPr>
        <w:rPr>
          <w:rFonts w:ascii="Helvetica BQ" w:hAnsi="Helvetica BQ"/>
          <w:lang w:val="es-ES_tradnl"/>
        </w:rPr>
      </w:pPr>
    </w:p>
    <w:p w:rsidR="00575860" w:rsidRPr="00575860" w:rsidRDefault="00575860" w:rsidP="00575860">
      <w:pPr>
        <w:rPr>
          <w:rFonts w:ascii="Helvetica BQ" w:hAnsi="Helvetica BQ"/>
          <w:lang w:val="es-ES_tradnl"/>
        </w:rPr>
      </w:pPr>
      <w:r w:rsidRPr="00575860">
        <w:rPr>
          <w:rFonts w:ascii="Helvetica BQ" w:hAnsi="Helvetica BQ"/>
          <w:lang w:val="es-ES_tradnl"/>
        </w:rPr>
        <w:t xml:space="preserve">Los investigadores a menudo confunden la comunicación de masas con los medios de masas; lo más fácil de comprender son las consecuencias que tiene el consumo de los medios, sobre todo el de la TV para la programación del tiempo libre. Se habla de una tendencia a “encogerse hacia la vida privada” porque la TV quita tiempo de socializar con la familia. Cuando los receptores consumen conscientemente la comunicación de </w:t>
      </w:r>
      <w:proofErr w:type="gramStart"/>
      <w:r w:rsidRPr="00575860">
        <w:rPr>
          <w:rFonts w:ascii="Helvetica BQ" w:hAnsi="Helvetica BQ"/>
          <w:lang w:val="es-ES_tradnl"/>
        </w:rPr>
        <w:t>masas ,</w:t>
      </w:r>
      <w:proofErr w:type="gramEnd"/>
      <w:r w:rsidRPr="00575860">
        <w:rPr>
          <w:rFonts w:ascii="Helvetica BQ" w:hAnsi="Helvetica BQ"/>
          <w:lang w:val="es-ES_tradnl"/>
        </w:rPr>
        <w:t xml:space="preserve"> no solo participan en ella en sus tiempos de ocio, la perciben a lo largo de toda su vida. La comunicación de masas contribuye a una determinada uniformidad cultural. </w:t>
      </w:r>
    </w:p>
    <w:p w:rsidR="00575860" w:rsidRPr="00575860" w:rsidRDefault="00575860" w:rsidP="00575860">
      <w:pPr>
        <w:rPr>
          <w:rFonts w:ascii="Helvetica BQ" w:hAnsi="Helvetica BQ"/>
          <w:lang w:val="es-ES_tradnl"/>
        </w:rPr>
      </w:pPr>
      <w:r w:rsidRPr="00575860">
        <w:rPr>
          <w:rFonts w:ascii="Helvetica BQ" w:hAnsi="Helvetica BQ"/>
          <w:lang w:val="es-ES_tradnl"/>
        </w:rPr>
        <w:t xml:space="preserve">Los medios de masas confieren a las personas y asuntos tratados un prestigio y unos privilegios especiales, logran la atención de los medios, multiplican la autoridad de los individuos y de los grupos; éstos entran en contacto con muchos temas y así puede formarse cualquier opinión de determinados asuntos. </w:t>
      </w:r>
    </w:p>
    <w:p w:rsidR="00575860" w:rsidRPr="00575860" w:rsidRDefault="00575860" w:rsidP="00575860">
      <w:pPr>
        <w:rPr>
          <w:rFonts w:ascii="Helvetica BQ" w:hAnsi="Helvetica BQ"/>
          <w:lang w:val="es-ES_tradnl"/>
        </w:rPr>
      </w:pPr>
    </w:p>
    <w:p w:rsidR="00575860" w:rsidRPr="00575860" w:rsidRDefault="00575860" w:rsidP="00575860">
      <w:pPr>
        <w:rPr>
          <w:rFonts w:ascii="Helvetica BQ" w:hAnsi="Helvetica BQ"/>
          <w:lang w:val="es-ES_tradnl"/>
        </w:rPr>
      </w:pPr>
      <w:r w:rsidRPr="00575860">
        <w:rPr>
          <w:rFonts w:ascii="Helvetica BQ" w:hAnsi="Helvetica BQ"/>
          <w:lang w:val="es-ES_tradnl"/>
        </w:rPr>
        <w:lastRenderedPageBreak/>
        <w:t xml:space="preserve">Las emisiones de diversión convierten al público en una masa apática e indiferente, que solo se entera de los problemas sociales cuando le son presentados de una manera fácil, resultan incapaces de emitir una opinión autónoma. Los medios de masas pueden considerarse como los narcóticos sociales más eficaces y más significativos. Evaden la realidad del individuo, facilita el que pueda recuperarse y enfrentarse de nuevo cada día con las presiones sociales, es decir, la comunicación de masas cumple la función de una estabilización psíquica. </w:t>
      </w:r>
    </w:p>
    <w:p w:rsidR="00575860" w:rsidRPr="00575860" w:rsidRDefault="00575860" w:rsidP="00575860">
      <w:pPr>
        <w:rPr>
          <w:rFonts w:ascii="Helvetica BQ" w:hAnsi="Helvetica BQ"/>
          <w:lang w:val="es-ES_tradnl"/>
        </w:rPr>
      </w:pPr>
      <w:r w:rsidRPr="00575860">
        <w:rPr>
          <w:rFonts w:ascii="Helvetica BQ" w:hAnsi="Helvetica BQ"/>
          <w:lang w:val="es-ES_tradnl"/>
        </w:rPr>
        <w:t xml:space="preserve">En particular, los programas de entretenimiento y diversión ofrecen un equivalente funcional de la satisfacción de las necesidades, el goce pleno de los impulsos motores y del dominio sobre la vida (Lewin). </w:t>
      </w:r>
    </w:p>
    <w:p w:rsidR="00575860" w:rsidRPr="00575860" w:rsidRDefault="00575860" w:rsidP="00575860">
      <w:pPr>
        <w:rPr>
          <w:rFonts w:ascii="Helvetica BQ" w:hAnsi="Helvetica BQ"/>
          <w:u w:val="single"/>
          <w:lang w:val="es-ES_tradnl"/>
        </w:rPr>
      </w:pPr>
    </w:p>
    <w:p w:rsidR="00B57626" w:rsidRPr="00B57626" w:rsidRDefault="00B57626" w:rsidP="00B57626">
      <w:pPr>
        <w:jc w:val="both"/>
        <w:rPr>
          <w:rFonts w:ascii="Helvetica BQ" w:hAnsi="Helvetica BQ"/>
          <w:lang w:val="es-ES_tradnl"/>
        </w:rPr>
      </w:pPr>
      <w:r w:rsidRPr="00B57626">
        <w:rPr>
          <w:rFonts w:ascii="Helvetica BQ" w:hAnsi="Helvetica BQ"/>
          <w:lang w:val="es-ES_tradnl"/>
        </w:rPr>
        <w:t xml:space="preserve">El autor aborda los efectos de la comunicación masas en la socialización. Pone como ejemplo la influencia que los contenidos de la televisión </w:t>
      </w:r>
      <w:proofErr w:type="spellStart"/>
      <w:r w:rsidRPr="00B57626">
        <w:rPr>
          <w:rFonts w:ascii="Helvetica BQ" w:hAnsi="Helvetica BQ"/>
          <w:lang w:val="es-ES_tradnl"/>
        </w:rPr>
        <w:t>prematurizan</w:t>
      </w:r>
      <w:proofErr w:type="spellEnd"/>
      <w:r w:rsidRPr="00B57626">
        <w:rPr>
          <w:rFonts w:ascii="Helvetica BQ" w:hAnsi="Helvetica BQ"/>
          <w:lang w:val="es-ES_tradnl"/>
        </w:rPr>
        <w:t xml:space="preserve"> el proceso de socialización en los niños, quienes reciben estímulos, consignas y temas dirigidos a adultos, lo que trae, según </w:t>
      </w:r>
      <w:proofErr w:type="spellStart"/>
      <w:r w:rsidRPr="00B57626">
        <w:rPr>
          <w:rFonts w:ascii="Helvetica BQ" w:hAnsi="Helvetica BQ"/>
          <w:lang w:val="es-ES_tradnl"/>
        </w:rPr>
        <w:t>Klapper</w:t>
      </w:r>
      <w:proofErr w:type="spellEnd"/>
      <w:r w:rsidRPr="00B57626">
        <w:rPr>
          <w:rFonts w:ascii="Helvetica BQ" w:hAnsi="Helvetica BQ"/>
          <w:lang w:val="es-ES_tradnl"/>
        </w:rPr>
        <w:t xml:space="preserve"> consecuencias en los niños: madurez prematura, ideas erróneas. </w:t>
      </w:r>
      <w:proofErr w:type="spellStart"/>
      <w:r w:rsidRPr="00B57626">
        <w:rPr>
          <w:rFonts w:ascii="Helvetica BQ" w:hAnsi="Helvetica BQ"/>
          <w:lang w:val="es-ES_tradnl"/>
        </w:rPr>
        <w:t>Bokelmann</w:t>
      </w:r>
      <w:proofErr w:type="spellEnd"/>
      <w:r w:rsidRPr="00B57626">
        <w:rPr>
          <w:rFonts w:ascii="Helvetica BQ" w:hAnsi="Helvetica BQ"/>
          <w:lang w:val="es-ES_tradnl"/>
        </w:rPr>
        <w:t xml:space="preserve"> comenta que esto es sólo es miedo de los padres a que sus hijos puedan formarse opiniones propias sobre la sociedad y así perder, de cierta forma, el control sobre ellos. En todo caso, los medios tienen un gran poder de influencia en los niños, dado a que no tienen una opinión formada. </w:t>
      </w:r>
    </w:p>
    <w:p w:rsidR="00B57626" w:rsidRPr="00B57626" w:rsidRDefault="00B57626" w:rsidP="00B57626">
      <w:pPr>
        <w:jc w:val="both"/>
        <w:rPr>
          <w:rFonts w:ascii="Helvetica BQ" w:hAnsi="Helvetica BQ"/>
          <w:lang w:val="es-ES_tradnl"/>
        </w:rPr>
      </w:pPr>
      <w:r w:rsidRPr="00B57626">
        <w:rPr>
          <w:rFonts w:ascii="Helvetica BQ" w:hAnsi="Helvetica BQ"/>
          <w:lang w:val="es-ES_tradnl"/>
        </w:rPr>
        <w:t xml:space="preserve">El autor señala que las tesis sobre el aprendizaje a través de la televisión y la radio son aún endebles. Para </w:t>
      </w:r>
      <w:proofErr w:type="spellStart"/>
      <w:r w:rsidRPr="00B57626">
        <w:rPr>
          <w:rFonts w:ascii="Helvetica BQ" w:hAnsi="Helvetica BQ"/>
          <w:lang w:val="es-ES_tradnl"/>
        </w:rPr>
        <w:t>Bokelmann</w:t>
      </w:r>
      <w:proofErr w:type="spellEnd"/>
      <w:r w:rsidRPr="00B57626">
        <w:rPr>
          <w:rFonts w:ascii="Helvetica BQ" w:hAnsi="Helvetica BQ"/>
          <w:lang w:val="es-ES_tradnl"/>
        </w:rPr>
        <w:t xml:space="preserve"> la influencia de la televisión no es corresponsable de la funcionalidad de la familia.</w:t>
      </w:r>
    </w:p>
    <w:p w:rsidR="00B57626" w:rsidRPr="00B57626" w:rsidRDefault="00B57626" w:rsidP="00B57626">
      <w:pPr>
        <w:jc w:val="both"/>
        <w:rPr>
          <w:rFonts w:ascii="Helvetica BQ" w:hAnsi="Helvetica BQ"/>
          <w:lang w:val="es-ES_tradnl"/>
        </w:rPr>
      </w:pPr>
      <w:r w:rsidRPr="00B57626">
        <w:rPr>
          <w:rFonts w:ascii="Helvetica BQ" w:hAnsi="Helvetica BQ"/>
          <w:lang w:val="es-ES_tradnl"/>
        </w:rPr>
        <w:t xml:space="preserve">Señala que </w:t>
      </w:r>
      <w:proofErr w:type="spellStart"/>
      <w:r w:rsidRPr="00B57626">
        <w:rPr>
          <w:rFonts w:ascii="Helvetica BQ" w:hAnsi="Helvetica BQ"/>
          <w:lang w:val="es-ES_tradnl"/>
        </w:rPr>
        <w:t>que</w:t>
      </w:r>
      <w:proofErr w:type="spellEnd"/>
      <w:r w:rsidRPr="00B57626">
        <w:rPr>
          <w:rFonts w:ascii="Helvetica BQ" w:hAnsi="Helvetica BQ"/>
          <w:lang w:val="es-ES_tradnl"/>
        </w:rPr>
        <w:t xml:space="preserve"> es improbable que al introducir contenido de alta calidad en los medios ello se traduzca en un cambio de gustos en las masas. A su vez comenta que la influencia de programas violentos en los televidentes no </w:t>
      </w:r>
      <w:proofErr w:type="gramStart"/>
      <w:r w:rsidRPr="00B57626">
        <w:rPr>
          <w:rFonts w:ascii="Helvetica BQ" w:hAnsi="Helvetica BQ"/>
          <w:lang w:val="es-ES_tradnl"/>
        </w:rPr>
        <w:t>están</w:t>
      </w:r>
      <w:proofErr w:type="gramEnd"/>
      <w:r w:rsidRPr="00B57626">
        <w:rPr>
          <w:rFonts w:ascii="Helvetica BQ" w:hAnsi="Helvetica BQ"/>
          <w:lang w:val="es-ES_tradnl"/>
        </w:rPr>
        <w:t xml:space="preserve"> suficientemente probadas. </w:t>
      </w:r>
      <w:r w:rsidRPr="00B57626">
        <w:rPr>
          <w:rFonts w:ascii="Helvetica BQ" w:hAnsi="Helvetica BQ"/>
          <w:lang w:val="es-ES_tradnl"/>
        </w:rPr>
        <w:tab/>
        <w:t xml:space="preserve">Por el contrario, </w:t>
      </w:r>
      <w:proofErr w:type="spellStart"/>
      <w:r w:rsidRPr="00B57626">
        <w:rPr>
          <w:rFonts w:ascii="Helvetica BQ" w:hAnsi="Helvetica BQ"/>
          <w:lang w:val="es-ES_tradnl"/>
        </w:rPr>
        <w:t>Bokelmann</w:t>
      </w:r>
      <w:proofErr w:type="spellEnd"/>
      <w:r w:rsidRPr="00B57626">
        <w:rPr>
          <w:rFonts w:ascii="Helvetica BQ" w:hAnsi="Helvetica BQ"/>
          <w:lang w:val="es-ES_tradnl"/>
        </w:rPr>
        <w:t xml:space="preserve"> se cuestiona si acaso las imágenes que no son agresivas provocan reacciones violentas en los espectadores. Considera que sería fatal pretender descubrir el efecto de la comunicación de masas en la sociedad partiendo del binomio estímulo-reacción. </w:t>
      </w:r>
    </w:p>
    <w:p w:rsidR="00B57626" w:rsidRPr="00B57626" w:rsidRDefault="00B57626" w:rsidP="00B57626">
      <w:pPr>
        <w:jc w:val="both"/>
        <w:rPr>
          <w:rFonts w:ascii="Helvetica BQ" w:hAnsi="Helvetica BQ"/>
          <w:lang w:val="es-ES_tradnl"/>
        </w:rPr>
      </w:pPr>
      <w:proofErr w:type="spellStart"/>
      <w:r w:rsidRPr="00B57626">
        <w:rPr>
          <w:rFonts w:ascii="Helvetica BQ" w:hAnsi="Helvetica BQ"/>
          <w:lang w:val="es-ES_tradnl"/>
        </w:rPr>
        <w:t>Bokelmann</w:t>
      </w:r>
      <w:proofErr w:type="spellEnd"/>
      <w:r w:rsidRPr="00B57626">
        <w:rPr>
          <w:rFonts w:ascii="Helvetica BQ" w:hAnsi="Helvetica BQ"/>
          <w:lang w:val="es-ES_tradnl"/>
        </w:rPr>
        <w:t xml:space="preserve"> señala que al estar los temas de la comunicación de masas disponibles a todos dichos temas se </w:t>
      </w:r>
      <w:proofErr w:type="spellStart"/>
      <w:r w:rsidRPr="00B57626">
        <w:rPr>
          <w:rFonts w:ascii="Helvetica BQ" w:hAnsi="Helvetica BQ"/>
          <w:lang w:val="es-ES_tradnl"/>
        </w:rPr>
        <w:t>viralizan</w:t>
      </w:r>
      <w:proofErr w:type="spellEnd"/>
      <w:r w:rsidRPr="00B57626">
        <w:rPr>
          <w:rFonts w:ascii="Helvetica BQ" w:hAnsi="Helvetica BQ"/>
          <w:lang w:val="es-ES_tradnl"/>
        </w:rPr>
        <w:t xml:space="preserve">. El tema latente y permanente de la comunicación de masas es la manera de comunicarse a toda la sociedad. </w:t>
      </w:r>
    </w:p>
    <w:p w:rsidR="00E24822" w:rsidRPr="00B57626" w:rsidRDefault="00E24822">
      <w:pPr>
        <w:rPr>
          <w:rFonts w:ascii="Helvetica BQ" w:hAnsi="Helvetica BQ"/>
          <w:lang w:val="es-ES_tradnl"/>
        </w:rPr>
      </w:pPr>
    </w:p>
    <w:sectPr w:rsidR="00E24822" w:rsidRPr="00B5762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BQ">
    <w:panose1 w:val="00000000000000000000"/>
    <w:charset w:val="00"/>
    <w:family w:val="modern"/>
    <w:notTrueType/>
    <w:pitch w:val="variable"/>
    <w:sig w:usb0="80000027" w:usb1="50000048"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15FD4"/>
    <w:multiLevelType w:val="hybridMultilevel"/>
    <w:tmpl w:val="035E6C5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B9D1D3D"/>
    <w:multiLevelType w:val="hybridMultilevel"/>
    <w:tmpl w:val="98821C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72A023DC"/>
    <w:multiLevelType w:val="hybridMultilevel"/>
    <w:tmpl w:val="4A46B53C"/>
    <w:lvl w:ilvl="0" w:tplc="2190D22A">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FA9"/>
    <w:rsid w:val="000E21C5"/>
    <w:rsid w:val="0028107B"/>
    <w:rsid w:val="00395088"/>
    <w:rsid w:val="004C025D"/>
    <w:rsid w:val="0053038F"/>
    <w:rsid w:val="00575860"/>
    <w:rsid w:val="005E6FA9"/>
    <w:rsid w:val="00A165FD"/>
    <w:rsid w:val="00B57626"/>
    <w:rsid w:val="00BA475E"/>
    <w:rsid w:val="00BB19FB"/>
    <w:rsid w:val="00C655CC"/>
    <w:rsid w:val="00DA3E0C"/>
    <w:rsid w:val="00DF5250"/>
    <w:rsid w:val="00E24822"/>
    <w:rsid w:val="00EF084B"/>
    <w:rsid w:val="00F9242E"/>
    <w:rsid w:val="00FE07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5E6FA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5E6F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253416">
      <w:bodyDiv w:val="1"/>
      <w:marLeft w:val="0"/>
      <w:marRight w:val="0"/>
      <w:marTop w:val="0"/>
      <w:marBottom w:val="0"/>
      <w:divBdr>
        <w:top w:val="none" w:sz="0" w:space="0" w:color="auto"/>
        <w:left w:val="none" w:sz="0" w:space="0" w:color="auto"/>
        <w:bottom w:val="none" w:sz="0" w:space="0" w:color="auto"/>
        <w:right w:val="none" w:sz="0" w:space="0" w:color="auto"/>
      </w:divBdr>
    </w:div>
    <w:div w:id="17788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180</TotalTime>
  <Pages>11</Pages>
  <Words>3459</Words>
  <Characters>19030</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22445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7</cp:revision>
  <dcterms:created xsi:type="dcterms:W3CDTF">2014-09-08T14:57:00Z</dcterms:created>
  <dcterms:modified xsi:type="dcterms:W3CDTF">2014-09-18T02:34:00Z</dcterms:modified>
</cp:coreProperties>
</file>