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4C4FFD7" w14:textId="77777777" w:rsidR="006C33F4" w:rsidRDefault="006C33F4" w:rsidP="006C33F4">
      <w:pPr>
        <w:jc w:val="center"/>
        <w:rPr>
          <w:b/>
          <w:sz w:val="48"/>
          <w:szCs w:val="48"/>
        </w:rPr>
      </w:pPr>
    </w:p>
    <w:p w14:paraId="7497D623" w14:textId="77777777" w:rsidR="006C33F4" w:rsidRDefault="006C33F4" w:rsidP="006C33F4">
      <w:pPr>
        <w:jc w:val="center"/>
        <w:rPr>
          <w:b/>
          <w:sz w:val="48"/>
          <w:szCs w:val="48"/>
        </w:rPr>
      </w:pPr>
    </w:p>
    <w:p w14:paraId="7FFEE04A" w14:textId="77777777" w:rsidR="006C33F4" w:rsidRDefault="006C33F4" w:rsidP="006C33F4">
      <w:pPr>
        <w:jc w:val="center"/>
        <w:rPr>
          <w:b/>
          <w:sz w:val="48"/>
          <w:szCs w:val="48"/>
        </w:rPr>
      </w:pPr>
    </w:p>
    <w:p w14:paraId="6FEF8685" w14:textId="77777777" w:rsidR="006C33F4" w:rsidRDefault="006C33F4" w:rsidP="006C33F4">
      <w:pPr>
        <w:jc w:val="center"/>
        <w:rPr>
          <w:b/>
          <w:sz w:val="48"/>
          <w:szCs w:val="48"/>
        </w:rPr>
      </w:pPr>
    </w:p>
    <w:p w14:paraId="53087E19" w14:textId="77777777" w:rsidR="006C33F4" w:rsidRDefault="006C33F4" w:rsidP="006C33F4">
      <w:pPr>
        <w:jc w:val="center"/>
        <w:rPr>
          <w:b/>
          <w:sz w:val="48"/>
          <w:szCs w:val="48"/>
        </w:rPr>
      </w:pPr>
    </w:p>
    <w:p w14:paraId="07DA6093" w14:textId="77777777" w:rsidR="006C33F4" w:rsidRDefault="006C33F4" w:rsidP="006C33F4">
      <w:pPr>
        <w:jc w:val="center"/>
        <w:rPr>
          <w:b/>
          <w:sz w:val="48"/>
          <w:szCs w:val="48"/>
        </w:rPr>
      </w:pPr>
    </w:p>
    <w:p w14:paraId="140B88F5" w14:textId="0AFF61F4" w:rsidR="006C33F4" w:rsidRDefault="006C33F4" w:rsidP="006C33F4">
      <w:pPr>
        <w:jc w:val="center"/>
        <w:rPr>
          <w:b/>
          <w:sz w:val="48"/>
          <w:szCs w:val="48"/>
        </w:rPr>
      </w:pPr>
      <w:r w:rsidRPr="006C33F4">
        <w:rPr>
          <w:b/>
          <w:sz w:val="48"/>
          <w:szCs w:val="48"/>
        </w:rPr>
        <w:t>UNIVERSIDAD DEL CLAUSTRO DE SOR JUANA</w:t>
      </w:r>
    </w:p>
    <w:p w14:paraId="24485D7A" w14:textId="77777777" w:rsidR="006C33F4" w:rsidRPr="006C33F4" w:rsidRDefault="006C33F4" w:rsidP="006C33F4">
      <w:pPr>
        <w:jc w:val="center"/>
        <w:rPr>
          <w:b/>
          <w:sz w:val="48"/>
          <w:szCs w:val="48"/>
        </w:rPr>
      </w:pPr>
    </w:p>
    <w:p w14:paraId="4C7F38CC" w14:textId="7E32E4B2" w:rsidR="006C33F4" w:rsidRDefault="006C33F4" w:rsidP="006C33F4">
      <w:pPr>
        <w:jc w:val="center"/>
        <w:rPr>
          <w:b/>
        </w:rPr>
      </w:pPr>
      <w:r w:rsidRPr="006C33F4">
        <w:rPr>
          <w:b/>
        </w:rPr>
        <w:t>Gerardo Téllez</w:t>
      </w:r>
      <w:r>
        <w:rPr>
          <w:b/>
        </w:rPr>
        <w:t xml:space="preserve"> Galindo</w:t>
      </w:r>
    </w:p>
    <w:p w14:paraId="0736E6E4" w14:textId="77777777" w:rsidR="006C33F4" w:rsidRDefault="006C33F4" w:rsidP="006C33F4">
      <w:pPr>
        <w:jc w:val="center"/>
        <w:rPr>
          <w:b/>
        </w:rPr>
      </w:pPr>
    </w:p>
    <w:p w14:paraId="1E1DF453" w14:textId="4400E6C4" w:rsidR="006C33F4" w:rsidRDefault="006C33F4" w:rsidP="006C33F4">
      <w:pPr>
        <w:jc w:val="center"/>
        <w:rPr>
          <w:b/>
        </w:rPr>
      </w:pPr>
      <w:r>
        <w:rPr>
          <w:b/>
        </w:rPr>
        <w:t>Seminario: Mente, arte, comunicación y ética.</w:t>
      </w:r>
    </w:p>
    <w:p w14:paraId="60447CF0" w14:textId="77777777" w:rsidR="006C33F4" w:rsidRDefault="006C33F4" w:rsidP="006C33F4">
      <w:pPr>
        <w:jc w:val="center"/>
        <w:rPr>
          <w:b/>
        </w:rPr>
      </w:pPr>
    </w:p>
    <w:p w14:paraId="177DA714" w14:textId="77777777" w:rsidR="006C33F4" w:rsidRDefault="006C33F4" w:rsidP="006C33F4">
      <w:pPr>
        <w:jc w:val="center"/>
        <w:rPr>
          <w:b/>
        </w:rPr>
      </w:pPr>
      <w:bookmarkStart w:id="0" w:name="_GoBack"/>
      <w:bookmarkEnd w:id="0"/>
    </w:p>
    <w:p w14:paraId="207E69C4" w14:textId="51AA90B1" w:rsidR="006C33F4" w:rsidRDefault="006C33F4" w:rsidP="006C33F4">
      <w:pPr>
        <w:jc w:val="center"/>
        <w:rPr>
          <w:b/>
        </w:rPr>
      </w:pPr>
      <w:r>
        <w:rPr>
          <w:b/>
        </w:rPr>
        <w:t>RESUMEN:</w:t>
      </w:r>
    </w:p>
    <w:p w14:paraId="296CE56F" w14:textId="77777777" w:rsidR="006C33F4" w:rsidRDefault="006C33F4" w:rsidP="006C33F4">
      <w:pPr>
        <w:jc w:val="center"/>
        <w:rPr>
          <w:b/>
        </w:rPr>
      </w:pPr>
    </w:p>
    <w:p w14:paraId="2CAC5AAC" w14:textId="6B1F437C" w:rsidR="006C33F4" w:rsidRDefault="006C33F4" w:rsidP="006C33F4">
      <w:pPr>
        <w:jc w:val="center"/>
        <w:rPr>
          <w:b/>
        </w:rPr>
      </w:pPr>
      <w:r>
        <w:rPr>
          <w:b/>
        </w:rPr>
        <w:t>THE GLOBAL INFORMATION TECHNOLOGY REPORT 2013</w:t>
      </w:r>
    </w:p>
    <w:p w14:paraId="3E79E14C" w14:textId="77777777" w:rsidR="006C33F4" w:rsidRDefault="006C33F4" w:rsidP="006C33F4">
      <w:pPr>
        <w:jc w:val="center"/>
        <w:rPr>
          <w:b/>
        </w:rPr>
      </w:pPr>
    </w:p>
    <w:p w14:paraId="025D8158" w14:textId="5837CD2E" w:rsidR="006C33F4" w:rsidRDefault="006C33F4">
      <w:pPr>
        <w:rPr>
          <w:b/>
        </w:rPr>
      </w:pPr>
      <w:r>
        <w:rPr>
          <w:b/>
        </w:rPr>
        <w:br w:type="page"/>
      </w:r>
    </w:p>
    <w:p w14:paraId="5E547C7D" w14:textId="5EE8622F" w:rsidR="0092644A" w:rsidRPr="001704C2" w:rsidRDefault="0092644A" w:rsidP="00A950C5">
      <w:pPr>
        <w:spacing w:line="360" w:lineRule="auto"/>
        <w:rPr>
          <w:b/>
        </w:rPr>
      </w:pPr>
      <w:proofErr w:type="spellStart"/>
      <w:r w:rsidRPr="001704C2">
        <w:rPr>
          <w:b/>
        </w:rPr>
        <w:lastRenderedPageBreak/>
        <w:t>The</w:t>
      </w:r>
      <w:proofErr w:type="spellEnd"/>
      <w:r w:rsidRPr="001704C2">
        <w:rPr>
          <w:b/>
        </w:rPr>
        <w:t xml:space="preserve"> Network </w:t>
      </w:r>
      <w:proofErr w:type="spellStart"/>
      <w:r w:rsidRPr="001704C2">
        <w:rPr>
          <w:b/>
        </w:rPr>
        <w:t>Readiness</w:t>
      </w:r>
      <w:proofErr w:type="spellEnd"/>
      <w:r w:rsidRPr="001704C2">
        <w:rPr>
          <w:b/>
        </w:rPr>
        <w:t xml:space="preserve"> </w:t>
      </w:r>
      <w:proofErr w:type="spellStart"/>
      <w:r w:rsidRPr="001704C2">
        <w:rPr>
          <w:b/>
        </w:rPr>
        <w:t>Index</w:t>
      </w:r>
      <w:proofErr w:type="spellEnd"/>
      <w:r w:rsidRPr="001704C2">
        <w:rPr>
          <w:b/>
        </w:rPr>
        <w:t xml:space="preserve"> 2013: Benchmarking ICT </w:t>
      </w:r>
      <w:proofErr w:type="spellStart"/>
      <w:r w:rsidRPr="001704C2">
        <w:rPr>
          <w:b/>
        </w:rPr>
        <w:t>Uptake</w:t>
      </w:r>
      <w:proofErr w:type="spellEnd"/>
      <w:r w:rsidRPr="001704C2">
        <w:rPr>
          <w:b/>
        </w:rPr>
        <w:t xml:space="preserve"> and </w:t>
      </w:r>
      <w:proofErr w:type="spellStart"/>
      <w:r w:rsidRPr="001704C2">
        <w:rPr>
          <w:b/>
        </w:rPr>
        <w:t>Support</w:t>
      </w:r>
      <w:proofErr w:type="spellEnd"/>
      <w:r w:rsidRPr="001704C2">
        <w:rPr>
          <w:b/>
        </w:rPr>
        <w:t xml:space="preserve"> </w:t>
      </w:r>
      <w:proofErr w:type="spellStart"/>
      <w:r w:rsidRPr="001704C2">
        <w:rPr>
          <w:b/>
        </w:rPr>
        <w:t>for</w:t>
      </w:r>
      <w:proofErr w:type="spellEnd"/>
      <w:r w:rsidRPr="001704C2">
        <w:rPr>
          <w:b/>
        </w:rPr>
        <w:t xml:space="preserve"> </w:t>
      </w:r>
      <w:proofErr w:type="spellStart"/>
      <w:r w:rsidRPr="001704C2">
        <w:rPr>
          <w:b/>
        </w:rPr>
        <w:t>Growth</w:t>
      </w:r>
      <w:proofErr w:type="spellEnd"/>
      <w:r w:rsidRPr="001704C2">
        <w:rPr>
          <w:b/>
        </w:rPr>
        <w:t xml:space="preserve"> and Jobs in a </w:t>
      </w:r>
      <w:proofErr w:type="spellStart"/>
      <w:r w:rsidRPr="001704C2">
        <w:rPr>
          <w:b/>
        </w:rPr>
        <w:t>Hyperconnected</w:t>
      </w:r>
      <w:proofErr w:type="spellEnd"/>
      <w:r w:rsidRPr="001704C2">
        <w:rPr>
          <w:b/>
        </w:rPr>
        <w:t xml:space="preserve"> </w:t>
      </w:r>
      <w:proofErr w:type="spellStart"/>
      <w:r w:rsidRPr="001704C2">
        <w:rPr>
          <w:b/>
        </w:rPr>
        <w:t>World</w:t>
      </w:r>
      <w:proofErr w:type="spellEnd"/>
    </w:p>
    <w:p w14:paraId="6A38AA50" w14:textId="77777777" w:rsidR="0092644A" w:rsidRDefault="0092644A" w:rsidP="00A950C5">
      <w:pPr>
        <w:spacing w:line="360" w:lineRule="auto"/>
      </w:pPr>
    </w:p>
    <w:p w14:paraId="1AEAB647" w14:textId="77777777" w:rsidR="0092644A" w:rsidRDefault="0092644A" w:rsidP="00AD30B2">
      <w:pPr>
        <w:spacing w:line="360" w:lineRule="auto"/>
        <w:jc w:val="both"/>
      </w:pPr>
      <w:r>
        <w:t>Debido al crecimiento que ha tenido las tecnologías de la comunicación los modelos de negocios se han tenido que refinar. Muchas pequeñas compañías han crecido para convertirse en grandes empresas y las funciones enteras de las sociedad como educación, salud, seguridad y la misma privacidad han sido replanteadas bajo la lupa de la evolución tecnológica.</w:t>
      </w:r>
      <w:r w:rsidR="00A86494">
        <w:t xml:space="preserve"> La NRI (Network </w:t>
      </w:r>
      <w:proofErr w:type="spellStart"/>
      <w:r w:rsidR="00A86494">
        <w:t>Readiness</w:t>
      </w:r>
      <w:proofErr w:type="spellEnd"/>
      <w:r w:rsidR="00A86494">
        <w:t xml:space="preserve"> </w:t>
      </w:r>
      <w:proofErr w:type="spellStart"/>
      <w:r w:rsidR="00A86494">
        <w:t>Index</w:t>
      </w:r>
      <w:proofErr w:type="spellEnd"/>
      <w:r w:rsidR="00A86494">
        <w:t>) nace con el propósito de brindar una economía sustentable que sea funcional dentro del Internet.</w:t>
      </w:r>
    </w:p>
    <w:p w14:paraId="1E144A63" w14:textId="77777777" w:rsidR="0092644A" w:rsidRDefault="0092644A" w:rsidP="00AD30B2">
      <w:pPr>
        <w:spacing w:line="360" w:lineRule="auto"/>
        <w:jc w:val="both"/>
      </w:pPr>
      <w:r>
        <w:t xml:space="preserve">Las tecnologías de la comunicación han abierto las puertas a la competencia y a la generación de empleos, mientras que las habilidades básicas para el manejo de las nuevas tecnologías deben ser accesibles para la mayor parte de la población con el fin de no dejar a un sector de la población relegado. </w:t>
      </w:r>
    </w:p>
    <w:p w14:paraId="0B767F9A" w14:textId="77777777" w:rsidR="0092644A" w:rsidRDefault="0092644A" w:rsidP="00AD30B2">
      <w:pPr>
        <w:spacing w:line="360" w:lineRule="auto"/>
        <w:jc w:val="both"/>
      </w:pPr>
      <w:r>
        <w:t xml:space="preserve">Por otro lado, el impacto generado por las nuevas tecnologías requiere un análisis profundo que nos pueda </w:t>
      </w:r>
      <w:r w:rsidR="00A86494">
        <w:t>enseñar más acerca de cómo afecta nuestra vida tanto económica como socialmente, para ello es necesario:</w:t>
      </w:r>
    </w:p>
    <w:p w14:paraId="5C09DCEF" w14:textId="77777777" w:rsidR="00A86494" w:rsidRDefault="00A86494" w:rsidP="00AD30B2">
      <w:pPr>
        <w:spacing w:line="360" w:lineRule="auto"/>
        <w:jc w:val="both"/>
      </w:pPr>
    </w:p>
    <w:p w14:paraId="016D9A30" w14:textId="77777777" w:rsidR="00A86494" w:rsidRDefault="00A86494" w:rsidP="00AD30B2">
      <w:pPr>
        <w:pStyle w:val="Prrafodelista"/>
        <w:numPr>
          <w:ilvl w:val="0"/>
          <w:numId w:val="1"/>
        </w:numPr>
        <w:spacing w:line="360" w:lineRule="auto"/>
        <w:jc w:val="both"/>
      </w:pPr>
      <w:r>
        <w:t>Medir el impacto económico y social de las tecnologías de la comunicación.</w:t>
      </w:r>
    </w:p>
    <w:p w14:paraId="64C0E359" w14:textId="77777777" w:rsidR="00A86494" w:rsidRDefault="00A86494" w:rsidP="00AD30B2">
      <w:pPr>
        <w:pStyle w:val="Prrafodelista"/>
        <w:numPr>
          <w:ilvl w:val="0"/>
          <w:numId w:val="1"/>
        </w:numPr>
        <w:spacing w:line="360" w:lineRule="auto"/>
        <w:jc w:val="both"/>
      </w:pPr>
      <w:r>
        <w:t>Un ambiente propicio que determine el beneficio de las nuevas tecnologías en la capacidad de una economía y una sociedad.</w:t>
      </w:r>
    </w:p>
    <w:p w14:paraId="56DECB36" w14:textId="77777777" w:rsidR="00A86494" w:rsidRDefault="00A86494" w:rsidP="00AD30B2">
      <w:pPr>
        <w:pStyle w:val="Prrafodelista"/>
        <w:numPr>
          <w:ilvl w:val="0"/>
          <w:numId w:val="1"/>
        </w:numPr>
        <w:spacing w:line="360" w:lineRule="auto"/>
        <w:jc w:val="both"/>
      </w:pPr>
      <w:r>
        <w:t>El análisis de las tecnologías y su uso se mantienen como factores importantes para obtener algún impacto.</w:t>
      </w:r>
    </w:p>
    <w:p w14:paraId="3C26C1EA" w14:textId="77777777" w:rsidR="00A86494" w:rsidRDefault="00A86494" w:rsidP="00AD30B2">
      <w:pPr>
        <w:pStyle w:val="Prrafodelista"/>
        <w:numPr>
          <w:ilvl w:val="0"/>
          <w:numId w:val="1"/>
        </w:numPr>
        <w:spacing w:line="360" w:lineRule="auto"/>
        <w:jc w:val="both"/>
      </w:pPr>
      <w:r>
        <w:t xml:space="preserve">Todos los factores interactúan y </w:t>
      </w:r>
      <w:proofErr w:type="spellStart"/>
      <w:r>
        <w:t>co</w:t>
      </w:r>
      <w:proofErr w:type="spellEnd"/>
      <w:r>
        <w:t>-evolucionan dentro del ecosistema de las nuevas tecnologías.</w:t>
      </w:r>
    </w:p>
    <w:p w14:paraId="35EA0C0B" w14:textId="77777777" w:rsidR="00A86494" w:rsidRDefault="00A86494" w:rsidP="00AD30B2">
      <w:pPr>
        <w:pStyle w:val="Prrafodelista"/>
        <w:numPr>
          <w:ilvl w:val="0"/>
          <w:numId w:val="1"/>
        </w:numPr>
        <w:spacing w:line="360" w:lineRule="auto"/>
        <w:jc w:val="both"/>
      </w:pPr>
      <w:r>
        <w:t>El marco teórico debe brindar una orientación política clara y debe identificar las oportunidades para la colaboración pública y privada.</w:t>
      </w:r>
    </w:p>
    <w:p w14:paraId="6EDCDA42" w14:textId="77777777" w:rsidR="00A86494" w:rsidRDefault="00A86494" w:rsidP="00AD30B2">
      <w:pPr>
        <w:spacing w:line="360" w:lineRule="auto"/>
        <w:jc w:val="both"/>
      </w:pPr>
    </w:p>
    <w:p w14:paraId="29AE1522" w14:textId="77777777" w:rsidR="00A86494" w:rsidRDefault="00A86494" w:rsidP="00AD30B2">
      <w:pPr>
        <w:spacing w:line="360" w:lineRule="auto"/>
        <w:jc w:val="both"/>
      </w:pPr>
      <w:r>
        <w:t xml:space="preserve">Para llevar a cabos sus metas la NRI clasificó los principales puntos bajo los que podemos </w:t>
      </w:r>
      <w:r w:rsidR="00A950C5">
        <w:t>analizar el impacto que generan estas nuevas tecnologías:</w:t>
      </w:r>
    </w:p>
    <w:p w14:paraId="166D7645" w14:textId="77777777" w:rsidR="00A86494" w:rsidRDefault="00A86494" w:rsidP="00AD30B2">
      <w:pPr>
        <w:spacing w:line="360" w:lineRule="auto"/>
        <w:jc w:val="both"/>
      </w:pPr>
    </w:p>
    <w:p w14:paraId="005F0266" w14:textId="77777777" w:rsidR="00A86494" w:rsidRDefault="00A86494" w:rsidP="00AD30B2">
      <w:pPr>
        <w:pStyle w:val="Prrafodelista"/>
        <w:numPr>
          <w:ilvl w:val="0"/>
          <w:numId w:val="2"/>
        </w:numPr>
        <w:spacing w:line="360" w:lineRule="auto"/>
        <w:jc w:val="both"/>
      </w:pPr>
      <w:r>
        <w:t xml:space="preserve">Medio </w:t>
      </w:r>
      <w:r w:rsidR="00A950C5">
        <w:t>ambiente.</w:t>
      </w:r>
    </w:p>
    <w:p w14:paraId="57EBA18D" w14:textId="77777777" w:rsidR="00A950C5" w:rsidRDefault="00A950C5" w:rsidP="00AD30B2">
      <w:pPr>
        <w:pStyle w:val="Prrafodelista"/>
        <w:numPr>
          <w:ilvl w:val="0"/>
          <w:numId w:val="2"/>
        </w:numPr>
        <w:spacing w:line="360" w:lineRule="auto"/>
        <w:jc w:val="both"/>
      </w:pPr>
      <w:r>
        <w:t>Preparación</w:t>
      </w:r>
    </w:p>
    <w:p w14:paraId="05A1754B" w14:textId="77777777" w:rsidR="00A950C5" w:rsidRDefault="00A950C5" w:rsidP="00AD30B2">
      <w:pPr>
        <w:pStyle w:val="Prrafodelista"/>
        <w:numPr>
          <w:ilvl w:val="0"/>
          <w:numId w:val="2"/>
        </w:numPr>
        <w:spacing w:line="360" w:lineRule="auto"/>
        <w:jc w:val="both"/>
      </w:pPr>
      <w:r>
        <w:t>Uso</w:t>
      </w:r>
    </w:p>
    <w:p w14:paraId="1E1D82A8" w14:textId="77777777" w:rsidR="00A950C5" w:rsidRDefault="00A950C5" w:rsidP="00AD30B2">
      <w:pPr>
        <w:pStyle w:val="Prrafodelista"/>
        <w:numPr>
          <w:ilvl w:val="0"/>
          <w:numId w:val="2"/>
        </w:numPr>
        <w:spacing w:line="360" w:lineRule="auto"/>
        <w:jc w:val="both"/>
      </w:pPr>
      <w:r>
        <w:t>Impacto</w:t>
      </w:r>
    </w:p>
    <w:p w14:paraId="6D2A3AA6" w14:textId="77777777" w:rsidR="00A950C5" w:rsidRDefault="00A950C5" w:rsidP="00AD30B2">
      <w:pPr>
        <w:spacing w:line="360" w:lineRule="auto"/>
        <w:jc w:val="both"/>
      </w:pPr>
    </w:p>
    <w:p w14:paraId="0818E76C" w14:textId="77777777" w:rsidR="00A950C5" w:rsidRDefault="00A950C5" w:rsidP="00AD30B2">
      <w:pPr>
        <w:spacing w:line="360" w:lineRule="auto"/>
        <w:jc w:val="both"/>
      </w:pPr>
      <w:r>
        <w:t>En el último reporte realizado por la NRI en 2013, donde se plasman los países en el orden de acuerdo a la preparación que tienen en relación con las tecnologías de la comunicación, las economías nórdicas puntean la lista, mientras que los tigres asiáticos van pisando los talones. México se encuentra en el puesto número 65 por debajo de países como Puerto Rico, Brasil, Chile y Costa Rica.</w:t>
      </w:r>
    </w:p>
    <w:p w14:paraId="3E72CA1D" w14:textId="77777777" w:rsidR="00A950C5" w:rsidRDefault="00A950C5" w:rsidP="00AD30B2">
      <w:pPr>
        <w:spacing w:line="360" w:lineRule="auto"/>
        <w:jc w:val="both"/>
      </w:pPr>
      <w:r>
        <w:t>El objetivo de la NRI es medir la habilidad de los países para adaptarse a la tecnologías de la comunicación y la información.</w:t>
      </w:r>
      <w:r w:rsidR="000127C4">
        <w:t xml:space="preserve"> Como ejemplo está la Unión Europea que ha disminuido la brecha entre su economía y las nuevas tecnologías y por consecuencia mostrándose al inicio de la lista con Finlandia representándolo. Por otro lado, en Asia y el Pacífico, Japón sobresale gracias a su sofisticado sector de negocios, mientras que China enfrenta un serio problema, donde un 80% del software instalado es pirata y donde es necesario hacer un reajuste en su marco institucional para evitar la caída de empresarios e innovaciones.</w:t>
      </w:r>
    </w:p>
    <w:p w14:paraId="54C096FF" w14:textId="4549CFF4" w:rsidR="007D232D" w:rsidRDefault="007D232D" w:rsidP="00AD30B2">
      <w:pPr>
        <w:spacing w:line="360" w:lineRule="auto"/>
        <w:jc w:val="both"/>
      </w:pPr>
      <w:r>
        <w:t>América Latina y el Caribe; aunque se ha mostrado una importante mejoría en el establecimiento de las nuevas tecnologías a la economía de diversos países latinoamericanos aun sigue siendo un obstáculo a vencer las pobres habilidades de los habitantes en su relación con la tecnología, al igual que la falta de innovación e infraestructura para llevar estas tecnologías a todo es espectro social.</w:t>
      </w:r>
    </w:p>
    <w:p w14:paraId="7B6D9404" w14:textId="05BDE87F" w:rsidR="000127C4" w:rsidRDefault="00AD30B2" w:rsidP="00AD30B2">
      <w:pPr>
        <w:spacing w:line="360" w:lineRule="auto"/>
        <w:jc w:val="both"/>
      </w:pPr>
      <w:r>
        <w:t xml:space="preserve">México escaló la lista del NRI en los últimos años al implementar las tecnologías para facilitar los servicios gubernamentales a través del Internet. Pero por otro lado la infraestructura </w:t>
      </w:r>
      <w:r w:rsidR="0014397B">
        <w:t>para que las nuevas tecnologías funcionen se ha visto estancada en parte debido al bajo nivel educativo que se presenta en el país y en parte al poco progreso económico en los últimos años.</w:t>
      </w:r>
    </w:p>
    <w:p w14:paraId="3BBBA6B2" w14:textId="762CC73C" w:rsidR="003B214D" w:rsidRDefault="003B214D" w:rsidP="00AD30B2">
      <w:pPr>
        <w:spacing w:line="360" w:lineRule="auto"/>
        <w:jc w:val="both"/>
      </w:pPr>
      <w:r>
        <w:t>En África la implementación de las nuevas tecnologías no ha sido muy grande, sin embargo los servicios que el gobierno ofrece vía online han generado un cambio importante en su sociedad. Para el oeste y sur de África las nuevas tecnologías, aunque han sido ya implementadas, la mala conectividad no permite el pleno desarrollo de los beneficios tecnológicos.</w:t>
      </w:r>
    </w:p>
    <w:p w14:paraId="5D0AE346" w14:textId="77777777" w:rsidR="0014397B" w:rsidRDefault="0014397B" w:rsidP="00AD30B2">
      <w:pPr>
        <w:spacing w:line="360" w:lineRule="auto"/>
        <w:jc w:val="both"/>
      </w:pPr>
    </w:p>
    <w:p w14:paraId="35D4666C" w14:textId="4BCD2127" w:rsidR="000127C4" w:rsidRPr="001704C2" w:rsidRDefault="003B214D" w:rsidP="00AD30B2">
      <w:pPr>
        <w:spacing w:line="360" w:lineRule="auto"/>
        <w:jc w:val="both"/>
        <w:rPr>
          <w:b/>
        </w:rPr>
      </w:pPr>
      <w:proofErr w:type="spellStart"/>
      <w:r w:rsidRPr="001704C2">
        <w:rPr>
          <w:b/>
        </w:rPr>
        <w:t>Digitization</w:t>
      </w:r>
      <w:proofErr w:type="spellEnd"/>
      <w:r w:rsidRPr="001704C2">
        <w:rPr>
          <w:b/>
        </w:rPr>
        <w:t xml:space="preserve"> </w:t>
      </w:r>
      <w:proofErr w:type="spellStart"/>
      <w:r w:rsidRPr="001704C2">
        <w:rPr>
          <w:b/>
        </w:rPr>
        <w:t>for</w:t>
      </w:r>
      <w:proofErr w:type="spellEnd"/>
      <w:r w:rsidRPr="001704C2">
        <w:rPr>
          <w:b/>
        </w:rPr>
        <w:t xml:space="preserve"> </w:t>
      </w:r>
      <w:proofErr w:type="spellStart"/>
      <w:r w:rsidRPr="001704C2">
        <w:rPr>
          <w:b/>
        </w:rPr>
        <w:t>Economic</w:t>
      </w:r>
      <w:proofErr w:type="spellEnd"/>
      <w:r w:rsidRPr="001704C2">
        <w:rPr>
          <w:b/>
        </w:rPr>
        <w:t xml:space="preserve"> </w:t>
      </w:r>
      <w:proofErr w:type="spellStart"/>
      <w:r w:rsidRPr="001704C2">
        <w:rPr>
          <w:b/>
        </w:rPr>
        <w:t>Growth</w:t>
      </w:r>
      <w:proofErr w:type="spellEnd"/>
      <w:r w:rsidRPr="001704C2">
        <w:rPr>
          <w:b/>
        </w:rPr>
        <w:t xml:space="preserve"> and Job </w:t>
      </w:r>
      <w:proofErr w:type="spellStart"/>
      <w:r w:rsidRPr="001704C2">
        <w:rPr>
          <w:b/>
        </w:rPr>
        <w:t>Creation</w:t>
      </w:r>
      <w:proofErr w:type="spellEnd"/>
      <w:r w:rsidRPr="001704C2">
        <w:rPr>
          <w:b/>
        </w:rPr>
        <w:t xml:space="preserve">: Regional and </w:t>
      </w:r>
      <w:proofErr w:type="spellStart"/>
      <w:r w:rsidRPr="001704C2">
        <w:rPr>
          <w:b/>
        </w:rPr>
        <w:t>Industry</w:t>
      </w:r>
      <w:proofErr w:type="spellEnd"/>
      <w:r w:rsidRPr="001704C2">
        <w:rPr>
          <w:b/>
        </w:rPr>
        <w:t xml:space="preserve"> </w:t>
      </w:r>
      <w:proofErr w:type="spellStart"/>
      <w:r w:rsidRPr="001704C2">
        <w:rPr>
          <w:b/>
        </w:rPr>
        <w:t>Perspectives</w:t>
      </w:r>
      <w:proofErr w:type="spellEnd"/>
    </w:p>
    <w:p w14:paraId="049B104E" w14:textId="77777777" w:rsidR="003B214D" w:rsidRDefault="003B214D" w:rsidP="00AD30B2">
      <w:pPr>
        <w:spacing w:line="360" w:lineRule="auto"/>
        <w:jc w:val="both"/>
      </w:pPr>
    </w:p>
    <w:p w14:paraId="177DC470" w14:textId="58500FA6" w:rsidR="003B214D" w:rsidRDefault="003B214D" w:rsidP="00AD30B2">
      <w:pPr>
        <w:spacing w:line="360" w:lineRule="auto"/>
        <w:jc w:val="both"/>
      </w:pPr>
      <w:r>
        <w:t xml:space="preserve">La digitalización de un país se ve inmediatamente beneficiada por la caída en el porcentaje de desempleo del mismo. Se ha comprobado que el incremento en un 10% de la digitalización de un país </w:t>
      </w:r>
      <w:r w:rsidR="001E2511">
        <w:t>genera un crecimiento en el ingreso per cápita de un domicilio. En 2011 Latinoamérica se vio impactada por un incremento en su generación de empleo al crear 4 millones de trabajo como consecuencia de la digitalización de algunos sectores.</w:t>
      </w:r>
    </w:p>
    <w:p w14:paraId="198D2EFB" w14:textId="77777777" w:rsidR="001E2511" w:rsidRDefault="001E2511" w:rsidP="00AD30B2">
      <w:pPr>
        <w:spacing w:line="360" w:lineRule="auto"/>
        <w:jc w:val="both"/>
      </w:pPr>
    </w:p>
    <w:p w14:paraId="1275438D" w14:textId="4423983C" w:rsidR="001E2511" w:rsidRDefault="001E2511" w:rsidP="00AD30B2">
      <w:pPr>
        <w:spacing w:line="360" w:lineRule="auto"/>
        <w:jc w:val="both"/>
      </w:pPr>
      <w:r>
        <w:t>Los sectores donde la digitalización han generado un fuerte impacto ha sido en :</w:t>
      </w:r>
    </w:p>
    <w:p w14:paraId="095CB1F4" w14:textId="2B7C1DAE" w:rsidR="001E2511" w:rsidRDefault="001E2511" w:rsidP="001E2511">
      <w:pPr>
        <w:pStyle w:val="Prrafodelista"/>
        <w:numPr>
          <w:ilvl w:val="0"/>
          <w:numId w:val="3"/>
        </w:numPr>
        <w:spacing w:line="360" w:lineRule="auto"/>
        <w:jc w:val="both"/>
      </w:pPr>
      <w:r>
        <w:t>Negocios - la digitalización está replanteando los modelos de negocio.</w:t>
      </w:r>
    </w:p>
    <w:p w14:paraId="23C11A8B" w14:textId="77777777" w:rsidR="001E2511" w:rsidRDefault="001E2511" w:rsidP="001E2511">
      <w:pPr>
        <w:pStyle w:val="Prrafodelista"/>
        <w:numPr>
          <w:ilvl w:val="0"/>
          <w:numId w:val="3"/>
        </w:numPr>
        <w:spacing w:line="360" w:lineRule="auto"/>
        <w:jc w:val="both"/>
      </w:pPr>
      <w:r>
        <w:t>Ve-al-mercado – las compañías han cambiado la manera como anuncian sus productos y le dan servicio a sus cliente.</w:t>
      </w:r>
    </w:p>
    <w:p w14:paraId="44D112E2" w14:textId="77777777" w:rsidR="001E2511" w:rsidRDefault="001E2511" w:rsidP="001E2511">
      <w:pPr>
        <w:pStyle w:val="Prrafodelista"/>
        <w:numPr>
          <w:ilvl w:val="0"/>
          <w:numId w:val="3"/>
        </w:numPr>
        <w:spacing w:line="360" w:lineRule="auto"/>
        <w:jc w:val="both"/>
      </w:pPr>
      <w:r>
        <w:t>Producción – se ha modificado la manera como las compañías manejan su producción.</w:t>
      </w:r>
    </w:p>
    <w:p w14:paraId="730CAE07" w14:textId="77777777" w:rsidR="001E2511" w:rsidRDefault="001E2511" w:rsidP="001E2511">
      <w:pPr>
        <w:pStyle w:val="Prrafodelista"/>
        <w:numPr>
          <w:ilvl w:val="0"/>
          <w:numId w:val="3"/>
        </w:numPr>
        <w:spacing w:line="360" w:lineRule="auto"/>
        <w:jc w:val="both"/>
      </w:pPr>
      <w:r>
        <w:t>Operaciones – la digitalización ha evolucionado la organización y operación para generar ventajas competitivas.</w:t>
      </w:r>
    </w:p>
    <w:p w14:paraId="0C7004E5" w14:textId="77777777" w:rsidR="00991AEA" w:rsidRDefault="00991AEA" w:rsidP="00991AEA">
      <w:pPr>
        <w:spacing w:line="360" w:lineRule="auto"/>
        <w:jc w:val="both"/>
      </w:pPr>
    </w:p>
    <w:p w14:paraId="34D0515E" w14:textId="04D5CADE" w:rsidR="001E2511" w:rsidRDefault="00991AEA" w:rsidP="00991AEA">
      <w:pPr>
        <w:spacing w:line="360" w:lineRule="auto"/>
        <w:jc w:val="both"/>
      </w:pPr>
      <w:r>
        <w:t>Junto a todos estos cambios, las personas que construyen las leyes se han visto en la necesidad de hacer algunos cambios con el fin de facilitar la inversión y la integración de las nuevas tecnologías a la economía moderna, tomando en cuenta:</w:t>
      </w:r>
    </w:p>
    <w:p w14:paraId="5BEF4278" w14:textId="1264FFD0" w:rsidR="00991AEA" w:rsidRDefault="00991AEA" w:rsidP="00991AEA">
      <w:pPr>
        <w:pStyle w:val="Prrafodelista"/>
        <w:numPr>
          <w:ilvl w:val="0"/>
          <w:numId w:val="4"/>
        </w:numPr>
        <w:spacing w:line="360" w:lineRule="auto"/>
        <w:jc w:val="both"/>
      </w:pPr>
      <w:r>
        <w:t>Sector de planeación de diseño digital</w:t>
      </w:r>
    </w:p>
    <w:p w14:paraId="5BB6E466" w14:textId="41F7B0AA" w:rsidR="00991AEA" w:rsidRDefault="00991AEA" w:rsidP="00991AEA">
      <w:pPr>
        <w:pStyle w:val="Prrafodelista"/>
        <w:numPr>
          <w:ilvl w:val="0"/>
          <w:numId w:val="4"/>
        </w:numPr>
        <w:spacing w:line="360" w:lineRule="auto"/>
        <w:jc w:val="both"/>
      </w:pPr>
      <w:r>
        <w:t>Construir capacidades</w:t>
      </w:r>
    </w:p>
    <w:p w14:paraId="47B69179" w14:textId="56413E33" w:rsidR="00991AEA" w:rsidRDefault="00991AEA" w:rsidP="00991AEA">
      <w:pPr>
        <w:pStyle w:val="Prrafodelista"/>
        <w:numPr>
          <w:ilvl w:val="0"/>
          <w:numId w:val="4"/>
        </w:numPr>
        <w:spacing w:line="360" w:lineRule="auto"/>
        <w:jc w:val="both"/>
      </w:pPr>
      <w:r>
        <w:t>Monitorear el extenso ecosistema digital</w:t>
      </w:r>
    </w:p>
    <w:p w14:paraId="7DEFA03A" w14:textId="77777777" w:rsidR="00991AEA" w:rsidRDefault="00991AEA" w:rsidP="00991AEA">
      <w:pPr>
        <w:spacing w:line="360" w:lineRule="auto"/>
        <w:jc w:val="both"/>
      </w:pPr>
    </w:p>
    <w:p w14:paraId="0EA29A29" w14:textId="77777777" w:rsidR="00991AEA" w:rsidRDefault="00991AEA" w:rsidP="00991AEA">
      <w:pPr>
        <w:spacing w:line="360" w:lineRule="auto"/>
        <w:jc w:val="both"/>
      </w:pPr>
    </w:p>
    <w:p w14:paraId="41FD35A7" w14:textId="67D8A976" w:rsidR="00CA53EC" w:rsidRPr="001704C2" w:rsidRDefault="00FF6430" w:rsidP="00991AEA">
      <w:pPr>
        <w:spacing w:line="360" w:lineRule="auto"/>
        <w:jc w:val="both"/>
        <w:rPr>
          <w:b/>
        </w:rPr>
      </w:pPr>
      <w:proofErr w:type="spellStart"/>
      <w:r w:rsidRPr="001704C2">
        <w:rPr>
          <w:b/>
        </w:rPr>
        <w:t>Convergent</w:t>
      </w:r>
      <w:proofErr w:type="spellEnd"/>
      <w:r w:rsidRPr="001704C2">
        <w:rPr>
          <w:b/>
        </w:rPr>
        <w:t xml:space="preserve"> </w:t>
      </w:r>
      <w:proofErr w:type="spellStart"/>
      <w:r w:rsidRPr="001704C2">
        <w:rPr>
          <w:b/>
        </w:rPr>
        <w:t>Objectives</w:t>
      </w:r>
      <w:proofErr w:type="spellEnd"/>
      <w:r w:rsidRPr="001704C2">
        <w:rPr>
          <w:b/>
        </w:rPr>
        <w:t xml:space="preserve">, </w:t>
      </w:r>
      <w:proofErr w:type="spellStart"/>
      <w:r w:rsidRPr="001704C2">
        <w:rPr>
          <w:b/>
        </w:rPr>
        <w:t>Divergent</w:t>
      </w:r>
      <w:proofErr w:type="spellEnd"/>
      <w:r w:rsidRPr="001704C2">
        <w:rPr>
          <w:b/>
        </w:rPr>
        <w:t xml:space="preserve"> </w:t>
      </w:r>
      <w:proofErr w:type="spellStart"/>
      <w:r w:rsidRPr="001704C2">
        <w:rPr>
          <w:b/>
        </w:rPr>
        <w:t>Strategies</w:t>
      </w:r>
      <w:proofErr w:type="spellEnd"/>
      <w:r w:rsidRPr="001704C2">
        <w:rPr>
          <w:b/>
        </w:rPr>
        <w:t xml:space="preserve">: A </w:t>
      </w:r>
      <w:proofErr w:type="spellStart"/>
      <w:r w:rsidRPr="001704C2">
        <w:rPr>
          <w:b/>
        </w:rPr>
        <w:t>Taxonomy</w:t>
      </w:r>
      <w:proofErr w:type="spellEnd"/>
      <w:r w:rsidRPr="001704C2">
        <w:rPr>
          <w:b/>
        </w:rPr>
        <w:t xml:space="preserve"> of </w:t>
      </w:r>
      <w:proofErr w:type="spellStart"/>
      <w:r w:rsidRPr="001704C2">
        <w:rPr>
          <w:b/>
        </w:rPr>
        <w:t>National</w:t>
      </w:r>
      <w:proofErr w:type="spellEnd"/>
      <w:r w:rsidRPr="001704C2">
        <w:rPr>
          <w:b/>
        </w:rPr>
        <w:t xml:space="preserve"> </w:t>
      </w:r>
      <w:proofErr w:type="spellStart"/>
      <w:r w:rsidRPr="001704C2">
        <w:rPr>
          <w:b/>
        </w:rPr>
        <w:t>Broadband</w:t>
      </w:r>
      <w:proofErr w:type="spellEnd"/>
      <w:r w:rsidRPr="001704C2">
        <w:rPr>
          <w:b/>
        </w:rPr>
        <w:t xml:space="preserve"> and ICT </w:t>
      </w:r>
      <w:proofErr w:type="spellStart"/>
      <w:r w:rsidRPr="001704C2">
        <w:rPr>
          <w:b/>
        </w:rPr>
        <w:t>Plans</w:t>
      </w:r>
      <w:proofErr w:type="spellEnd"/>
    </w:p>
    <w:p w14:paraId="5CA60347" w14:textId="77777777" w:rsidR="00FF6430" w:rsidRDefault="00FF6430" w:rsidP="00991AEA">
      <w:pPr>
        <w:spacing w:line="360" w:lineRule="auto"/>
        <w:jc w:val="both"/>
      </w:pPr>
    </w:p>
    <w:p w14:paraId="44BC2735" w14:textId="79434250" w:rsidR="00DE4373" w:rsidRDefault="00DE4373" w:rsidP="00991AEA">
      <w:pPr>
        <w:spacing w:line="360" w:lineRule="auto"/>
        <w:jc w:val="both"/>
      </w:pPr>
      <w:r>
        <w:t>El acoplamiento del ancho de banda permite el completo desarrollo de aparatos, aplicaciones, contenido y servicios que desembocan en comunicación de alta velocidad. Además, estimula la economía en un plazo corto al obligar a las economías locales a generar empleos y a comprar material. A largo plazo ayuda a mejorar las redes y a generar ganancias en la productividad.</w:t>
      </w:r>
    </w:p>
    <w:p w14:paraId="61F46E95" w14:textId="0AB6EBEC" w:rsidR="00DE4373" w:rsidRDefault="00DE4373" w:rsidP="00991AEA">
      <w:pPr>
        <w:spacing w:line="360" w:lineRule="auto"/>
        <w:jc w:val="both"/>
      </w:pPr>
      <w:r>
        <w:t>A pesar de que muchos gobiernos apoyan la inversión pública por encima de la privada, las políticas públicas también motivan al sector privado para expandir la conexión. Es papel fundamental de los gobiernos el contar con la infraestructura necesaria para atraer a los inversionistas de tecnologías IP.</w:t>
      </w:r>
    </w:p>
    <w:p w14:paraId="7DE9F891" w14:textId="77777777" w:rsidR="00FF6430" w:rsidRDefault="00FF6430" w:rsidP="00991AEA">
      <w:pPr>
        <w:spacing w:line="360" w:lineRule="auto"/>
        <w:jc w:val="both"/>
      </w:pPr>
    </w:p>
    <w:p w14:paraId="26857D2D" w14:textId="6451145B" w:rsidR="00DE4373" w:rsidRPr="001704C2" w:rsidRDefault="00DE4373" w:rsidP="00991AEA">
      <w:pPr>
        <w:spacing w:line="360" w:lineRule="auto"/>
        <w:jc w:val="both"/>
        <w:rPr>
          <w:b/>
        </w:rPr>
      </w:pPr>
      <w:proofErr w:type="spellStart"/>
      <w:r w:rsidRPr="001704C2">
        <w:rPr>
          <w:b/>
        </w:rPr>
        <w:t>The</w:t>
      </w:r>
      <w:proofErr w:type="spellEnd"/>
      <w:r w:rsidRPr="001704C2">
        <w:rPr>
          <w:b/>
        </w:rPr>
        <w:t xml:space="preserve"> </w:t>
      </w:r>
      <w:proofErr w:type="spellStart"/>
      <w:r w:rsidRPr="001704C2">
        <w:rPr>
          <w:b/>
        </w:rPr>
        <w:t>Importance</w:t>
      </w:r>
      <w:proofErr w:type="spellEnd"/>
      <w:r w:rsidRPr="001704C2">
        <w:rPr>
          <w:b/>
        </w:rPr>
        <w:t xml:space="preserve"> of </w:t>
      </w:r>
      <w:proofErr w:type="spellStart"/>
      <w:r w:rsidRPr="001704C2">
        <w:rPr>
          <w:b/>
        </w:rPr>
        <w:t>National</w:t>
      </w:r>
      <w:proofErr w:type="spellEnd"/>
      <w:r w:rsidRPr="001704C2">
        <w:rPr>
          <w:b/>
        </w:rPr>
        <w:t xml:space="preserve"> </w:t>
      </w:r>
      <w:proofErr w:type="spellStart"/>
      <w:r w:rsidRPr="001704C2">
        <w:rPr>
          <w:b/>
        </w:rPr>
        <w:t>Policy</w:t>
      </w:r>
      <w:proofErr w:type="spellEnd"/>
      <w:r w:rsidRPr="001704C2">
        <w:rPr>
          <w:b/>
        </w:rPr>
        <w:t xml:space="preserve"> </w:t>
      </w:r>
      <w:proofErr w:type="spellStart"/>
      <w:r w:rsidRPr="001704C2">
        <w:rPr>
          <w:b/>
        </w:rPr>
        <w:t>Leadership</w:t>
      </w:r>
      <w:proofErr w:type="spellEnd"/>
    </w:p>
    <w:p w14:paraId="6A1FE2EA" w14:textId="77777777" w:rsidR="00DE4373" w:rsidRDefault="00DE4373" w:rsidP="00991AEA">
      <w:pPr>
        <w:spacing w:line="360" w:lineRule="auto"/>
        <w:jc w:val="both"/>
      </w:pPr>
    </w:p>
    <w:p w14:paraId="1586CFBD" w14:textId="6CC75698" w:rsidR="00DE4373" w:rsidRDefault="00DE4373" w:rsidP="00991AEA">
      <w:pPr>
        <w:spacing w:line="360" w:lineRule="auto"/>
        <w:jc w:val="both"/>
      </w:pPr>
      <w:r>
        <w:t>Durante el paso de los años, las políticas referentes a las nuevas tecnologías han sufrido cambios radicales que derivan de una adaptación social a la rapidez con la que la información circula en la modernidad.</w:t>
      </w:r>
    </w:p>
    <w:p w14:paraId="3651FFE1" w14:textId="023DFCB9" w:rsidR="00DE4373" w:rsidRDefault="00DE4373" w:rsidP="00991AEA">
      <w:pPr>
        <w:spacing w:line="360" w:lineRule="auto"/>
        <w:jc w:val="both"/>
      </w:pPr>
      <w:r>
        <w:t xml:space="preserve">Hay una necesidad por establecer una política nacional que permita la inversión privada en las tecnologías de la comunicación. </w:t>
      </w:r>
      <w:r w:rsidR="00D721F3">
        <w:t xml:space="preserve"> Hoy en día existe la falta de un plan para la inversión privada en territorio nacional en la algunos de los países, mientras que el 61.7% ya cuenta con un plan y el 6.2% está pensando en adoptar uno. </w:t>
      </w:r>
      <w:r>
        <w:t xml:space="preserve"> </w:t>
      </w:r>
    </w:p>
    <w:p w14:paraId="7F513338" w14:textId="1F13EA47" w:rsidR="0001024D" w:rsidRDefault="0001024D" w:rsidP="00991AEA">
      <w:pPr>
        <w:spacing w:line="360" w:lineRule="auto"/>
        <w:jc w:val="both"/>
      </w:pPr>
      <w:r>
        <w:t xml:space="preserve">En el capítulo </w:t>
      </w:r>
      <w:proofErr w:type="spellStart"/>
      <w:r>
        <w:t>Trends</w:t>
      </w:r>
      <w:proofErr w:type="spellEnd"/>
      <w:r>
        <w:t xml:space="preserve"> in </w:t>
      </w:r>
      <w:proofErr w:type="spellStart"/>
      <w:r>
        <w:t>Telecommunication</w:t>
      </w:r>
      <w:proofErr w:type="spellEnd"/>
      <w:r>
        <w:t xml:space="preserve"> </w:t>
      </w:r>
      <w:proofErr w:type="spellStart"/>
      <w:r>
        <w:t>Reform</w:t>
      </w:r>
      <w:proofErr w:type="spellEnd"/>
      <w:r>
        <w:t xml:space="preserve"> 2012, </w:t>
      </w:r>
      <w:proofErr w:type="spellStart"/>
      <w:r>
        <w:t>Horton</w:t>
      </w:r>
      <w:proofErr w:type="spellEnd"/>
      <w:r>
        <w:t xml:space="preserve"> sugiere lo siguiente:</w:t>
      </w:r>
    </w:p>
    <w:p w14:paraId="29BBA775" w14:textId="2DC29D5F" w:rsidR="0001024D" w:rsidRDefault="00030A07" w:rsidP="00030A07">
      <w:pPr>
        <w:pStyle w:val="Prrafodelista"/>
        <w:numPr>
          <w:ilvl w:val="0"/>
          <w:numId w:val="5"/>
        </w:numPr>
        <w:spacing w:line="360" w:lineRule="auto"/>
        <w:jc w:val="both"/>
      </w:pPr>
      <w:r>
        <w:t>Los planes deberían incluir a varios sectores</w:t>
      </w:r>
    </w:p>
    <w:p w14:paraId="34D36B28" w14:textId="61CBC831" w:rsidR="00030A07" w:rsidRDefault="00030A07" w:rsidP="00030A07">
      <w:pPr>
        <w:pStyle w:val="Prrafodelista"/>
        <w:numPr>
          <w:ilvl w:val="0"/>
          <w:numId w:val="5"/>
        </w:numPr>
        <w:spacing w:line="360" w:lineRule="auto"/>
        <w:jc w:val="both"/>
      </w:pPr>
      <w:r>
        <w:t>Deben ser específicos para las necesidades y la economía de cada país</w:t>
      </w:r>
    </w:p>
    <w:p w14:paraId="0AA47291" w14:textId="64F8F3C8" w:rsidR="00030A07" w:rsidRDefault="00030A07" w:rsidP="00030A07">
      <w:pPr>
        <w:pStyle w:val="Prrafodelista"/>
        <w:numPr>
          <w:ilvl w:val="0"/>
          <w:numId w:val="5"/>
        </w:numPr>
        <w:spacing w:line="360" w:lineRule="auto"/>
        <w:jc w:val="both"/>
      </w:pPr>
      <w:r>
        <w:t>Deben ser consultados con un largo grupo de inversionistas</w:t>
      </w:r>
    </w:p>
    <w:p w14:paraId="61CBDD62" w14:textId="5059F327" w:rsidR="00030A07" w:rsidRDefault="00030A07" w:rsidP="00030A07">
      <w:pPr>
        <w:pStyle w:val="Prrafodelista"/>
        <w:numPr>
          <w:ilvl w:val="0"/>
          <w:numId w:val="5"/>
        </w:numPr>
        <w:spacing w:line="360" w:lineRule="auto"/>
        <w:jc w:val="both"/>
      </w:pPr>
      <w:r>
        <w:t>Enfatizar un rol para la sociedad entre lo privado y lo público</w:t>
      </w:r>
    </w:p>
    <w:p w14:paraId="2E3C0A0A" w14:textId="06E26A05" w:rsidR="00030A07" w:rsidRDefault="00030A07" w:rsidP="00030A07">
      <w:pPr>
        <w:pStyle w:val="Prrafodelista"/>
        <w:numPr>
          <w:ilvl w:val="0"/>
          <w:numId w:val="5"/>
        </w:numPr>
        <w:spacing w:line="360" w:lineRule="auto"/>
        <w:jc w:val="both"/>
      </w:pPr>
      <w:r>
        <w:t>Deben considerar tanto la oferta como la demanda</w:t>
      </w:r>
    </w:p>
    <w:p w14:paraId="25D210FC" w14:textId="2E92C373" w:rsidR="00030A07" w:rsidRDefault="00030A07" w:rsidP="00030A07">
      <w:pPr>
        <w:pStyle w:val="Prrafodelista"/>
        <w:numPr>
          <w:ilvl w:val="0"/>
          <w:numId w:val="5"/>
        </w:numPr>
        <w:spacing w:line="360" w:lineRule="auto"/>
        <w:jc w:val="both"/>
      </w:pPr>
      <w:r>
        <w:t>Deben ser planes que abarquen de 5 a 10 años ya que es difícil predicar la evolución de las tecnologías más allá de 10 años</w:t>
      </w:r>
    </w:p>
    <w:p w14:paraId="53604062" w14:textId="501B0C58" w:rsidR="00030A07" w:rsidRDefault="00030A07" w:rsidP="00030A07">
      <w:pPr>
        <w:pStyle w:val="Prrafodelista"/>
        <w:numPr>
          <w:ilvl w:val="0"/>
          <w:numId w:val="5"/>
        </w:numPr>
        <w:spacing w:line="360" w:lineRule="auto"/>
        <w:jc w:val="both"/>
      </w:pPr>
      <w:r>
        <w:t>Deben ser imparciales</w:t>
      </w:r>
    </w:p>
    <w:p w14:paraId="4F60D011" w14:textId="54BE88D3" w:rsidR="00030A07" w:rsidRDefault="00030A07" w:rsidP="00030A07">
      <w:pPr>
        <w:pStyle w:val="Prrafodelista"/>
        <w:numPr>
          <w:ilvl w:val="0"/>
          <w:numId w:val="5"/>
        </w:numPr>
        <w:spacing w:line="360" w:lineRule="auto"/>
        <w:jc w:val="both"/>
      </w:pPr>
      <w:r>
        <w:t>Deben contener planes y metas específicas para permitir la evaluación del progreso</w:t>
      </w:r>
    </w:p>
    <w:p w14:paraId="7C9A8E9F" w14:textId="77777777" w:rsidR="00030A07" w:rsidRPr="001704C2" w:rsidRDefault="00030A07" w:rsidP="00030A07">
      <w:pPr>
        <w:spacing w:line="360" w:lineRule="auto"/>
        <w:jc w:val="both"/>
        <w:rPr>
          <w:b/>
          <w:lang w:val="es-MX"/>
        </w:rPr>
      </w:pPr>
    </w:p>
    <w:p w14:paraId="564C3072" w14:textId="3661C16B" w:rsidR="00F640D4" w:rsidRPr="001704C2" w:rsidRDefault="00F640D4" w:rsidP="00030A07">
      <w:pPr>
        <w:spacing w:line="360" w:lineRule="auto"/>
        <w:jc w:val="both"/>
        <w:rPr>
          <w:b/>
          <w:lang w:val="es-MX"/>
        </w:rPr>
      </w:pPr>
      <w:r w:rsidRPr="001704C2">
        <w:rPr>
          <w:b/>
          <w:lang w:val="es-MX"/>
        </w:rPr>
        <w:t>The Big Opportunity for Inclusive Growth</w:t>
      </w:r>
    </w:p>
    <w:p w14:paraId="43EB567D" w14:textId="77777777" w:rsidR="00F640D4" w:rsidRDefault="00F640D4" w:rsidP="00030A07">
      <w:pPr>
        <w:spacing w:line="360" w:lineRule="auto"/>
        <w:jc w:val="both"/>
        <w:rPr>
          <w:lang w:val="es-MX"/>
        </w:rPr>
      </w:pPr>
    </w:p>
    <w:p w14:paraId="0282E7E7" w14:textId="52B449C6" w:rsidR="001704C2" w:rsidRDefault="00F640D4" w:rsidP="00F640D4">
      <w:pPr>
        <w:spacing w:line="360" w:lineRule="auto"/>
        <w:jc w:val="both"/>
        <w:rPr>
          <w:lang w:val="es-MX"/>
        </w:rPr>
      </w:pPr>
      <w:r>
        <w:rPr>
          <w:lang w:val="es-MX"/>
        </w:rPr>
        <w:t xml:space="preserve">Big data es un término popular para referirse al crecimiento exponensial en volumen, velocidad y variedad de data o información. </w:t>
      </w:r>
      <w:r w:rsidR="001704C2" w:rsidRPr="00F640D4">
        <w:rPr>
          <w:lang w:val="es-MX"/>
        </w:rPr>
        <w:t xml:space="preserve">La interpretación de la información digital </w:t>
      </w:r>
      <w:r>
        <w:rPr>
          <w:lang w:val="es-MX"/>
        </w:rPr>
        <w:t xml:space="preserve">o el big data </w:t>
      </w:r>
      <w:r w:rsidR="001704C2" w:rsidRPr="00F640D4">
        <w:rPr>
          <w:lang w:val="es-MX"/>
        </w:rPr>
        <w:t>nos puede dar un mejor balance acerca de los posibles riesgos en los negocios e incluso en la economía de un país. Dejando atrás el modelo de “prueba y error”.</w:t>
      </w:r>
    </w:p>
    <w:p w14:paraId="78B8B3F2" w14:textId="3127C1F6" w:rsidR="00F640D4" w:rsidRDefault="00351ADD" w:rsidP="00F640D4">
      <w:pPr>
        <w:spacing w:line="360" w:lineRule="auto"/>
        <w:jc w:val="both"/>
      </w:pPr>
      <w:r>
        <w:t>Los gobiernos requieren manejar de una manera más precisa los datos recaudados para identificar características específicas que los permitan tener un mejor control sobre la tasa de desempleo, mejores búsquedas y perfiles de trabajo.</w:t>
      </w:r>
    </w:p>
    <w:p w14:paraId="61C08128" w14:textId="3A3A4452" w:rsidR="00351ADD" w:rsidRDefault="00351ADD" w:rsidP="00F640D4">
      <w:pPr>
        <w:spacing w:line="360" w:lineRule="auto"/>
        <w:jc w:val="both"/>
      </w:pPr>
      <w:r>
        <w:t>También es necesario reestructurar las labores del mercado para optimizar la creación de habilidades.</w:t>
      </w:r>
    </w:p>
    <w:p w14:paraId="700CE857" w14:textId="046F3D00" w:rsidR="00351ADD" w:rsidRDefault="00351ADD" w:rsidP="00F640D4">
      <w:pPr>
        <w:spacing w:line="360" w:lineRule="auto"/>
        <w:jc w:val="both"/>
      </w:pPr>
      <w:r>
        <w:t xml:space="preserve">Las oportunidades están a la mano, el </w:t>
      </w:r>
      <w:proofErr w:type="spellStart"/>
      <w:r>
        <w:t>big</w:t>
      </w:r>
      <w:proofErr w:type="spellEnd"/>
      <w:r>
        <w:t xml:space="preserve"> data puede entregar resultados inesperados y disminuir el tiempo de comunicación entre un proyecto y la espera de su resultado.</w:t>
      </w:r>
    </w:p>
    <w:p w14:paraId="5EC9F2AA" w14:textId="77777777" w:rsidR="00351ADD" w:rsidRDefault="00351ADD" w:rsidP="00F640D4">
      <w:pPr>
        <w:spacing w:line="360" w:lineRule="auto"/>
        <w:jc w:val="both"/>
      </w:pPr>
    </w:p>
    <w:p w14:paraId="3A83E94A" w14:textId="1FB3DB18" w:rsidR="00351ADD" w:rsidRPr="00F640D4" w:rsidRDefault="00351ADD" w:rsidP="00F640D4">
      <w:pPr>
        <w:spacing w:line="360" w:lineRule="auto"/>
        <w:jc w:val="both"/>
      </w:pPr>
      <w:r>
        <w:t>Las nuevas tecnologías nos han venido a abrir las puertas hacia un mundo nuevo al cual recién nos empezamos a adaptar. Es importante mantenernos sobre la frontera o más allá de ella con el fin de no ser rezagados en esta nueva época de nuestras sociedades. La información y su circulación es la nueva forma de manifestación y de conexión con el mundo, por ello es necesario restablecer las necesidades básicas que giran alrededor de este paradigma, tanto en nuestras sociedades como en nuestras economías.</w:t>
      </w:r>
    </w:p>
    <w:p w14:paraId="5F45EEB3" w14:textId="49FA04BC" w:rsidR="00F640D4" w:rsidRDefault="00F640D4" w:rsidP="00030A07">
      <w:pPr>
        <w:spacing w:line="360" w:lineRule="auto"/>
        <w:jc w:val="both"/>
      </w:pPr>
    </w:p>
    <w:sectPr w:rsidR="00F640D4" w:rsidSect="0014280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A70C3D"/>
    <w:multiLevelType w:val="hybridMultilevel"/>
    <w:tmpl w:val="7C9837C0"/>
    <w:lvl w:ilvl="0" w:tplc="0C0A0015">
      <w:start w:val="1"/>
      <w:numFmt w:val="upperLetter"/>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1FFB2653"/>
    <w:multiLevelType w:val="hybridMultilevel"/>
    <w:tmpl w:val="EFCC106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227353F5"/>
    <w:multiLevelType w:val="hybridMultilevel"/>
    <w:tmpl w:val="3D66C83E"/>
    <w:lvl w:ilvl="0" w:tplc="735AE4BC">
      <w:start w:val="1"/>
      <w:numFmt w:val="bullet"/>
      <w:lvlText w:val="•"/>
      <w:lvlJc w:val="left"/>
      <w:pPr>
        <w:tabs>
          <w:tab w:val="num" w:pos="720"/>
        </w:tabs>
        <w:ind w:left="720" w:hanging="360"/>
      </w:pPr>
      <w:rPr>
        <w:rFonts w:ascii="Arial" w:hAnsi="Arial" w:hint="default"/>
      </w:rPr>
    </w:lvl>
    <w:lvl w:ilvl="1" w:tplc="9B0C8ED0" w:tentative="1">
      <w:start w:val="1"/>
      <w:numFmt w:val="bullet"/>
      <w:lvlText w:val="•"/>
      <w:lvlJc w:val="left"/>
      <w:pPr>
        <w:tabs>
          <w:tab w:val="num" w:pos="1440"/>
        </w:tabs>
        <w:ind w:left="1440" w:hanging="360"/>
      </w:pPr>
      <w:rPr>
        <w:rFonts w:ascii="Arial" w:hAnsi="Arial" w:hint="default"/>
      </w:rPr>
    </w:lvl>
    <w:lvl w:ilvl="2" w:tplc="566E28D0" w:tentative="1">
      <w:start w:val="1"/>
      <w:numFmt w:val="bullet"/>
      <w:lvlText w:val="•"/>
      <w:lvlJc w:val="left"/>
      <w:pPr>
        <w:tabs>
          <w:tab w:val="num" w:pos="2160"/>
        </w:tabs>
        <w:ind w:left="2160" w:hanging="360"/>
      </w:pPr>
      <w:rPr>
        <w:rFonts w:ascii="Arial" w:hAnsi="Arial" w:hint="default"/>
      </w:rPr>
    </w:lvl>
    <w:lvl w:ilvl="3" w:tplc="40F8B4D2" w:tentative="1">
      <w:start w:val="1"/>
      <w:numFmt w:val="bullet"/>
      <w:lvlText w:val="•"/>
      <w:lvlJc w:val="left"/>
      <w:pPr>
        <w:tabs>
          <w:tab w:val="num" w:pos="2880"/>
        </w:tabs>
        <w:ind w:left="2880" w:hanging="360"/>
      </w:pPr>
      <w:rPr>
        <w:rFonts w:ascii="Arial" w:hAnsi="Arial" w:hint="default"/>
      </w:rPr>
    </w:lvl>
    <w:lvl w:ilvl="4" w:tplc="611C0270" w:tentative="1">
      <w:start w:val="1"/>
      <w:numFmt w:val="bullet"/>
      <w:lvlText w:val="•"/>
      <w:lvlJc w:val="left"/>
      <w:pPr>
        <w:tabs>
          <w:tab w:val="num" w:pos="3600"/>
        </w:tabs>
        <w:ind w:left="3600" w:hanging="360"/>
      </w:pPr>
      <w:rPr>
        <w:rFonts w:ascii="Arial" w:hAnsi="Arial" w:hint="default"/>
      </w:rPr>
    </w:lvl>
    <w:lvl w:ilvl="5" w:tplc="B9CE8AD2" w:tentative="1">
      <w:start w:val="1"/>
      <w:numFmt w:val="bullet"/>
      <w:lvlText w:val="•"/>
      <w:lvlJc w:val="left"/>
      <w:pPr>
        <w:tabs>
          <w:tab w:val="num" w:pos="4320"/>
        </w:tabs>
        <w:ind w:left="4320" w:hanging="360"/>
      </w:pPr>
      <w:rPr>
        <w:rFonts w:ascii="Arial" w:hAnsi="Arial" w:hint="default"/>
      </w:rPr>
    </w:lvl>
    <w:lvl w:ilvl="6" w:tplc="28860EEC" w:tentative="1">
      <w:start w:val="1"/>
      <w:numFmt w:val="bullet"/>
      <w:lvlText w:val="•"/>
      <w:lvlJc w:val="left"/>
      <w:pPr>
        <w:tabs>
          <w:tab w:val="num" w:pos="5040"/>
        </w:tabs>
        <w:ind w:left="5040" w:hanging="360"/>
      </w:pPr>
      <w:rPr>
        <w:rFonts w:ascii="Arial" w:hAnsi="Arial" w:hint="default"/>
      </w:rPr>
    </w:lvl>
    <w:lvl w:ilvl="7" w:tplc="C15EB5B2" w:tentative="1">
      <w:start w:val="1"/>
      <w:numFmt w:val="bullet"/>
      <w:lvlText w:val="•"/>
      <w:lvlJc w:val="left"/>
      <w:pPr>
        <w:tabs>
          <w:tab w:val="num" w:pos="5760"/>
        </w:tabs>
        <w:ind w:left="5760" w:hanging="360"/>
      </w:pPr>
      <w:rPr>
        <w:rFonts w:ascii="Arial" w:hAnsi="Arial" w:hint="default"/>
      </w:rPr>
    </w:lvl>
    <w:lvl w:ilvl="8" w:tplc="EC46E206" w:tentative="1">
      <w:start w:val="1"/>
      <w:numFmt w:val="bullet"/>
      <w:lvlText w:val="•"/>
      <w:lvlJc w:val="left"/>
      <w:pPr>
        <w:tabs>
          <w:tab w:val="num" w:pos="6480"/>
        </w:tabs>
        <w:ind w:left="6480" w:hanging="360"/>
      </w:pPr>
      <w:rPr>
        <w:rFonts w:ascii="Arial" w:hAnsi="Arial" w:hint="default"/>
      </w:rPr>
    </w:lvl>
  </w:abstractNum>
  <w:abstractNum w:abstractNumId="3">
    <w:nsid w:val="24935F67"/>
    <w:multiLevelType w:val="hybridMultilevel"/>
    <w:tmpl w:val="6292126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3EB7428B"/>
    <w:multiLevelType w:val="hybridMultilevel"/>
    <w:tmpl w:val="1B341D56"/>
    <w:lvl w:ilvl="0" w:tplc="F3BE76DA">
      <w:start w:val="1"/>
      <w:numFmt w:val="bullet"/>
      <w:lvlText w:val="•"/>
      <w:lvlJc w:val="left"/>
      <w:pPr>
        <w:tabs>
          <w:tab w:val="num" w:pos="720"/>
        </w:tabs>
        <w:ind w:left="720" w:hanging="360"/>
      </w:pPr>
      <w:rPr>
        <w:rFonts w:ascii="Arial" w:hAnsi="Arial" w:hint="default"/>
      </w:rPr>
    </w:lvl>
    <w:lvl w:ilvl="1" w:tplc="2E4A4760" w:tentative="1">
      <w:start w:val="1"/>
      <w:numFmt w:val="bullet"/>
      <w:lvlText w:val="•"/>
      <w:lvlJc w:val="left"/>
      <w:pPr>
        <w:tabs>
          <w:tab w:val="num" w:pos="1440"/>
        </w:tabs>
        <w:ind w:left="1440" w:hanging="360"/>
      </w:pPr>
      <w:rPr>
        <w:rFonts w:ascii="Arial" w:hAnsi="Arial" w:hint="default"/>
      </w:rPr>
    </w:lvl>
    <w:lvl w:ilvl="2" w:tplc="7F820E4A" w:tentative="1">
      <w:start w:val="1"/>
      <w:numFmt w:val="bullet"/>
      <w:lvlText w:val="•"/>
      <w:lvlJc w:val="left"/>
      <w:pPr>
        <w:tabs>
          <w:tab w:val="num" w:pos="2160"/>
        </w:tabs>
        <w:ind w:left="2160" w:hanging="360"/>
      </w:pPr>
      <w:rPr>
        <w:rFonts w:ascii="Arial" w:hAnsi="Arial" w:hint="default"/>
      </w:rPr>
    </w:lvl>
    <w:lvl w:ilvl="3" w:tplc="6E9A91EA" w:tentative="1">
      <w:start w:val="1"/>
      <w:numFmt w:val="bullet"/>
      <w:lvlText w:val="•"/>
      <w:lvlJc w:val="left"/>
      <w:pPr>
        <w:tabs>
          <w:tab w:val="num" w:pos="2880"/>
        </w:tabs>
        <w:ind w:left="2880" w:hanging="360"/>
      </w:pPr>
      <w:rPr>
        <w:rFonts w:ascii="Arial" w:hAnsi="Arial" w:hint="default"/>
      </w:rPr>
    </w:lvl>
    <w:lvl w:ilvl="4" w:tplc="51685A30" w:tentative="1">
      <w:start w:val="1"/>
      <w:numFmt w:val="bullet"/>
      <w:lvlText w:val="•"/>
      <w:lvlJc w:val="left"/>
      <w:pPr>
        <w:tabs>
          <w:tab w:val="num" w:pos="3600"/>
        </w:tabs>
        <w:ind w:left="3600" w:hanging="360"/>
      </w:pPr>
      <w:rPr>
        <w:rFonts w:ascii="Arial" w:hAnsi="Arial" w:hint="default"/>
      </w:rPr>
    </w:lvl>
    <w:lvl w:ilvl="5" w:tplc="55308062" w:tentative="1">
      <w:start w:val="1"/>
      <w:numFmt w:val="bullet"/>
      <w:lvlText w:val="•"/>
      <w:lvlJc w:val="left"/>
      <w:pPr>
        <w:tabs>
          <w:tab w:val="num" w:pos="4320"/>
        </w:tabs>
        <w:ind w:left="4320" w:hanging="360"/>
      </w:pPr>
      <w:rPr>
        <w:rFonts w:ascii="Arial" w:hAnsi="Arial" w:hint="default"/>
      </w:rPr>
    </w:lvl>
    <w:lvl w:ilvl="6" w:tplc="A964D4D8" w:tentative="1">
      <w:start w:val="1"/>
      <w:numFmt w:val="bullet"/>
      <w:lvlText w:val="•"/>
      <w:lvlJc w:val="left"/>
      <w:pPr>
        <w:tabs>
          <w:tab w:val="num" w:pos="5040"/>
        </w:tabs>
        <w:ind w:left="5040" w:hanging="360"/>
      </w:pPr>
      <w:rPr>
        <w:rFonts w:ascii="Arial" w:hAnsi="Arial" w:hint="default"/>
      </w:rPr>
    </w:lvl>
    <w:lvl w:ilvl="7" w:tplc="0868FAAC" w:tentative="1">
      <w:start w:val="1"/>
      <w:numFmt w:val="bullet"/>
      <w:lvlText w:val="•"/>
      <w:lvlJc w:val="left"/>
      <w:pPr>
        <w:tabs>
          <w:tab w:val="num" w:pos="5760"/>
        </w:tabs>
        <w:ind w:left="5760" w:hanging="360"/>
      </w:pPr>
      <w:rPr>
        <w:rFonts w:ascii="Arial" w:hAnsi="Arial" w:hint="default"/>
      </w:rPr>
    </w:lvl>
    <w:lvl w:ilvl="8" w:tplc="39CA5D2E" w:tentative="1">
      <w:start w:val="1"/>
      <w:numFmt w:val="bullet"/>
      <w:lvlText w:val="•"/>
      <w:lvlJc w:val="left"/>
      <w:pPr>
        <w:tabs>
          <w:tab w:val="num" w:pos="6480"/>
        </w:tabs>
        <w:ind w:left="6480" w:hanging="360"/>
      </w:pPr>
      <w:rPr>
        <w:rFonts w:ascii="Arial" w:hAnsi="Arial" w:hint="default"/>
      </w:rPr>
    </w:lvl>
  </w:abstractNum>
  <w:abstractNum w:abstractNumId="5">
    <w:nsid w:val="6B950C68"/>
    <w:multiLevelType w:val="hybridMultilevel"/>
    <w:tmpl w:val="44164D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739B5D84"/>
    <w:multiLevelType w:val="hybridMultilevel"/>
    <w:tmpl w:val="B2CA8300"/>
    <w:lvl w:ilvl="0" w:tplc="28AA727A">
      <w:start w:val="1"/>
      <w:numFmt w:val="bullet"/>
      <w:lvlText w:val="•"/>
      <w:lvlJc w:val="left"/>
      <w:pPr>
        <w:tabs>
          <w:tab w:val="num" w:pos="720"/>
        </w:tabs>
        <w:ind w:left="720" w:hanging="360"/>
      </w:pPr>
      <w:rPr>
        <w:rFonts w:ascii="Arial" w:hAnsi="Arial" w:hint="default"/>
      </w:rPr>
    </w:lvl>
    <w:lvl w:ilvl="1" w:tplc="3F0ACA52" w:tentative="1">
      <w:start w:val="1"/>
      <w:numFmt w:val="bullet"/>
      <w:lvlText w:val="•"/>
      <w:lvlJc w:val="left"/>
      <w:pPr>
        <w:tabs>
          <w:tab w:val="num" w:pos="1440"/>
        </w:tabs>
        <w:ind w:left="1440" w:hanging="360"/>
      </w:pPr>
      <w:rPr>
        <w:rFonts w:ascii="Arial" w:hAnsi="Arial" w:hint="default"/>
      </w:rPr>
    </w:lvl>
    <w:lvl w:ilvl="2" w:tplc="5F7ED5F2" w:tentative="1">
      <w:start w:val="1"/>
      <w:numFmt w:val="bullet"/>
      <w:lvlText w:val="•"/>
      <w:lvlJc w:val="left"/>
      <w:pPr>
        <w:tabs>
          <w:tab w:val="num" w:pos="2160"/>
        </w:tabs>
        <w:ind w:left="2160" w:hanging="360"/>
      </w:pPr>
      <w:rPr>
        <w:rFonts w:ascii="Arial" w:hAnsi="Arial" w:hint="default"/>
      </w:rPr>
    </w:lvl>
    <w:lvl w:ilvl="3" w:tplc="4AD067E6" w:tentative="1">
      <w:start w:val="1"/>
      <w:numFmt w:val="bullet"/>
      <w:lvlText w:val="•"/>
      <w:lvlJc w:val="left"/>
      <w:pPr>
        <w:tabs>
          <w:tab w:val="num" w:pos="2880"/>
        </w:tabs>
        <w:ind w:left="2880" w:hanging="360"/>
      </w:pPr>
      <w:rPr>
        <w:rFonts w:ascii="Arial" w:hAnsi="Arial" w:hint="default"/>
      </w:rPr>
    </w:lvl>
    <w:lvl w:ilvl="4" w:tplc="433CC390" w:tentative="1">
      <w:start w:val="1"/>
      <w:numFmt w:val="bullet"/>
      <w:lvlText w:val="•"/>
      <w:lvlJc w:val="left"/>
      <w:pPr>
        <w:tabs>
          <w:tab w:val="num" w:pos="3600"/>
        </w:tabs>
        <w:ind w:left="3600" w:hanging="360"/>
      </w:pPr>
      <w:rPr>
        <w:rFonts w:ascii="Arial" w:hAnsi="Arial" w:hint="default"/>
      </w:rPr>
    </w:lvl>
    <w:lvl w:ilvl="5" w:tplc="17740B4A" w:tentative="1">
      <w:start w:val="1"/>
      <w:numFmt w:val="bullet"/>
      <w:lvlText w:val="•"/>
      <w:lvlJc w:val="left"/>
      <w:pPr>
        <w:tabs>
          <w:tab w:val="num" w:pos="4320"/>
        </w:tabs>
        <w:ind w:left="4320" w:hanging="360"/>
      </w:pPr>
      <w:rPr>
        <w:rFonts w:ascii="Arial" w:hAnsi="Arial" w:hint="default"/>
      </w:rPr>
    </w:lvl>
    <w:lvl w:ilvl="6" w:tplc="7C983BA0" w:tentative="1">
      <w:start w:val="1"/>
      <w:numFmt w:val="bullet"/>
      <w:lvlText w:val="•"/>
      <w:lvlJc w:val="left"/>
      <w:pPr>
        <w:tabs>
          <w:tab w:val="num" w:pos="5040"/>
        </w:tabs>
        <w:ind w:left="5040" w:hanging="360"/>
      </w:pPr>
      <w:rPr>
        <w:rFonts w:ascii="Arial" w:hAnsi="Arial" w:hint="default"/>
      </w:rPr>
    </w:lvl>
    <w:lvl w:ilvl="7" w:tplc="D5F236EC" w:tentative="1">
      <w:start w:val="1"/>
      <w:numFmt w:val="bullet"/>
      <w:lvlText w:val="•"/>
      <w:lvlJc w:val="left"/>
      <w:pPr>
        <w:tabs>
          <w:tab w:val="num" w:pos="5760"/>
        </w:tabs>
        <w:ind w:left="5760" w:hanging="360"/>
      </w:pPr>
      <w:rPr>
        <w:rFonts w:ascii="Arial" w:hAnsi="Arial" w:hint="default"/>
      </w:rPr>
    </w:lvl>
    <w:lvl w:ilvl="8" w:tplc="6F243150" w:tentative="1">
      <w:start w:val="1"/>
      <w:numFmt w:val="bullet"/>
      <w:lvlText w:val="•"/>
      <w:lvlJc w:val="left"/>
      <w:pPr>
        <w:tabs>
          <w:tab w:val="num" w:pos="6480"/>
        </w:tabs>
        <w:ind w:left="6480" w:hanging="360"/>
      </w:pPr>
      <w:rPr>
        <w:rFonts w:ascii="Arial" w:hAnsi="Arial" w:hint="default"/>
      </w:rPr>
    </w:lvl>
  </w:abstractNum>
  <w:abstractNum w:abstractNumId="7">
    <w:nsid w:val="752010DA"/>
    <w:multiLevelType w:val="hybridMultilevel"/>
    <w:tmpl w:val="0C1AAB2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7"/>
  </w:num>
  <w:num w:numId="2">
    <w:abstractNumId w:val="0"/>
  </w:num>
  <w:num w:numId="3">
    <w:abstractNumId w:val="3"/>
  </w:num>
  <w:num w:numId="4">
    <w:abstractNumId w:val="1"/>
  </w:num>
  <w:num w:numId="5">
    <w:abstractNumId w:val="5"/>
  </w:num>
  <w:num w:numId="6">
    <w:abstractNumId w:val="6"/>
  </w:num>
  <w:num w:numId="7">
    <w:abstractNumId w:val="2"/>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644A"/>
    <w:rsid w:val="0001024D"/>
    <w:rsid w:val="000127C4"/>
    <w:rsid w:val="00030A07"/>
    <w:rsid w:val="00142806"/>
    <w:rsid w:val="0014397B"/>
    <w:rsid w:val="001704C2"/>
    <w:rsid w:val="001E2511"/>
    <w:rsid w:val="00351ADD"/>
    <w:rsid w:val="003B214D"/>
    <w:rsid w:val="006C33F4"/>
    <w:rsid w:val="007D232D"/>
    <w:rsid w:val="0092644A"/>
    <w:rsid w:val="00991AEA"/>
    <w:rsid w:val="00A86494"/>
    <w:rsid w:val="00A950C5"/>
    <w:rsid w:val="00AD30B2"/>
    <w:rsid w:val="00CA53EC"/>
    <w:rsid w:val="00D721F3"/>
    <w:rsid w:val="00DE4373"/>
    <w:rsid w:val="00F640D4"/>
    <w:rsid w:val="00FF6430"/>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13D82F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86494"/>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8649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7037960">
      <w:bodyDiv w:val="1"/>
      <w:marLeft w:val="0"/>
      <w:marRight w:val="0"/>
      <w:marTop w:val="0"/>
      <w:marBottom w:val="0"/>
      <w:divBdr>
        <w:top w:val="none" w:sz="0" w:space="0" w:color="auto"/>
        <w:left w:val="none" w:sz="0" w:space="0" w:color="auto"/>
        <w:bottom w:val="none" w:sz="0" w:space="0" w:color="auto"/>
        <w:right w:val="none" w:sz="0" w:space="0" w:color="auto"/>
      </w:divBdr>
      <w:divsChild>
        <w:div w:id="2034963316">
          <w:marLeft w:val="547"/>
          <w:marRight w:val="0"/>
          <w:marTop w:val="154"/>
          <w:marBottom w:val="0"/>
          <w:divBdr>
            <w:top w:val="none" w:sz="0" w:space="0" w:color="auto"/>
            <w:left w:val="none" w:sz="0" w:space="0" w:color="auto"/>
            <w:bottom w:val="none" w:sz="0" w:space="0" w:color="auto"/>
            <w:right w:val="none" w:sz="0" w:space="0" w:color="auto"/>
          </w:divBdr>
        </w:div>
      </w:divsChild>
    </w:div>
    <w:div w:id="1456606383">
      <w:bodyDiv w:val="1"/>
      <w:marLeft w:val="0"/>
      <w:marRight w:val="0"/>
      <w:marTop w:val="0"/>
      <w:marBottom w:val="0"/>
      <w:divBdr>
        <w:top w:val="none" w:sz="0" w:space="0" w:color="auto"/>
        <w:left w:val="none" w:sz="0" w:space="0" w:color="auto"/>
        <w:bottom w:val="none" w:sz="0" w:space="0" w:color="auto"/>
        <w:right w:val="none" w:sz="0" w:space="0" w:color="auto"/>
      </w:divBdr>
      <w:divsChild>
        <w:div w:id="1422098057">
          <w:marLeft w:val="547"/>
          <w:marRight w:val="0"/>
          <w:marTop w:val="154"/>
          <w:marBottom w:val="0"/>
          <w:divBdr>
            <w:top w:val="none" w:sz="0" w:space="0" w:color="auto"/>
            <w:left w:val="none" w:sz="0" w:space="0" w:color="auto"/>
            <w:bottom w:val="none" w:sz="0" w:space="0" w:color="auto"/>
            <w:right w:val="none" w:sz="0" w:space="0" w:color="auto"/>
          </w:divBdr>
        </w:div>
        <w:div w:id="24446241">
          <w:marLeft w:val="547"/>
          <w:marRight w:val="0"/>
          <w:marTop w:val="154"/>
          <w:marBottom w:val="0"/>
          <w:divBdr>
            <w:top w:val="none" w:sz="0" w:space="0" w:color="auto"/>
            <w:left w:val="none" w:sz="0" w:space="0" w:color="auto"/>
            <w:bottom w:val="none" w:sz="0" w:space="0" w:color="auto"/>
            <w:right w:val="none" w:sz="0" w:space="0" w:color="auto"/>
          </w:divBdr>
        </w:div>
      </w:divsChild>
    </w:div>
    <w:div w:id="1543253130">
      <w:bodyDiv w:val="1"/>
      <w:marLeft w:val="0"/>
      <w:marRight w:val="0"/>
      <w:marTop w:val="0"/>
      <w:marBottom w:val="0"/>
      <w:divBdr>
        <w:top w:val="none" w:sz="0" w:space="0" w:color="auto"/>
        <w:left w:val="none" w:sz="0" w:space="0" w:color="auto"/>
        <w:bottom w:val="none" w:sz="0" w:space="0" w:color="auto"/>
        <w:right w:val="none" w:sz="0" w:space="0" w:color="auto"/>
      </w:divBdr>
      <w:divsChild>
        <w:div w:id="1995645196">
          <w:marLeft w:val="547"/>
          <w:marRight w:val="0"/>
          <w:marTop w:val="154"/>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1363</Words>
  <Characters>7501</Characters>
  <Application>Microsoft Macintosh Word</Application>
  <DocSecurity>0</DocSecurity>
  <Lines>62</Lines>
  <Paragraphs>17</Paragraphs>
  <ScaleCrop>false</ScaleCrop>
  <Company>gtllz</Company>
  <LinksUpToDate>false</LinksUpToDate>
  <CharactersWithSpaces>8847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Gerardo Téllez</dc:creator>
  <cp:keywords/>
  <dc:description/>
  <cp:lastModifiedBy>Gerardo Téllez</cp:lastModifiedBy>
  <cp:revision>2</cp:revision>
  <dcterms:created xsi:type="dcterms:W3CDTF">2013-11-14T01:49:00Z</dcterms:created>
  <dcterms:modified xsi:type="dcterms:W3CDTF">2013-11-14T01:49:00Z</dcterms:modified>
</cp:coreProperties>
</file>