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42D2A5" w14:textId="77777777" w:rsidR="003A3253" w:rsidRDefault="00004810" w:rsidP="008F3008">
      <w:pPr>
        <w:pStyle w:val="Ttulo"/>
        <w:jc w:val="center"/>
        <w:rPr>
          <w:rFonts w:ascii="Arial" w:hAnsi="Arial" w:cs="Arial"/>
          <w:color w:val="auto"/>
          <w:sz w:val="32"/>
          <w:szCs w:val="32"/>
        </w:rPr>
      </w:pPr>
      <w:r>
        <w:rPr>
          <w:rFonts w:ascii="Arial" w:hAnsi="Arial" w:cs="Arial"/>
          <w:noProof/>
          <w:color w:val="auto"/>
          <w:sz w:val="32"/>
          <w:szCs w:val="32"/>
          <w:lang w:val="es-ES" w:eastAsia="es-ES"/>
        </w:rPr>
        <w:drawing>
          <wp:inline distT="0" distB="0" distL="0" distR="0" wp14:anchorId="35A8A9B9" wp14:editId="2283FE7E">
            <wp:extent cx="5592445" cy="520700"/>
            <wp:effectExtent l="1905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srcRect/>
                    <a:stretch>
                      <a:fillRect/>
                    </a:stretch>
                  </pic:blipFill>
                  <pic:spPr bwMode="auto">
                    <a:xfrm>
                      <a:off x="0" y="0"/>
                      <a:ext cx="5592445" cy="520700"/>
                    </a:xfrm>
                    <a:prstGeom prst="rect">
                      <a:avLst/>
                    </a:prstGeom>
                    <a:noFill/>
                    <a:ln w="9525">
                      <a:noFill/>
                      <a:miter lim="800000"/>
                      <a:headEnd/>
                      <a:tailEnd/>
                    </a:ln>
                  </pic:spPr>
                </pic:pic>
              </a:graphicData>
            </a:graphic>
          </wp:inline>
        </w:drawing>
      </w:r>
    </w:p>
    <w:p w14:paraId="2E97DAB6" w14:textId="77777777" w:rsidR="003A3253" w:rsidRDefault="003A3253" w:rsidP="009D1390">
      <w:pPr>
        <w:pStyle w:val="Ttulo"/>
        <w:rPr>
          <w:rFonts w:ascii="Arial" w:hAnsi="Arial" w:cs="Arial"/>
          <w:color w:val="auto"/>
          <w:sz w:val="32"/>
          <w:szCs w:val="32"/>
        </w:rPr>
      </w:pPr>
    </w:p>
    <w:p w14:paraId="12AE38A2" w14:textId="77777777" w:rsidR="003A3253" w:rsidRPr="009D1390" w:rsidRDefault="003A3253" w:rsidP="008F3008">
      <w:pPr>
        <w:pStyle w:val="Ttulo"/>
        <w:jc w:val="center"/>
        <w:rPr>
          <w:rFonts w:ascii="Arial" w:hAnsi="Arial" w:cs="Arial"/>
          <w:color w:val="auto"/>
          <w:sz w:val="26"/>
          <w:szCs w:val="26"/>
        </w:rPr>
      </w:pPr>
      <w:r w:rsidRPr="009D1390">
        <w:rPr>
          <w:rFonts w:ascii="Arial" w:hAnsi="Arial" w:cs="Arial"/>
          <w:color w:val="auto"/>
          <w:sz w:val="26"/>
          <w:szCs w:val="26"/>
        </w:rPr>
        <w:t>Seminario: “Mente, arte, comunicación y ética; prácticas del siglo XXI”.</w:t>
      </w:r>
    </w:p>
    <w:p w14:paraId="40BF6163" w14:textId="77777777" w:rsidR="003A3253" w:rsidRPr="009D1390" w:rsidRDefault="003A3253" w:rsidP="008F3008">
      <w:pPr>
        <w:pStyle w:val="Ttulo"/>
        <w:jc w:val="center"/>
        <w:rPr>
          <w:rFonts w:ascii="Arial" w:hAnsi="Arial" w:cs="Arial"/>
          <w:color w:val="auto"/>
          <w:sz w:val="26"/>
          <w:szCs w:val="26"/>
        </w:rPr>
      </w:pPr>
      <w:r w:rsidRPr="009D1390">
        <w:rPr>
          <w:rFonts w:ascii="Arial" w:hAnsi="Arial" w:cs="Arial"/>
          <w:color w:val="auto"/>
          <w:sz w:val="26"/>
          <w:szCs w:val="26"/>
        </w:rPr>
        <w:t>Módulo: Comunicación</w:t>
      </w:r>
      <w:r>
        <w:rPr>
          <w:rFonts w:ascii="Arial" w:hAnsi="Arial" w:cs="Arial"/>
          <w:color w:val="auto"/>
          <w:sz w:val="26"/>
          <w:szCs w:val="26"/>
        </w:rPr>
        <w:t xml:space="preserve">  </w:t>
      </w:r>
      <w:r w:rsidRPr="009D1390">
        <w:rPr>
          <w:rFonts w:ascii="Arial" w:hAnsi="Arial" w:cs="Arial"/>
          <w:color w:val="auto"/>
          <w:sz w:val="26"/>
          <w:szCs w:val="26"/>
        </w:rPr>
        <w:t xml:space="preserve"> </w:t>
      </w:r>
      <w:r w:rsidRPr="009D1390">
        <w:rPr>
          <w:rFonts w:ascii="Arial" w:hAnsi="Arial" w:cs="Arial"/>
          <w:color w:val="auto"/>
          <w:sz w:val="26"/>
          <w:szCs w:val="26"/>
        </w:rPr>
        <w:tab/>
        <w:t>Profesor: Octavio Islas</w:t>
      </w:r>
    </w:p>
    <w:p w14:paraId="0907F832" w14:textId="77777777" w:rsidR="003A3253" w:rsidRPr="009D1390" w:rsidRDefault="003A3253" w:rsidP="008F3008">
      <w:pPr>
        <w:pStyle w:val="Ttulo"/>
        <w:jc w:val="center"/>
        <w:rPr>
          <w:rFonts w:ascii="Arial" w:hAnsi="Arial" w:cs="Arial"/>
          <w:color w:val="auto"/>
          <w:sz w:val="26"/>
          <w:szCs w:val="26"/>
        </w:rPr>
      </w:pPr>
      <w:bookmarkStart w:id="0" w:name="_GoBack"/>
      <w:r w:rsidRPr="009D1390">
        <w:rPr>
          <w:rFonts w:ascii="Arial" w:hAnsi="Arial" w:cs="Arial"/>
          <w:color w:val="auto"/>
          <w:sz w:val="26"/>
          <w:szCs w:val="26"/>
        </w:rPr>
        <w:t>Samanta Apichoto Mata</w:t>
      </w:r>
      <w:r w:rsidR="00582979">
        <w:rPr>
          <w:rStyle w:val="Refdecomentario"/>
          <w:rFonts w:ascii="Calibri" w:eastAsia="Calibri" w:hAnsi="Calibri" w:cs="Calibri"/>
          <w:color w:val="auto"/>
          <w:spacing w:val="0"/>
          <w:kern w:val="0"/>
        </w:rPr>
        <w:commentReference w:id="1"/>
      </w:r>
    </w:p>
    <w:bookmarkEnd w:id="0"/>
    <w:p w14:paraId="11C958DA" w14:textId="77777777" w:rsidR="003A3253" w:rsidRDefault="003A3253">
      <w:pPr>
        <w:rPr>
          <w:rFonts w:ascii="Arial" w:hAnsi="Arial" w:cs="Arial"/>
          <w:sz w:val="24"/>
          <w:szCs w:val="24"/>
        </w:rPr>
      </w:pPr>
    </w:p>
    <w:p w14:paraId="74626FFE" w14:textId="77777777" w:rsidR="003A3253" w:rsidRPr="005632FE" w:rsidRDefault="003A3253" w:rsidP="005632FE">
      <w:pPr>
        <w:spacing w:line="480" w:lineRule="auto"/>
        <w:rPr>
          <w:rFonts w:ascii="Arial" w:hAnsi="Arial" w:cs="Arial"/>
          <w:b/>
          <w:bCs/>
          <w:sz w:val="28"/>
          <w:szCs w:val="28"/>
        </w:rPr>
      </w:pPr>
    </w:p>
    <w:p w14:paraId="7F6F6A71" w14:textId="77777777" w:rsidR="003A3253" w:rsidRPr="00582979" w:rsidRDefault="003A3253" w:rsidP="005632FE">
      <w:pPr>
        <w:spacing w:line="480" w:lineRule="auto"/>
        <w:rPr>
          <w:rFonts w:ascii="Arial" w:hAnsi="Arial" w:cs="Arial"/>
          <w:sz w:val="24"/>
          <w:szCs w:val="24"/>
        </w:rPr>
      </w:pPr>
    </w:p>
    <w:p w14:paraId="705364F6" w14:textId="77777777" w:rsidR="003A3253" w:rsidRDefault="003A3253" w:rsidP="005632FE">
      <w:pPr>
        <w:spacing w:line="480" w:lineRule="auto"/>
        <w:rPr>
          <w:rFonts w:ascii="Arial" w:hAnsi="Arial" w:cs="Arial"/>
          <w:sz w:val="24"/>
          <w:szCs w:val="24"/>
        </w:rPr>
      </w:pPr>
    </w:p>
    <w:p w14:paraId="4A553192" w14:textId="77777777" w:rsidR="003A3253" w:rsidRDefault="003A3253" w:rsidP="005632FE">
      <w:pPr>
        <w:spacing w:line="480" w:lineRule="auto"/>
        <w:rPr>
          <w:rFonts w:ascii="Arial" w:hAnsi="Arial" w:cs="Arial"/>
          <w:sz w:val="24"/>
          <w:szCs w:val="24"/>
        </w:rPr>
      </w:pPr>
    </w:p>
    <w:p w14:paraId="415B7FC9" w14:textId="77777777" w:rsidR="003A3253" w:rsidRPr="008F3008" w:rsidRDefault="003A3253" w:rsidP="008F3008">
      <w:pPr>
        <w:spacing w:line="480" w:lineRule="auto"/>
        <w:jc w:val="center"/>
        <w:rPr>
          <w:rFonts w:ascii="Arial" w:hAnsi="Arial" w:cs="Arial"/>
          <w:b/>
          <w:bCs/>
          <w:sz w:val="32"/>
          <w:szCs w:val="32"/>
        </w:rPr>
      </w:pPr>
      <w:r w:rsidRPr="008F3008">
        <w:rPr>
          <w:rFonts w:ascii="Arial" w:hAnsi="Arial" w:cs="Arial"/>
          <w:b/>
          <w:bCs/>
          <w:sz w:val="32"/>
          <w:szCs w:val="32"/>
        </w:rPr>
        <w:t>Tecnología como herramienta de asimilación y aculturación</w:t>
      </w:r>
    </w:p>
    <w:p w14:paraId="6E422260" w14:textId="77777777" w:rsidR="003A3253" w:rsidRDefault="003A3253" w:rsidP="005632FE">
      <w:pPr>
        <w:spacing w:line="480" w:lineRule="auto"/>
        <w:rPr>
          <w:rFonts w:ascii="Arial" w:hAnsi="Arial" w:cs="Arial"/>
          <w:sz w:val="24"/>
          <w:szCs w:val="24"/>
        </w:rPr>
      </w:pPr>
    </w:p>
    <w:p w14:paraId="7A2DAD57" w14:textId="77777777" w:rsidR="003A3253" w:rsidRDefault="003A3253" w:rsidP="005632FE">
      <w:pPr>
        <w:spacing w:line="480" w:lineRule="auto"/>
        <w:rPr>
          <w:rFonts w:ascii="Arial" w:hAnsi="Arial" w:cs="Arial"/>
          <w:sz w:val="24"/>
          <w:szCs w:val="24"/>
        </w:rPr>
      </w:pPr>
    </w:p>
    <w:p w14:paraId="455FD52C" w14:textId="77777777" w:rsidR="003A3253" w:rsidRDefault="003A3253" w:rsidP="005632FE">
      <w:pPr>
        <w:spacing w:line="480" w:lineRule="auto"/>
        <w:rPr>
          <w:rFonts w:ascii="Arial" w:hAnsi="Arial" w:cs="Arial"/>
          <w:sz w:val="24"/>
          <w:szCs w:val="24"/>
        </w:rPr>
      </w:pPr>
    </w:p>
    <w:p w14:paraId="0881C87D" w14:textId="77777777" w:rsidR="003A3253" w:rsidRDefault="003A3253" w:rsidP="008F3008">
      <w:pPr>
        <w:spacing w:line="480" w:lineRule="auto"/>
        <w:jc w:val="right"/>
        <w:rPr>
          <w:rFonts w:ascii="Arial" w:hAnsi="Arial" w:cs="Arial"/>
          <w:sz w:val="24"/>
          <w:szCs w:val="24"/>
        </w:rPr>
      </w:pPr>
      <w:r>
        <w:rPr>
          <w:rFonts w:ascii="Arial" w:hAnsi="Arial" w:cs="Arial"/>
          <w:sz w:val="24"/>
          <w:szCs w:val="24"/>
        </w:rPr>
        <w:t xml:space="preserve"> “Nunca pienso en el futuro. Este llega lo suficientemente rápido”.</w:t>
      </w:r>
    </w:p>
    <w:p w14:paraId="75F50C2B" w14:textId="77777777" w:rsidR="003A3253" w:rsidRDefault="003A3253" w:rsidP="008F3008">
      <w:pPr>
        <w:spacing w:line="480" w:lineRule="auto"/>
        <w:jc w:val="right"/>
        <w:rPr>
          <w:rFonts w:ascii="Arial" w:hAnsi="Arial" w:cs="Arial"/>
          <w:sz w:val="24"/>
          <w:szCs w:val="24"/>
        </w:rPr>
      </w:pPr>
      <w:r>
        <w:rPr>
          <w:rFonts w:ascii="Arial" w:hAnsi="Arial" w:cs="Arial"/>
          <w:sz w:val="24"/>
          <w:szCs w:val="24"/>
        </w:rPr>
        <w:t>Albert Einstein</w:t>
      </w:r>
    </w:p>
    <w:p w14:paraId="54E0C6A1" w14:textId="77777777" w:rsidR="003A3253" w:rsidRDefault="003A3253" w:rsidP="005632FE">
      <w:pPr>
        <w:spacing w:line="480" w:lineRule="auto"/>
        <w:rPr>
          <w:rFonts w:ascii="Arial" w:hAnsi="Arial" w:cs="Arial"/>
          <w:sz w:val="24"/>
          <w:szCs w:val="24"/>
        </w:rPr>
      </w:pPr>
    </w:p>
    <w:p w14:paraId="4E30F5D0" w14:textId="77777777" w:rsidR="003A3253" w:rsidRDefault="003A3253" w:rsidP="005632FE">
      <w:pPr>
        <w:spacing w:line="480" w:lineRule="auto"/>
        <w:rPr>
          <w:rFonts w:ascii="Arial" w:hAnsi="Arial" w:cs="Arial"/>
          <w:sz w:val="24"/>
          <w:szCs w:val="24"/>
        </w:rPr>
      </w:pPr>
    </w:p>
    <w:p w14:paraId="475318E9" w14:textId="77777777" w:rsidR="003A3253" w:rsidRDefault="003A3253" w:rsidP="005632FE">
      <w:pPr>
        <w:spacing w:line="480" w:lineRule="auto"/>
        <w:rPr>
          <w:rFonts w:ascii="Arial" w:hAnsi="Arial" w:cs="Arial"/>
          <w:sz w:val="24"/>
          <w:szCs w:val="24"/>
        </w:rPr>
      </w:pPr>
    </w:p>
    <w:p w14:paraId="59EF6F25" w14:textId="77777777" w:rsidR="003A3253" w:rsidRPr="008C1C16" w:rsidRDefault="003A3253" w:rsidP="00C46FD0">
      <w:pPr>
        <w:spacing w:line="480" w:lineRule="auto"/>
        <w:jc w:val="both"/>
        <w:rPr>
          <w:rFonts w:ascii="Arial" w:hAnsi="Arial" w:cs="Arial"/>
          <w:b/>
          <w:bCs/>
          <w:sz w:val="24"/>
          <w:szCs w:val="24"/>
        </w:rPr>
      </w:pPr>
      <w:r w:rsidRPr="008C1C16">
        <w:rPr>
          <w:rFonts w:ascii="Arial" w:hAnsi="Arial" w:cs="Arial"/>
          <w:b/>
          <w:bCs/>
          <w:sz w:val="24"/>
          <w:szCs w:val="24"/>
        </w:rPr>
        <w:t>Introducción</w:t>
      </w:r>
    </w:p>
    <w:p w14:paraId="5187C9BD" w14:textId="77777777" w:rsidR="003A3253" w:rsidRPr="00C46FD0" w:rsidRDefault="003A3253" w:rsidP="00C46FD0">
      <w:pPr>
        <w:spacing w:line="480" w:lineRule="auto"/>
        <w:jc w:val="both"/>
        <w:rPr>
          <w:rFonts w:ascii="Arial" w:hAnsi="Arial" w:cs="Arial"/>
          <w:sz w:val="24"/>
          <w:szCs w:val="24"/>
        </w:rPr>
      </w:pPr>
      <w:r w:rsidRPr="00C46FD0">
        <w:rPr>
          <w:rFonts w:ascii="Arial" w:hAnsi="Arial" w:cs="Arial"/>
          <w:sz w:val="24"/>
          <w:szCs w:val="24"/>
        </w:rPr>
        <w:t xml:space="preserve">El objetivo de este ensayo es dar al lector los fundamentos para poder ampliar </w:t>
      </w:r>
      <w:r w:rsidRPr="00582979">
        <w:rPr>
          <w:rFonts w:ascii="Arial" w:hAnsi="Arial" w:cs="Arial"/>
          <w:sz w:val="24"/>
          <w:szCs w:val="24"/>
          <w:highlight w:val="yellow"/>
        </w:rPr>
        <w:t>su conocimiento</w:t>
      </w:r>
      <w:r w:rsidRPr="00C46FD0">
        <w:rPr>
          <w:rFonts w:ascii="Arial" w:hAnsi="Arial" w:cs="Arial"/>
          <w:sz w:val="24"/>
          <w:szCs w:val="24"/>
        </w:rPr>
        <w:t xml:space="preserve"> acerca de los nuevos procesos sociales, tomando como principal ejemplo la teoría de la asimilación y aculturación. El cómo ha evolucionado a tal grado de  lograr cambios que han impactado en diversos ámbitos sociales, dando una explicación de la transformación de esta teoría hasta nuestros días, en la cual el concepto de  la </w:t>
      </w:r>
      <w:r w:rsidRPr="00C46FD0">
        <w:rPr>
          <w:rFonts w:ascii="Arial" w:hAnsi="Arial" w:cs="Arial"/>
          <w:i/>
          <w:iCs/>
          <w:sz w:val="24"/>
          <w:szCs w:val="24"/>
        </w:rPr>
        <w:t>Tecnología</w:t>
      </w:r>
      <w:r w:rsidRPr="00C46FD0">
        <w:rPr>
          <w:rFonts w:ascii="Arial" w:hAnsi="Arial" w:cs="Arial"/>
          <w:b/>
          <w:bCs/>
          <w:sz w:val="24"/>
          <w:szCs w:val="24"/>
        </w:rPr>
        <w:t xml:space="preserve"> </w:t>
      </w:r>
      <w:r w:rsidRPr="00C46FD0">
        <w:rPr>
          <w:rFonts w:ascii="Arial" w:hAnsi="Arial" w:cs="Arial"/>
          <w:sz w:val="24"/>
          <w:szCs w:val="24"/>
        </w:rPr>
        <w:t xml:space="preserve">se ha convertido en un proceso de aculturación dentro de nuestra época. </w:t>
      </w:r>
    </w:p>
    <w:p w14:paraId="615335B2" w14:textId="77777777" w:rsidR="003A3253" w:rsidRDefault="003A3253" w:rsidP="00C46FD0">
      <w:pPr>
        <w:spacing w:line="480" w:lineRule="auto"/>
        <w:jc w:val="both"/>
        <w:rPr>
          <w:rFonts w:ascii="Arial" w:hAnsi="Arial" w:cs="Arial"/>
          <w:sz w:val="24"/>
          <w:szCs w:val="24"/>
        </w:rPr>
      </w:pPr>
      <w:r w:rsidRPr="00C46FD0">
        <w:rPr>
          <w:rFonts w:ascii="Arial" w:hAnsi="Arial" w:cs="Arial"/>
          <w:sz w:val="24"/>
          <w:szCs w:val="24"/>
        </w:rPr>
        <w:t xml:space="preserve">La manera en la que se realizará el presente trabajo consistirá en utilizar estadísticas y cifras que den congruencia para poder comprobar las hipótesis y cuestionamientos que rigen esta investigación. Se debe </w:t>
      </w:r>
      <w:r w:rsidRPr="00582979">
        <w:rPr>
          <w:rFonts w:ascii="Arial" w:hAnsi="Arial" w:cs="Arial"/>
          <w:sz w:val="24"/>
          <w:szCs w:val="24"/>
          <w:highlight w:val="yellow"/>
        </w:rPr>
        <w:t>de</w:t>
      </w:r>
      <w:r w:rsidRPr="00C46FD0">
        <w:rPr>
          <w:rFonts w:ascii="Arial" w:hAnsi="Arial" w:cs="Arial"/>
          <w:sz w:val="24"/>
          <w:szCs w:val="24"/>
        </w:rPr>
        <w:t xml:space="preserve"> tomar en cuenta que existen iniciativas  que promueven el avance tecnológico dentro del país pero a su vez las cifras demuestran que no existe equidad dentro de la misma Republica, pues, siendo un país centralista ejercemos herramientas de aculturación sobre algunos estados de la republica, aunado a que el Distrito sirve como tendencia para los demás estados. </w:t>
      </w:r>
    </w:p>
    <w:p w14:paraId="503FC5EE" w14:textId="77777777" w:rsidR="003A3253" w:rsidRDefault="003A3253" w:rsidP="00C46FD0">
      <w:pPr>
        <w:spacing w:line="480" w:lineRule="auto"/>
        <w:jc w:val="both"/>
        <w:rPr>
          <w:rFonts w:ascii="Arial" w:hAnsi="Arial" w:cs="Arial"/>
          <w:sz w:val="24"/>
          <w:szCs w:val="24"/>
        </w:rPr>
      </w:pPr>
    </w:p>
    <w:p w14:paraId="39991440" w14:textId="77777777" w:rsidR="003A3253" w:rsidRDefault="003A3253" w:rsidP="00C46FD0">
      <w:pPr>
        <w:spacing w:line="480" w:lineRule="auto"/>
        <w:jc w:val="both"/>
        <w:rPr>
          <w:rFonts w:ascii="Arial" w:hAnsi="Arial" w:cs="Arial"/>
          <w:sz w:val="24"/>
          <w:szCs w:val="24"/>
        </w:rPr>
      </w:pPr>
    </w:p>
    <w:p w14:paraId="40AABE75" w14:textId="77777777" w:rsidR="003A3253" w:rsidRPr="00C46FD0" w:rsidRDefault="003A3253" w:rsidP="00C46FD0">
      <w:pPr>
        <w:spacing w:line="480" w:lineRule="auto"/>
        <w:jc w:val="both"/>
        <w:rPr>
          <w:rFonts w:ascii="Arial" w:hAnsi="Arial" w:cs="Arial"/>
          <w:sz w:val="24"/>
          <w:szCs w:val="24"/>
        </w:rPr>
      </w:pPr>
    </w:p>
    <w:p w14:paraId="715954DC" w14:textId="77777777" w:rsidR="003A3253" w:rsidRDefault="003A3253" w:rsidP="00C46FD0">
      <w:pPr>
        <w:spacing w:line="480" w:lineRule="auto"/>
        <w:jc w:val="both"/>
        <w:rPr>
          <w:rFonts w:ascii="Arial" w:hAnsi="Arial" w:cs="Arial"/>
          <w:b/>
          <w:bCs/>
          <w:sz w:val="24"/>
          <w:szCs w:val="24"/>
        </w:rPr>
      </w:pPr>
      <w:r w:rsidRPr="00C46FD0">
        <w:rPr>
          <w:rFonts w:ascii="Arial" w:hAnsi="Arial" w:cs="Arial"/>
          <w:b/>
          <w:bCs/>
          <w:sz w:val="24"/>
          <w:szCs w:val="24"/>
        </w:rPr>
        <w:t xml:space="preserve">Asimilación y aculturación </w:t>
      </w:r>
    </w:p>
    <w:p w14:paraId="0B196B45" w14:textId="77777777" w:rsidR="003A3253" w:rsidRPr="00F905AD" w:rsidRDefault="000C184B" w:rsidP="00CE3ED6">
      <w:pPr>
        <w:spacing w:line="480" w:lineRule="auto"/>
        <w:ind w:right="-93" w:firstLine="1134"/>
        <w:jc w:val="both"/>
        <w:rPr>
          <w:rFonts w:ascii="Arial" w:hAnsi="Arial" w:cs="Arial"/>
          <w:sz w:val="24"/>
          <w:szCs w:val="24"/>
        </w:rPr>
      </w:pPr>
      <w:r>
        <w:rPr>
          <w:rFonts w:ascii="Arial" w:hAnsi="Arial" w:cs="Arial"/>
          <w:sz w:val="24"/>
          <w:szCs w:val="24"/>
        </w:rPr>
        <w:t>“</w:t>
      </w:r>
      <w:r w:rsidR="003A3253" w:rsidRPr="00F905AD">
        <w:rPr>
          <w:rFonts w:ascii="Arial" w:hAnsi="Arial" w:cs="Arial"/>
          <w:sz w:val="24"/>
          <w:szCs w:val="24"/>
        </w:rPr>
        <w:t>El individuo, incorpora, invariablemente, a su propia personalidad, los designios y proyectos que hayan expresión en las instituciones por las cuales la conducta in</w:t>
      </w:r>
      <w:r>
        <w:rPr>
          <w:rFonts w:ascii="Arial" w:hAnsi="Arial" w:cs="Arial"/>
          <w:sz w:val="24"/>
          <w:szCs w:val="24"/>
        </w:rPr>
        <w:t xml:space="preserve">dividual está siendo controlada. </w:t>
      </w:r>
      <w:r w:rsidR="003A3253" w:rsidRPr="00F905AD">
        <w:rPr>
          <w:rFonts w:ascii="Arial" w:hAnsi="Arial" w:cs="Arial"/>
          <w:sz w:val="24"/>
          <w:szCs w:val="24"/>
        </w:rPr>
        <w:t xml:space="preserve">Valores incorporados significan experiencias hechas. A medida que las experiencias (o sus residuos) se acumulan, el hombre adquiere modos cada vez más consistentes de actuar y de volver a actuar. Estos modos son los hábitos cuya totalidad constituye lo que se puede llamar </w:t>
      </w:r>
      <w:r w:rsidR="003A3253" w:rsidRPr="000C184B">
        <w:rPr>
          <w:rFonts w:ascii="Arial" w:hAnsi="Arial" w:cs="Arial"/>
          <w:i/>
          <w:iCs/>
          <w:sz w:val="24"/>
          <w:szCs w:val="24"/>
        </w:rPr>
        <w:t>estructura de la personalidad.</w:t>
      </w:r>
      <w:r>
        <w:rPr>
          <w:rFonts w:ascii="Arial" w:hAnsi="Arial" w:cs="Arial"/>
          <w:i/>
          <w:iCs/>
          <w:sz w:val="24"/>
          <w:szCs w:val="24"/>
        </w:rPr>
        <w:t xml:space="preserve"> </w:t>
      </w:r>
      <w:r w:rsidR="003A3253" w:rsidRPr="00F905AD">
        <w:rPr>
          <w:rFonts w:ascii="Arial" w:hAnsi="Arial" w:cs="Arial"/>
          <w:sz w:val="24"/>
          <w:szCs w:val="24"/>
        </w:rPr>
        <w:t>El término “incorporación” indica ya que el papel del individuo en el proceso de socialización no es meramente pasivo. Cada experiencia representa una contribución activa: el individuo desenvuelve actitudes en torno del valor y éste va adquiriendo una significación totalmente personal cargada de emociones</w:t>
      </w:r>
      <w:r>
        <w:rPr>
          <w:rFonts w:ascii="Arial" w:hAnsi="Arial" w:cs="Arial"/>
          <w:sz w:val="24"/>
          <w:szCs w:val="24"/>
        </w:rPr>
        <w:t>”</w:t>
      </w:r>
      <w:r>
        <w:rPr>
          <w:rStyle w:val="Refdenotaalpie"/>
          <w:rFonts w:ascii="Arial" w:hAnsi="Arial" w:cs="Arial"/>
          <w:sz w:val="24"/>
          <w:szCs w:val="24"/>
        </w:rPr>
        <w:footnoteReference w:id="1"/>
      </w:r>
      <w:r w:rsidR="003A3253">
        <w:rPr>
          <w:rFonts w:ascii="Arial" w:hAnsi="Arial" w:cs="Arial"/>
          <w:sz w:val="24"/>
          <w:szCs w:val="24"/>
        </w:rPr>
        <w:t xml:space="preserve">. </w:t>
      </w:r>
    </w:p>
    <w:p w14:paraId="6934E68B" w14:textId="77777777" w:rsidR="003A3253" w:rsidRPr="00C46FD0" w:rsidRDefault="003A3253" w:rsidP="00C46FD0">
      <w:pPr>
        <w:spacing w:line="480" w:lineRule="auto"/>
        <w:jc w:val="both"/>
        <w:rPr>
          <w:rFonts w:ascii="Arial" w:hAnsi="Arial" w:cs="Arial"/>
          <w:sz w:val="24"/>
          <w:szCs w:val="24"/>
          <w:lang w:val="es-ES"/>
        </w:rPr>
      </w:pPr>
      <w:r w:rsidRPr="00C46FD0">
        <w:rPr>
          <w:rFonts w:ascii="Arial" w:hAnsi="Arial" w:cs="Arial"/>
          <w:sz w:val="24"/>
          <w:szCs w:val="24"/>
          <w:lang w:val="es-ES"/>
        </w:rPr>
        <w:t xml:space="preserve">Uno de dichos hechos a los que estamos acostumbrados a conocer, es la constante batalla entre los </w:t>
      </w:r>
      <w:r w:rsidRPr="00C46FD0">
        <w:rPr>
          <w:rFonts w:ascii="Arial" w:hAnsi="Arial" w:cs="Arial"/>
          <w:i/>
          <w:iCs/>
          <w:sz w:val="24"/>
          <w:szCs w:val="24"/>
          <w:lang w:val="es-ES"/>
        </w:rPr>
        <w:t>occidentales</w:t>
      </w:r>
      <w:r w:rsidRPr="00C46FD0">
        <w:rPr>
          <w:rFonts w:ascii="Arial" w:hAnsi="Arial" w:cs="Arial"/>
          <w:sz w:val="24"/>
          <w:szCs w:val="24"/>
          <w:lang w:val="es-ES"/>
        </w:rPr>
        <w:t xml:space="preserve"> y los </w:t>
      </w:r>
      <w:r w:rsidRPr="00C46FD0">
        <w:rPr>
          <w:rFonts w:ascii="Arial" w:hAnsi="Arial" w:cs="Arial"/>
          <w:i/>
          <w:iCs/>
          <w:sz w:val="24"/>
          <w:szCs w:val="24"/>
          <w:lang w:val="es-ES"/>
        </w:rPr>
        <w:t>primitivos</w:t>
      </w:r>
      <w:r w:rsidRPr="00C46FD0">
        <w:rPr>
          <w:rFonts w:ascii="Arial" w:hAnsi="Arial" w:cs="Arial"/>
          <w:sz w:val="24"/>
          <w:szCs w:val="24"/>
          <w:lang w:val="es-ES"/>
        </w:rPr>
        <w:t xml:space="preserve">, en donde se genera una relación dialéctica entre la identidad y la diferencia, puesto que de lo que se trata es de exaltar siempre una identidad para generar un objeto de conocimiento; es un tema que se ha relacionado esencialmente con teorías sobre la subordinación de ciertos grupos en situación de vulnerabilidad. Dentro de esta subordinación encontramos procesos de aculturación y asimilación. </w:t>
      </w:r>
      <w:r w:rsidRPr="00C46FD0">
        <w:rPr>
          <w:rFonts w:ascii="Arial" w:hAnsi="Arial" w:cs="Arial"/>
          <w:sz w:val="24"/>
          <w:szCs w:val="24"/>
        </w:rPr>
        <w:t xml:space="preserve">El ser humano es un ser </w:t>
      </w:r>
      <w:r w:rsidRPr="00C46FD0">
        <w:rPr>
          <w:rFonts w:ascii="Arial" w:hAnsi="Arial" w:cs="Arial"/>
          <w:sz w:val="24"/>
          <w:szCs w:val="24"/>
        </w:rPr>
        <w:lastRenderedPageBreak/>
        <w:t xml:space="preserve">social, en palabras de Aristóteles, es un animal político y requiere </w:t>
      </w:r>
      <w:r w:rsidRPr="00582979">
        <w:rPr>
          <w:rFonts w:ascii="Arial" w:hAnsi="Arial" w:cs="Arial"/>
          <w:sz w:val="24"/>
          <w:szCs w:val="24"/>
          <w:highlight w:val="yellow"/>
        </w:rPr>
        <w:t>de además de</w:t>
      </w:r>
      <w:r w:rsidRPr="00C46FD0">
        <w:rPr>
          <w:rFonts w:ascii="Arial" w:hAnsi="Arial" w:cs="Arial"/>
          <w:sz w:val="24"/>
          <w:szCs w:val="24"/>
        </w:rPr>
        <w:t xml:space="preserve"> una adaptación biológica una adaptación social. Esto, por medio de la incorporación de valores sociales y culturales, los cuales irán conformando al ser humano en lo que es. Estos valores sociales y culturales se convierten en herramientas sociales, como el vestir, el comer, el hablar, la manera de relacionarse, la música entre otras. Dichas herramientas se convierten en hábitos. Anteriormente, los procesos de asimilación y aculturación era disímiles a lo que conocemos hoy en día, podemos poner el ejemplo de la utilización de los llamados </w:t>
      </w:r>
      <w:r w:rsidRPr="00C46FD0">
        <w:rPr>
          <w:rFonts w:ascii="Arial" w:hAnsi="Arial" w:cs="Arial"/>
          <w:i/>
          <w:iCs/>
          <w:sz w:val="24"/>
          <w:szCs w:val="24"/>
        </w:rPr>
        <w:t xml:space="preserve">primitivos </w:t>
      </w:r>
      <w:r w:rsidRPr="00C46FD0">
        <w:rPr>
          <w:rFonts w:ascii="Arial" w:hAnsi="Arial" w:cs="Arial"/>
          <w:sz w:val="24"/>
          <w:szCs w:val="24"/>
        </w:rPr>
        <w:t xml:space="preserve">como esclavos de ese modo se absorbían dentro del mundo de los </w:t>
      </w:r>
      <w:r w:rsidRPr="00C46FD0">
        <w:rPr>
          <w:rFonts w:ascii="Arial" w:hAnsi="Arial" w:cs="Arial"/>
          <w:i/>
          <w:iCs/>
          <w:sz w:val="24"/>
          <w:szCs w:val="24"/>
        </w:rPr>
        <w:t xml:space="preserve">civilizados. </w:t>
      </w:r>
      <w:r w:rsidRPr="00C46FD0">
        <w:rPr>
          <w:rFonts w:ascii="Arial" w:hAnsi="Arial" w:cs="Arial"/>
          <w:sz w:val="24"/>
          <w:szCs w:val="24"/>
          <w:lang w:val="es-ES"/>
        </w:rPr>
        <w:t xml:space="preserve">Basta recordar la teoría de Aristóteles sobre los bárbaros: </w:t>
      </w:r>
    </w:p>
    <w:p w14:paraId="2D7D5058" w14:textId="77777777" w:rsidR="003A3253" w:rsidRPr="00C46FD0" w:rsidRDefault="003A3253" w:rsidP="00C46FD0">
      <w:pPr>
        <w:spacing w:line="480" w:lineRule="auto"/>
        <w:ind w:left="1134" w:right="1325"/>
        <w:jc w:val="both"/>
        <w:rPr>
          <w:rFonts w:ascii="Arial" w:hAnsi="Arial" w:cs="Arial"/>
          <w:sz w:val="24"/>
          <w:szCs w:val="24"/>
          <w:lang w:val="es-ES"/>
        </w:rPr>
      </w:pPr>
      <w:r w:rsidRPr="00C46FD0">
        <w:rPr>
          <w:rFonts w:ascii="Arial" w:hAnsi="Arial" w:cs="Arial"/>
          <w:sz w:val="24"/>
          <w:szCs w:val="24"/>
          <w:lang w:val="es-ES"/>
        </w:rPr>
        <w:t>El primer término de bárbaro nos dice que: son todos aquellos hombres que son crueles e inhumanos y que se comportan como tales.</w:t>
      </w:r>
    </w:p>
    <w:p w14:paraId="3B7FFE62" w14:textId="77777777" w:rsidR="003A3253" w:rsidRPr="00C46FD0" w:rsidRDefault="003A3253" w:rsidP="00C46FD0">
      <w:pPr>
        <w:spacing w:line="480" w:lineRule="auto"/>
        <w:ind w:left="1134" w:right="1325"/>
        <w:jc w:val="both"/>
        <w:rPr>
          <w:rFonts w:ascii="Arial" w:hAnsi="Arial" w:cs="Arial"/>
          <w:sz w:val="24"/>
          <w:szCs w:val="24"/>
          <w:lang w:val="es-ES"/>
        </w:rPr>
      </w:pPr>
      <w:r w:rsidRPr="00C46FD0">
        <w:rPr>
          <w:rFonts w:ascii="Arial" w:hAnsi="Arial" w:cs="Arial"/>
          <w:sz w:val="24"/>
          <w:szCs w:val="24"/>
          <w:lang w:val="es-ES"/>
        </w:rPr>
        <w:t>El segundo término de bárbaro es: el de aquellos hombres que no hablan el idioma de otro pueblo o que; no tienen siquiera idioma constituido como tal.</w:t>
      </w:r>
    </w:p>
    <w:p w14:paraId="384EDB35" w14:textId="77777777" w:rsidR="003A3253" w:rsidRPr="00C46FD0" w:rsidRDefault="003A3253" w:rsidP="00C46FD0">
      <w:pPr>
        <w:spacing w:line="480" w:lineRule="auto"/>
        <w:ind w:left="1134" w:right="1325"/>
        <w:jc w:val="both"/>
        <w:rPr>
          <w:rFonts w:ascii="Arial" w:hAnsi="Arial" w:cs="Arial"/>
          <w:sz w:val="24"/>
          <w:szCs w:val="24"/>
          <w:lang w:val="es-ES"/>
        </w:rPr>
      </w:pPr>
      <w:r w:rsidRPr="00C46FD0">
        <w:rPr>
          <w:rFonts w:ascii="Arial" w:hAnsi="Arial" w:cs="Arial"/>
          <w:sz w:val="24"/>
          <w:szCs w:val="24"/>
          <w:lang w:val="es-ES"/>
        </w:rPr>
        <w:t xml:space="preserve">El tercer término de bárbaro comprende: a los hombres de pésimo instinto, crueles, feroces, que merecen más el apelativo de bestias salvajes que de hombres, por lo cual no son capaces de gobernarse por sí mismos. </w:t>
      </w:r>
    </w:p>
    <w:p w14:paraId="443C3F6B" w14:textId="77777777" w:rsidR="003A3253" w:rsidRPr="00C46FD0" w:rsidRDefault="003A3253" w:rsidP="00C46FD0">
      <w:pPr>
        <w:spacing w:line="480" w:lineRule="auto"/>
        <w:ind w:left="1134" w:right="1325"/>
        <w:jc w:val="both"/>
        <w:rPr>
          <w:rFonts w:ascii="Arial" w:hAnsi="Arial" w:cs="Arial"/>
          <w:sz w:val="24"/>
          <w:szCs w:val="24"/>
          <w:lang w:val="es-ES"/>
        </w:rPr>
      </w:pPr>
      <w:r w:rsidRPr="00C46FD0">
        <w:rPr>
          <w:rFonts w:ascii="Arial" w:hAnsi="Arial" w:cs="Arial"/>
          <w:sz w:val="24"/>
          <w:szCs w:val="24"/>
          <w:lang w:val="es-ES"/>
        </w:rPr>
        <w:t xml:space="preserve">El cuarto término de bárbaro abarca: a los que no son cristianos, son los que no conocen la revelación cristiana, </w:t>
      </w:r>
      <w:r w:rsidRPr="00C46FD0">
        <w:rPr>
          <w:rFonts w:ascii="Arial" w:hAnsi="Arial" w:cs="Arial"/>
          <w:sz w:val="24"/>
          <w:szCs w:val="24"/>
          <w:lang w:val="es-ES"/>
        </w:rPr>
        <w:lastRenderedPageBreak/>
        <w:t>se debe, a que ese desconocimiento hace que tengan graves lagunas y deficiencias en cuanto a sus costumbres morales y regímenes políticos. Cuando accedan libremente a atraerlos a la bondad y el amor a la verdadera fe hay que capacitarlos intelectual y moralmente para cumplir con la religión cristiana</w:t>
      </w:r>
      <w:r w:rsidRPr="00C46FD0">
        <w:rPr>
          <w:rFonts w:ascii="Arial" w:hAnsi="Arial" w:cs="Arial"/>
          <w:sz w:val="24"/>
          <w:szCs w:val="24"/>
          <w:vertAlign w:val="superscript"/>
          <w:lang w:val="es-ES"/>
        </w:rPr>
        <w:footnoteReference w:id="2"/>
      </w:r>
      <w:r w:rsidRPr="00C46FD0">
        <w:rPr>
          <w:rFonts w:ascii="Arial" w:hAnsi="Arial" w:cs="Arial"/>
          <w:sz w:val="24"/>
          <w:szCs w:val="24"/>
          <w:lang w:val="es-ES"/>
        </w:rPr>
        <w:t xml:space="preserve">  </w:t>
      </w:r>
    </w:p>
    <w:p w14:paraId="5659CA6E" w14:textId="77777777" w:rsidR="003A3253" w:rsidRDefault="003A3253" w:rsidP="001D64E8">
      <w:pPr>
        <w:spacing w:line="480" w:lineRule="auto"/>
        <w:jc w:val="both"/>
        <w:rPr>
          <w:rFonts w:ascii="Arial" w:hAnsi="Arial" w:cs="Arial"/>
          <w:sz w:val="24"/>
          <w:szCs w:val="24"/>
          <w:lang w:val="es-ES"/>
        </w:rPr>
      </w:pPr>
      <w:r w:rsidRPr="00C46FD0">
        <w:rPr>
          <w:rFonts w:ascii="Arial" w:hAnsi="Arial" w:cs="Arial"/>
          <w:sz w:val="24"/>
          <w:szCs w:val="24"/>
          <w:lang w:val="es-ES"/>
        </w:rPr>
        <w:t xml:space="preserve">A partir de esto, se utilizaba a los </w:t>
      </w:r>
      <w:r w:rsidRPr="00C46FD0">
        <w:rPr>
          <w:rFonts w:ascii="Arial" w:hAnsi="Arial" w:cs="Arial"/>
          <w:i/>
          <w:iCs/>
          <w:sz w:val="24"/>
          <w:szCs w:val="24"/>
          <w:lang w:val="es-ES"/>
        </w:rPr>
        <w:t xml:space="preserve">primitivos </w:t>
      </w:r>
      <w:r>
        <w:rPr>
          <w:rFonts w:ascii="Arial" w:hAnsi="Arial" w:cs="Arial"/>
          <w:sz w:val="24"/>
          <w:szCs w:val="24"/>
          <w:lang w:val="es-ES"/>
        </w:rPr>
        <w:t xml:space="preserve">como esclavos, basándose en lo expuesto anteriormente; los procesos de aculturación y asimilación han ido modificándose, terminando con la esclavitud y basándose en la igualdad, libertad y fraternidad entre todos, como principalmente la revolución francesa en 1789. </w:t>
      </w:r>
    </w:p>
    <w:p w14:paraId="4DB7C0A4" w14:textId="77777777" w:rsidR="003A3253" w:rsidRPr="007212F1" w:rsidRDefault="003A3253" w:rsidP="001D64E8">
      <w:pPr>
        <w:spacing w:line="480" w:lineRule="auto"/>
        <w:jc w:val="both"/>
        <w:rPr>
          <w:rFonts w:ascii="Arial" w:hAnsi="Arial" w:cs="Arial"/>
          <w:b/>
          <w:bCs/>
          <w:sz w:val="24"/>
          <w:szCs w:val="24"/>
          <w:lang w:val="es-ES"/>
        </w:rPr>
      </w:pPr>
      <w:r>
        <w:rPr>
          <w:rFonts w:ascii="Arial" w:hAnsi="Arial" w:cs="Arial"/>
          <w:sz w:val="24"/>
          <w:szCs w:val="24"/>
          <w:lang w:val="es-ES"/>
        </w:rPr>
        <w:t xml:space="preserve">¿Qué es lo que ha sucedido ahora? La tecnología ha venido a insertarse como una herramienta social, un hábito del cual los seres humanos al parecer es imposible de anular. La tecnología a su vez se ha convertido en una herramienta de discriminación y también de asimilación y aculturación de pueblos y sociedades. </w:t>
      </w:r>
    </w:p>
    <w:p w14:paraId="1D6635E3" w14:textId="77777777" w:rsidR="00CE3ED6" w:rsidRDefault="00CE3ED6" w:rsidP="00754D8C">
      <w:pPr>
        <w:spacing w:line="480" w:lineRule="auto"/>
        <w:jc w:val="both"/>
        <w:rPr>
          <w:rFonts w:ascii="Arial" w:hAnsi="Arial" w:cs="Arial"/>
          <w:b/>
          <w:bCs/>
          <w:sz w:val="24"/>
          <w:szCs w:val="24"/>
        </w:rPr>
      </w:pPr>
    </w:p>
    <w:p w14:paraId="752E04ED" w14:textId="77777777" w:rsidR="003A3253" w:rsidRDefault="003A3253" w:rsidP="00754D8C">
      <w:pPr>
        <w:spacing w:line="480" w:lineRule="auto"/>
        <w:jc w:val="both"/>
        <w:rPr>
          <w:rFonts w:ascii="Arial" w:hAnsi="Arial" w:cs="Arial"/>
          <w:b/>
          <w:bCs/>
          <w:sz w:val="24"/>
          <w:szCs w:val="24"/>
        </w:rPr>
      </w:pPr>
      <w:r w:rsidRPr="00D741F0">
        <w:rPr>
          <w:rFonts w:ascii="Arial" w:hAnsi="Arial" w:cs="Arial"/>
          <w:b/>
          <w:bCs/>
          <w:sz w:val="24"/>
          <w:szCs w:val="24"/>
        </w:rPr>
        <w:t>Accesibilidad a la Tecnología</w:t>
      </w:r>
    </w:p>
    <w:p w14:paraId="017FF289" w14:textId="77777777" w:rsidR="003A3253" w:rsidRDefault="003A3253" w:rsidP="001D64E8">
      <w:pPr>
        <w:spacing w:line="480" w:lineRule="auto"/>
        <w:jc w:val="both"/>
        <w:rPr>
          <w:rFonts w:ascii="Arial" w:hAnsi="Arial" w:cs="Arial"/>
          <w:sz w:val="24"/>
          <w:szCs w:val="24"/>
        </w:rPr>
      </w:pPr>
      <w:r>
        <w:rPr>
          <w:rFonts w:ascii="Arial" w:hAnsi="Arial" w:cs="Arial"/>
          <w:sz w:val="24"/>
          <w:szCs w:val="24"/>
        </w:rPr>
        <w:t xml:space="preserve">En la actualidad existen distintas iniciativas a nivel constitucional que pretenden favorecer el avance tecnológico dentro del país, esto demuestra que el sistema se preocupa por mantener un alto nivel de desarrollo en las tecnologías, y así, </w:t>
      </w:r>
      <w:r>
        <w:rPr>
          <w:rFonts w:ascii="Arial" w:hAnsi="Arial" w:cs="Arial"/>
          <w:sz w:val="24"/>
          <w:szCs w:val="24"/>
        </w:rPr>
        <w:lastRenderedPageBreak/>
        <w:t xml:space="preserve">favorecer el crecimiento económico, social y cultural, a mayor comunicación e información por parte de nuevos sistemas mayores posibilidades de crecimiento. </w:t>
      </w:r>
    </w:p>
    <w:p w14:paraId="24881DC1" w14:textId="77777777" w:rsidR="003A3253" w:rsidRPr="00004810" w:rsidRDefault="003A3253" w:rsidP="00754D8C">
      <w:pPr>
        <w:pStyle w:val="Default"/>
        <w:rPr>
          <w:bCs/>
          <w:i/>
          <w:iCs/>
        </w:rPr>
      </w:pPr>
    </w:p>
    <w:p w14:paraId="14EA407F" w14:textId="77777777" w:rsidR="003A3253" w:rsidRPr="00004810" w:rsidRDefault="003A3253" w:rsidP="004A2234">
      <w:pPr>
        <w:spacing w:line="480" w:lineRule="auto"/>
        <w:jc w:val="both"/>
        <w:rPr>
          <w:rFonts w:ascii="Arial" w:hAnsi="Arial" w:cs="Arial"/>
          <w:bCs/>
          <w:i/>
          <w:iCs/>
          <w:sz w:val="23"/>
          <w:szCs w:val="23"/>
        </w:rPr>
      </w:pPr>
      <w:r w:rsidRPr="00004810">
        <w:rPr>
          <w:rFonts w:ascii="Arial" w:hAnsi="Arial" w:cs="Arial"/>
          <w:bCs/>
          <w:i/>
          <w:iCs/>
        </w:rPr>
        <w:t>“</w:t>
      </w:r>
      <w:r w:rsidRPr="00004810">
        <w:rPr>
          <w:rFonts w:ascii="Arial" w:hAnsi="Arial" w:cs="Arial"/>
          <w:bCs/>
          <w:i/>
          <w:iCs/>
          <w:sz w:val="23"/>
          <w:szCs w:val="23"/>
        </w:rPr>
        <w:t xml:space="preserve">Iniciativa Ciudadana que contiene proyecto de Decreto que reforma el artículo 6 de la Constitución Política de los Estados Unidos Mexicanos y crea la Ley para garantizar el acceso libre a Internet”. </w:t>
      </w:r>
    </w:p>
    <w:p w14:paraId="79B8FCC5" w14:textId="77777777" w:rsidR="003A3253" w:rsidRPr="004A2234" w:rsidRDefault="003A3253" w:rsidP="004A2234">
      <w:pPr>
        <w:spacing w:line="480" w:lineRule="auto"/>
        <w:jc w:val="both"/>
        <w:rPr>
          <w:rFonts w:ascii="Arial" w:hAnsi="Arial" w:cs="Arial"/>
          <w:b/>
          <w:bCs/>
          <w:i/>
          <w:iCs/>
          <w:sz w:val="23"/>
          <w:szCs w:val="23"/>
        </w:rPr>
      </w:pPr>
    </w:p>
    <w:p w14:paraId="48C615B4" w14:textId="77777777" w:rsidR="003A3253" w:rsidRDefault="003A3253" w:rsidP="004A2234">
      <w:pPr>
        <w:pStyle w:val="Default"/>
        <w:spacing w:line="480" w:lineRule="auto"/>
        <w:jc w:val="both"/>
        <w:rPr>
          <w:sz w:val="23"/>
          <w:szCs w:val="23"/>
        </w:rPr>
      </w:pPr>
      <w:r>
        <w:rPr>
          <w:sz w:val="23"/>
          <w:szCs w:val="23"/>
        </w:rPr>
        <w:t xml:space="preserve">La iniciativa que se citó en la parte superior de este párrafo refiere a una preocupación por parte de la población ante los costos elevados de los servicios de </w:t>
      </w:r>
      <w:r w:rsidRPr="00C5540D">
        <w:rPr>
          <w:sz w:val="23"/>
          <w:szCs w:val="23"/>
        </w:rPr>
        <w:t>Internet</w:t>
      </w:r>
      <w:r w:rsidRPr="00C5540D">
        <w:rPr>
          <w:i/>
          <w:sz w:val="23"/>
          <w:szCs w:val="23"/>
        </w:rPr>
        <w:t xml:space="preserve">  “el 20% de los domicilios más pobres de México gastan un alto porcentaje de su ingreso en telecomunicaciones”</w:t>
      </w:r>
      <w:r w:rsidR="00CE3ED6" w:rsidRPr="00C5540D">
        <w:rPr>
          <w:rStyle w:val="Refdenotaalpie"/>
          <w:i/>
          <w:sz w:val="23"/>
          <w:szCs w:val="23"/>
        </w:rPr>
        <w:footnoteReference w:id="3"/>
      </w:r>
      <w:r w:rsidRPr="00C5540D">
        <w:rPr>
          <w:i/>
          <w:sz w:val="23"/>
          <w:szCs w:val="23"/>
        </w:rPr>
        <w:t>.</w:t>
      </w:r>
      <w:r w:rsidRPr="00C5540D">
        <w:rPr>
          <w:sz w:val="23"/>
          <w:szCs w:val="23"/>
        </w:rPr>
        <w:t xml:space="preserve"> </w:t>
      </w:r>
    </w:p>
    <w:p w14:paraId="723B6D7C" w14:textId="77777777" w:rsidR="00C5540D" w:rsidRDefault="00C5540D" w:rsidP="004A2234">
      <w:pPr>
        <w:pStyle w:val="Default"/>
        <w:spacing w:line="480" w:lineRule="auto"/>
        <w:jc w:val="both"/>
        <w:rPr>
          <w:sz w:val="23"/>
          <w:szCs w:val="23"/>
        </w:rPr>
      </w:pPr>
    </w:p>
    <w:p w14:paraId="6CE418BE" w14:textId="77777777" w:rsidR="003A3253" w:rsidRDefault="003A3253" w:rsidP="004A2234">
      <w:pPr>
        <w:pStyle w:val="Default"/>
        <w:spacing w:line="480" w:lineRule="auto"/>
        <w:jc w:val="both"/>
        <w:rPr>
          <w:sz w:val="23"/>
          <w:szCs w:val="23"/>
        </w:rPr>
      </w:pPr>
      <w:r>
        <w:rPr>
          <w:sz w:val="23"/>
          <w:szCs w:val="23"/>
        </w:rPr>
        <w:t xml:space="preserve">Desgraciadamente, </w:t>
      </w:r>
      <w:r w:rsidRPr="00582979">
        <w:rPr>
          <w:sz w:val="23"/>
          <w:szCs w:val="23"/>
          <w:highlight w:val="yellow"/>
        </w:rPr>
        <w:t>el</w:t>
      </w:r>
      <w:r>
        <w:rPr>
          <w:sz w:val="23"/>
          <w:szCs w:val="23"/>
        </w:rPr>
        <w:t xml:space="preserve"> Internet se ha vuelto una </w:t>
      </w:r>
      <w:r w:rsidRPr="00C904F6">
        <w:rPr>
          <w:i/>
          <w:iCs/>
          <w:sz w:val="23"/>
          <w:szCs w:val="23"/>
        </w:rPr>
        <w:t>herramienta</w:t>
      </w:r>
      <w:r>
        <w:rPr>
          <w:sz w:val="23"/>
          <w:szCs w:val="23"/>
        </w:rPr>
        <w:t xml:space="preserve"> altamente costosa, herramienta que se utiliza para realizar cualquier tipo de movimientos, desde movimientos bancarios hasta lo que debería </w:t>
      </w:r>
      <w:r w:rsidRPr="00582979">
        <w:rPr>
          <w:sz w:val="23"/>
          <w:szCs w:val="23"/>
          <w:highlight w:val="yellow"/>
        </w:rPr>
        <w:t>de</w:t>
      </w:r>
      <w:r>
        <w:rPr>
          <w:sz w:val="23"/>
          <w:szCs w:val="23"/>
        </w:rPr>
        <w:t xml:space="preserve"> considerarse como algo básico, la educación, nos enfrentamos ante una oleada de información y comunicación en donde si no  se logra cubrir ciertos aspectos no se podrá “incorporar” dentro del “S</w:t>
      </w:r>
      <w:r w:rsidRPr="00DA0CC6">
        <w:rPr>
          <w:i/>
          <w:iCs/>
          <w:sz w:val="23"/>
          <w:szCs w:val="23"/>
        </w:rPr>
        <w:t>istema</w:t>
      </w:r>
      <w:r>
        <w:rPr>
          <w:i/>
          <w:iCs/>
          <w:sz w:val="23"/>
          <w:szCs w:val="23"/>
        </w:rPr>
        <w:t>”</w:t>
      </w:r>
      <w:r>
        <w:rPr>
          <w:sz w:val="23"/>
          <w:szCs w:val="23"/>
        </w:rPr>
        <w:t xml:space="preserve">, por otro lado, se encuentra altamente monopolizado. </w:t>
      </w:r>
    </w:p>
    <w:p w14:paraId="0596240B" w14:textId="77777777" w:rsidR="003A3253" w:rsidRDefault="003A3253" w:rsidP="009E2645">
      <w:pPr>
        <w:pStyle w:val="Default"/>
        <w:spacing w:line="480" w:lineRule="auto"/>
        <w:jc w:val="both"/>
        <w:rPr>
          <w:sz w:val="23"/>
          <w:szCs w:val="23"/>
        </w:rPr>
      </w:pPr>
      <w:r>
        <w:rPr>
          <w:sz w:val="23"/>
          <w:szCs w:val="23"/>
        </w:rPr>
        <w:t xml:space="preserve">Se piensa que tal necesidad se encuentra a la altura de los productos de la canasta básica solo que con un alto costo. Esto derivado de alguna manera del concepto de ubicuidad; encontramos aparatos que poseen sistemas para poder conectarse a Internet de una manera fácil, ahora tenemos en casa pantallas, refrigeradores, </w:t>
      </w:r>
      <w:r w:rsidRPr="00BF1870">
        <w:rPr>
          <w:i/>
          <w:iCs/>
          <w:sz w:val="23"/>
          <w:szCs w:val="23"/>
        </w:rPr>
        <w:t>smartphone´s, iphone´s</w:t>
      </w:r>
      <w:r>
        <w:rPr>
          <w:sz w:val="23"/>
          <w:szCs w:val="23"/>
        </w:rPr>
        <w:t>, que facilitan nuestra convivencia con el mundo tecnológico.</w:t>
      </w:r>
    </w:p>
    <w:p w14:paraId="6BF16693" w14:textId="77777777" w:rsidR="003A3253" w:rsidRDefault="003A3253" w:rsidP="009E2645">
      <w:pPr>
        <w:pStyle w:val="Default"/>
        <w:spacing w:line="480" w:lineRule="auto"/>
        <w:jc w:val="both"/>
        <w:rPr>
          <w:sz w:val="23"/>
          <w:szCs w:val="23"/>
        </w:rPr>
      </w:pPr>
    </w:p>
    <w:p w14:paraId="26F91887" w14:textId="77777777" w:rsidR="003A3253" w:rsidRPr="00004810" w:rsidRDefault="003A3253" w:rsidP="004A2234">
      <w:pPr>
        <w:autoSpaceDE w:val="0"/>
        <w:autoSpaceDN w:val="0"/>
        <w:adjustRightInd w:val="0"/>
        <w:spacing w:after="0" w:line="480" w:lineRule="auto"/>
        <w:jc w:val="both"/>
        <w:rPr>
          <w:rFonts w:ascii="Arial" w:hAnsi="Arial" w:cs="Arial"/>
          <w:bCs/>
          <w:i/>
          <w:iCs/>
          <w:sz w:val="24"/>
          <w:szCs w:val="24"/>
        </w:rPr>
      </w:pPr>
      <w:r w:rsidRPr="00004810">
        <w:rPr>
          <w:bCs/>
          <w:i/>
          <w:iCs/>
          <w:sz w:val="23"/>
          <w:szCs w:val="23"/>
        </w:rPr>
        <w:t xml:space="preserve"> </w:t>
      </w:r>
      <w:r w:rsidRPr="00004810">
        <w:rPr>
          <w:rFonts w:ascii="Arial" w:hAnsi="Arial" w:cs="Arial"/>
          <w:bCs/>
          <w:i/>
          <w:iCs/>
          <w:sz w:val="24"/>
          <w:szCs w:val="24"/>
        </w:rPr>
        <w:t>“El 2 de diciembre de 2012, se firmó el Pacto por México como un acuerdo político que tiene por objeto concretar las acciones y reformas que requiere nuestro país. En dicho acuerdo se coincidió en la necesidad de legislar en las materias de radiodifusión, telecomunicaciones, a fin de garantizar su función social y modernizar al Estado y la sociedad, a través de las tecnologías de la información y la comunicación, así como para fortalecer las facultades de la autoridad en materia de competencia económica”</w:t>
      </w:r>
      <w:r w:rsidR="00C5540D" w:rsidRPr="00004810">
        <w:rPr>
          <w:rFonts w:ascii="Arial" w:hAnsi="Arial" w:cs="Arial"/>
          <w:bCs/>
          <w:i/>
          <w:iCs/>
          <w:sz w:val="24"/>
          <w:szCs w:val="24"/>
        </w:rPr>
        <w:t>.</w:t>
      </w:r>
      <w:r w:rsidR="00C5540D" w:rsidRPr="00004810">
        <w:rPr>
          <w:rStyle w:val="Refdenotaalpie"/>
          <w:rFonts w:ascii="Arial" w:hAnsi="Arial" w:cs="Arial"/>
          <w:bCs/>
          <w:i/>
          <w:iCs/>
          <w:sz w:val="24"/>
          <w:szCs w:val="24"/>
        </w:rPr>
        <w:footnoteReference w:id="4"/>
      </w:r>
    </w:p>
    <w:p w14:paraId="3D2EC816" w14:textId="77777777" w:rsidR="003A3253" w:rsidRDefault="003A3253" w:rsidP="004A2234">
      <w:pPr>
        <w:autoSpaceDE w:val="0"/>
        <w:autoSpaceDN w:val="0"/>
        <w:adjustRightInd w:val="0"/>
        <w:spacing w:after="0" w:line="480" w:lineRule="auto"/>
        <w:jc w:val="both"/>
        <w:rPr>
          <w:rFonts w:ascii="Arial" w:hAnsi="Arial" w:cs="Arial"/>
          <w:sz w:val="24"/>
          <w:szCs w:val="24"/>
        </w:rPr>
      </w:pPr>
    </w:p>
    <w:p w14:paraId="46BED40D" w14:textId="77777777" w:rsidR="003A3253" w:rsidRDefault="003A3253" w:rsidP="004A2234">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Esto demuestra que efectivamente nos encontramos en una era de cambios y necesidades tecnológicas. ¿Se puede hablar de una preocupación por parte del Estado al presentar iniciativas que contengan estos contenidos? o ¿Hablamos de un mayor control? </w:t>
      </w:r>
    </w:p>
    <w:p w14:paraId="21D9CB52" w14:textId="77777777" w:rsidR="003A3253" w:rsidRDefault="003A3253" w:rsidP="004A2234">
      <w:pPr>
        <w:autoSpaceDE w:val="0"/>
        <w:autoSpaceDN w:val="0"/>
        <w:adjustRightInd w:val="0"/>
        <w:spacing w:after="0" w:line="480" w:lineRule="auto"/>
        <w:jc w:val="both"/>
        <w:rPr>
          <w:rFonts w:ascii="Arial" w:hAnsi="Arial" w:cs="Arial"/>
          <w:sz w:val="24"/>
          <w:szCs w:val="24"/>
        </w:rPr>
      </w:pPr>
    </w:p>
    <w:p w14:paraId="3B59BF0A" w14:textId="77777777" w:rsidR="003A3253" w:rsidRDefault="003A3253" w:rsidP="004A2234">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Sabemos que no solo son herramientas que favorecen la comunicación entre grandes distancias o búsquedas de empleo, al final el Internet y las comunicaciones fueron creadas por grandes empresas favoreciendo a los gobiernos, logrando tener un mayor control sobre la población. </w:t>
      </w:r>
    </w:p>
    <w:p w14:paraId="7D02A996" w14:textId="77777777" w:rsidR="003A3253" w:rsidRDefault="003A3253" w:rsidP="004A2234">
      <w:pPr>
        <w:autoSpaceDE w:val="0"/>
        <w:autoSpaceDN w:val="0"/>
        <w:adjustRightInd w:val="0"/>
        <w:spacing w:after="0" w:line="480" w:lineRule="auto"/>
        <w:jc w:val="both"/>
        <w:rPr>
          <w:rFonts w:ascii="Arial" w:hAnsi="Arial" w:cs="Arial"/>
          <w:sz w:val="24"/>
          <w:szCs w:val="24"/>
        </w:rPr>
      </w:pPr>
    </w:p>
    <w:p w14:paraId="6A30E037" w14:textId="77777777" w:rsidR="003A3253" w:rsidRDefault="003A3253" w:rsidP="004A2234">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En México no se ha presentado algún caso como </w:t>
      </w:r>
      <w:r w:rsidRPr="002C09E9">
        <w:rPr>
          <w:rFonts w:ascii="Arial" w:hAnsi="Arial" w:cs="Arial"/>
          <w:sz w:val="24"/>
          <w:szCs w:val="24"/>
        </w:rPr>
        <w:t>“</w:t>
      </w:r>
      <w:r w:rsidRPr="002C09E9">
        <w:rPr>
          <w:rFonts w:ascii="Arial" w:hAnsi="Arial" w:cs="Arial"/>
          <w:i/>
          <w:iCs/>
          <w:sz w:val="24"/>
          <w:szCs w:val="24"/>
        </w:rPr>
        <w:t>Wikileaks</w:t>
      </w:r>
      <w:r w:rsidRPr="002C09E9">
        <w:rPr>
          <w:rFonts w:ascii="Arial" w:hAnsi="Arial" w:cs="Arial"/>
          <w:sz w:val="24"/>
          <w:szCs w:val="24"/>
        </w:rPr>
        <w:t>”</w:t>
      </w:r>
      <w:r w:rsidR="00C5540D" w:rsidRPr="002C09E9">
        <w:rPr>
          <w:rStyle w:val="Refdenotaalpie"/>
          <w:rFonts w:ascii="Arial" w:hAnsi="Arial" w:cs="Arial"/>
          <w:sz w:val="24"/>
          <w:szCs w:val="24"/>
        </w:rPr>
        <w:footnoteReference w:id="5"/>
      </w:r>
      <w:r w:rsidRPr="002C09E9">
        <w:rPr>
          <w:rFonts w:ascii="Arial" w:hAnsi="Arial" w:cs="Arial"/>
          <w:sz w:val="24"/>
          <w:szCs w:val="24"/>
        </w:rPr>
        <w:t xml:space="preserve"> </w:t>
      </w:r>
      <w:r>
        <w:rPr>
          <w:rFonts w:ascii="Arial" w:hAnsi="Arial" w:cs="Arial"/>
          <w:sz w:val="24"/>
          <w:szCs w:val="24"/>
        </w:rPr>
        <w:t xml:space="preserve">pero somos dominados de una manera distinta, el alto costo de las telecomunicaciones hacen </w:t>
      </w:r>
      <w:r>
        <w:rPr>
          <w:rFonts w:ascii="Arial" w:hAnsi="Arial" w:cs="Arial"/>
          <w:sz w:val="24"/>
          <w:szCs w:val="24"/>
        </w:rPr>
        <w:lastRenderedPageBreak/>
        <w:t xml:space="preserve">que no todas las personas tengan acceso a esas herramientas por lo tanto no “encajan” dentro de un rol que si no juegas sales de la jugada. </w:t>
      </w:r>
    </w:p>
    <w:p w14:paraId="7016A094" w14:textId="77777777" w:rsidR="003A3253" w:rsidRDefault="003A3253" w:rsidP="004A2234">
      <w:pPr>
        <w:autoSpaceDE w:val="0"/>
        <w:autoSpaceDN w:val="0"/>
        <w:adjustRightInd w:val="0"/>
        <w:spacing w:after="0" w:line="480" w:lineRule="auto"/>
        <w:jc w:val="both"/>
        <w:rPr>
          <w:rFonts w:ascii="Arial" w:hAnsi="Arial" w:cs="Arial"/>
          <w:sz w:val="24"/>
          <w:szCs w:val="24"/>
        </w:rPr>
      </w:pPr>
    </w:p>
    <w:p w14:paraId="2F1B3E9C" w14:textId="77777777" w:rsidR="003A3253" w:rsidRDefault="003A3253" w:rsidP="006A6C96">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¿Todos tenemos la misma accesibilidad? Y si llegamos a tener acceso a esas herramientas ¿estamos enseñados para saber utilizarlas? Y finalmente cuestiono una última cosa dentro de este párrafo ¿se tiene energía eléctrica en todas las viviendas del país? </w:t>
      </w:r>
    </w:p>
    <w:p w14:paraId="433DAF6D" w14:textId="77777777" w:rsidR="006A6C96" w:rsidRPr="006A6C96" w:rsidRDefault="006A6C96" w:rsidP="006A6C96">
      <w:pPr>
        <w:autoSpaceDE w:val="0"/>
        <w:autoSpaceDN w:val="0"/>
        <w:adjustRightInd w:val="0"/>
        <w:spacing w:after="0" w:line="480" w:lineRule="auto"/>
        <w:jc w:val="both"/>
        <w:rPr>
          <w:rFonts w:ascii="Arial" w:hAnsi="Arial" w:cs="Arial"/>
          <w:sz w:val="24"/>
          <w:szCs w:val="24"/>
        </w:rPr>
      </w:pPr>
    </w:p>
    <w:p w14:paraId="307FD0C0" w14:textId="77777777" w:rsidR="003A3253" w:rsidRDefault="003A3253" w:rsidP="00754D8C">
      <w:pPr>
        <w:spacing w:line="480" w:lineRule="auto"/>
        <w:jc w:val="both"/>
        <w:rPr>
          <w:rFonts w:ascii="Arial" w:hAnsi="Arial" w:cs="Arial"/>
          <w:b/>
          <w:bCs/>
          <w:sz w:val="24"/>
          <w:szCs w:val="24"/>
        </w:rPr>
      </w:pPr>
      <w:r>
        <w:rPr>
          <w:rFonts w:ascii="Arial" w:hAnsi="Arial" w:cs="Arial"/>
          <w:b/>
          <w:bCs/>
          <w:sz w:val="24"/>
          <w:szCs w:val="24"/>
        </w:rPr>
        <w:t>¿Quién tiene acceso a estas herramientas?</w:t>
      </w:r>
    </w:p>
    <w:p w14:paraId="32781BA9" w14:textId="77777777" w:rsidR="003A3253" w:rsidRDefault="003A3253" w:rsidP="001D64E8">
      <w:pPr>
        <w:spacing w:line="480" w:lineRule="auto"/>
        <w:jc w:val="both"/>
        <w:rPr>
          <w:rFonts w:ascii="Arial" w:hAnsi="Arial" w:cs="Arial"/>
          <w:sz w:val="24"/>
          <w:szCs w:val="24"/>
        </w:rPr>
      </w:pPr>
      <w:r>
        <w:rPr>
          <w:rFonts w:ascii="Arial" w:hAnsi="Arial" w:cs="Arial"/>
          <w:sz w:val="24"/>
          <w:szCs w:val="24"/>
        </w:rPr>
        <w:t xml:space="preserve">Existen diferencias a nivel económico dentro del país y derivado de esto se muestran diferencias en el ámbito tecnológico, por eso, es importante mostrar cifras en relación con la energía eléctrica y sus derivados. </w:t>
      </w:r>
    </w:p>
    <w:p w14:paraId="44C9E7EE" w14:textId="77777777" w:rsidR="003A3253" w:rsidRDefault="003A3253" w:rsidP="001D64E8">
      <w:pPr>
        <w:spacing w:line="480" w:lineRule="auto"/>
        <w:jc w:val="both"/>
        <w:rPr>
          <w:rFonts w:ascii="Arial" w:hAnsi="Arial" w:cs="Arial"/>
          <w:sz w:val="24"/>
          <w:szCs w:val="24"/>
        </w:rPr>
      </w:pPr>
      <w:r>
        <w:rPr>
          <w:rFonts w:ascii="Arial" w:hAnsi="Arial" w:cs="Arial"/>
          <w:sz w:val="24"/>
          <w:szCs w:val="24"/>
        </w:rPr>
        <w:t xml:space="preserve">A continuación se utilizaran estadísticas del último censo poblacional. </w:t>
      </w:r>
    </w:p>
    <w:p w14:paraId="10D35E85" w14:textId="77777777" w:rsidR="003A3253" w:rsidRDefault="003A3253" w:rsidP="001D64E8">
      <w:pPr>
        <w:spacing w:line="480" w:lineRule="auto"/>
        <w:jc w:val="both"/>
        <w:rPr>
          <w:rFonts w:ascii="Arial" w:hAnsi="Arial" w:cs="Arial"/>
          <w:sz w:val="24"/>
          <w:szCs w:val="24"/>
        </w:rPr>
      </w:pPr>
      <w:r>
        <w:rPr>
          <w:rFonts w:ascii="Arial" w:hAnsi="Arial" w:cs="Arial"/>
          <w:sz w:val="24"/>
          <w:szCs w:val="24"/>
        </w:rPr>
        <w:t xml:space="preserve">-Porcentaje de viviendas particulares habitadas con disponibilidad de energía eléctrica, 1970 a </w:t>
      </w:r>
      <w:commentRangeStart w:id="2"/>
      <w:r>
        <w:rPr>
          <w:rFonts w:ascii="Arial" w:hAnsi="Arial" w:cs="Arial"/>
          <w:sz w:val="24"/>
          <w:szCs w:val="24"/>
        </w:rPr>
        <w:t>2010</w:t>
      </w:r>
      <w:commentRangeEnd w:id="2"/>
      <w:r w:rsidR="00582979">
        <w:rPr>
          <w:rStyle w:val="Refdecomentario"/>
        </w:rPr>
        <w:commentReference w:id="2"/>
      </w:r>
      <w:r>
        <w:rPr>
          <w:rFonts w:ascii="Arial" w:hAnsi="Arial" w:cs="Arial"/>
          <w:sz w:val="24"/>
          <w:szCs w:val="24"/>
        </w:rPr>
        <w:t xml:space="preserve">.  </w:t>
      </w:r>
    </w:p>
    <w:p w14:paraId="17DDCB9E" w14:textId="77777777" w:rsidR="003A3253" w:rsidRPr="007F0F87" w:rsidRDefault="00004810" w:rsidP="001D64E8">
      <w:pPr>
        <w:spacing w:line="480" w:lineRule="auto"/>
        <w:jc w:val="center"/>
        <w:rPr>
          <w:rFonts w:ascii="Arial" w:hAnsi="Arial" w:cs="Arial"/>
          <w:sz w:val="24"/>
          <w:szCs w:val="24"/>
        </w:rPr>
      </w:pPr>
      <w:r>
        <w:rPr>
          <w:rFonts w:ascii="Arial" w:hAnsi="Arial" w:cs="Arial"/>
          <w:noProof/>
          <w:sz w:val="24"/>
          <w:szCs w:val="24"/>
          <w:lang w:val="es-ES" w:eastAsia="es-ES"/>
        </w:rPr>
        <w:lastRenderedPageBreak/>
        <w:drawing>
          <wp:inline distT="0" distB="0" distL="0" distR="0" wp14:anchorId="3CC6EAE9" wp14:editId="362EBCE5">
            <wp:extent cx="6421755" cy="4018915"/>
            <wp:effectExtent l="1905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6421755" cy="4018915"/>
                    </a:xfrm>
                    <a:prstGeom prst="rect">
                      <a:avLst/>
                    </a:prstGeom>
                    <a:noFill/>
                    <a:ln w="9525">
                      <a:noFill/>
                      <a:miter lim="800000"/>
                      <a:headEnd/>
                      <a:tailEnd/>
                    </a:ln>
                  </pic:spPr>
                </pic:pic>
              </a:graphicData>
            </a:graphic>
          </wp:inline>
        </w:drawing>
      </w:r>
    </w:p>
    <w:p w14:paraId="32D921D3" w14:textId="77777777" w:rsidR="003A3253" w:rsidRDefault="003A3253" w:rsidP="00C46FD0">
      <w:pPr>
        <w:spacing w:line="480" w:lineRule="auto"/>
        <w:jc w:val="both"/>
        <w:rPr>
          <w:rFonts w:ascii="Arial" w:hAnsi="Arial" w:cs="Arial"/>
          <w:sz w:val="24"/>
          <w:szCs w:val="24"/>
        </w:rPr>
      </w:pPr>
      <w:r>
        <w:rPr>
          <w:rFonts w:ascii="Arial" w:hAnsi="Arial" w:cs="Arial"/>
          <w:sz w:val="24"/>
          <w:szCs w:val="24"/>
        </w:rPr>
        <w:t>El total de viviendas habitadas en el 2010 era de 28,607,568, la gráfica anterior presenta los resultados en porcentaje</w:t>
      </w:r>
      <w:r w:rsidRPr="00582979">
        <w:rPr>
          <w:rFonts w:ascii="Arial" w:hAnsi="Arial" w:cs="Arial"/>
          <w:sz w:val="24"/>
          <w:szCs w:val="24"/>
          <w:highlight w:val="yellow"/>
        </w:rPr>
        <w:t>s</w:t>
      </w:r>
      <w:r w:rsidR="00582979" w:rsidRPr="00582979">
        <w:rPr>
          <w:rFonts w:ascii="Arial" w:hAnsi="Arial" w:cs="Arial"/>
          <w:sz w:val="24"/>
          <w:szCs w:val="24"/>
          <w:highlight w:val="yellow"/>
        </w:rPr>
        <w:t>;</w:t>
      </w:r>
      <w:r>
        <w:rPr>
          <w:rFonts w:ascii="Arial" w:hAnsi="Arial" w:cs="Arial"/>
          <w:sz w:val="24"/>
          <w:szCs w:val="24"/>
        </w:rPr>
        <w:t xml:space="preserve"> por lo que hablamos que el 97.8% de la población cuenta con energía eléctrica en sus viviendas; en números son 27,515,030 viviendas. Ya entrando en el tema que me interesa señalar,  de esas viviendas solo 8,279,619 tienen acceso a una computadora. </w:t>
      </w:r>
    </w:p>
    <w:p w14:paraId="4EF362AF" w14:textId="77777777" w:rsidR="002C09E9" w:rsidRDefault="003A3253" w:rsidP="000913DD">
      <w:pPr>
        <w:spacing w:line="480" w:lineRule="auto"/>
        <w:jc w:val="both"/>
        <w:rPr>
          <w:rFonts w:ascii="Arial" w:hAnsi="Arial" w:cs="Arial"/>
          <w:sz w:val="24"/>
          <w:szCs w:val="24"/>
        </w:rPr>
      </w:pPr>
      <w:r>
        <w:rPr>
          <w:rFonts w:ascii="Arial" w:hAnsi="Arial" w:cs="Arial"/>
          <w:sz w:val="24"/>
          <w:szCs w:val="24"/>
        </w:rPr>
        <w:t>Como se mencionó al inicio del presente ensayo tomaremos como referencia al Distrito Federal por mantener un alto nivel en avances no solo tecnológicos, sino, económicos, sociales y cultu</w:t>
      </w:r>
      <w:r w:rsidR="002C09E9">
        <w:rPr>
          <w:rFonts w:ascii="Arial" w:hAnsi="Arial" w:cs="Arial"/>
          <w:sz w:val="24"/>
          <w:szCs w:val="24"/>
        </w:rPr>
        <w:t>rales. Y a su vez se acompañara del estado de Oaxaca en el sur de la republica y Nuevo León al norte del país</w:t>
      </w:r>
      <w:r>
        <w:rPr>
          <w:rFonts w:ascii="Arial" w:hAnsi="Arial" w:cs="Arial"/>
          <w:sz w:val="24"/>
          <w:szCs w:val="24"/>
        </w:rPr>
        <w:t xml:space="preserve">. </w:t>
      </w:r>
    </w:p>
    <w:p w14:paraId="6A1DB4E7" w14:textId="77777777" w:rsidR="003A3253" w:rsidRDefault="003A3253" w:rsidP="000913DD">
      <w:pPr>
        <w:spacing w:line="480" w:lineRule="auto"/>
        <w:jc w:val="both"/>
        <w:rPr>
          <w:rFonts w:ascii="Arial" w:hAnsi="Arial" w:cs="Arial"/>
          <w:sz w:val="24"/>
          <w:szCs w:val="24"/>
        </w:rPr>
      </w:pPr>
      <w:r>
        <w:rPr>
          <w:rFonts w:ascii="Arial" w:hAnsi="Arial" w:cs="Arial"/>
          <w:sz w:val="24"/>
          <w:szCs w:val="24"/>
        </w:rPr>
        <w:t xml:space="preserve">En el Distrito </w:t>
      </w:r>
      <w:r w:rsidRPr="00582979">
        <w:rPr>
          <w:rFonts w:ascii="Arial" w:hAnsi="Arial" w:cs="Arial"/>
          <w:sz w:val="24"/>
          <w:szCs w:val="24"/>
          <w:highlight w:val="yellow"/>
        </w:rPr>
        <w:t xml:space="preserve">existe </w:t>
      </w:r>
      <w:commentRangeStart w:id="3"/>
      <w:r w:rsidRPr="00582979">
        <w:rPr>
          <w:rFonts w:ascii="Arial" w:hAnsi="Arial" w:cs="Arial"/>
          <w:sz w:val="24"/>
          <w:szCs w:val="24"/>
          <w:highlight w:val="yellow"/>
        </w:rPr>
        <w:t>un</w:t>
      </w:r>
      <w:commentRangeEnd w:id="3"/>
      <w:r w:rsidR="00582979">
        <w:rPr>
          <w:rStyle w:val="Refdecomentario"/>
        </w:rPr>
        <w:commentReference w:id="3"/>
      </w:r>
      <w:r>
        <w:rPr>
          <w:rFonts w:ascii="Arial" w:hAnsi="Arial" w:cs="Arial"/>
          <w:sz w:val="24"/>
          <w:szCs w:val="24"/>
        </w:rPr>
        <w:t xml:space="preserve"> 99.5 % de viviendas habitadas con electricidad, en cifras son: 2,375,582 viviendas; mientras que en el estado de Oaxaca </w:t>
      </w:r>
      <w:commentRangeStart w:id="4"/>
      <w:r w:rsidRPr="00582979">
        <w:rPr>
          <w:rFonts w:ascii="Arial" w:hAnsi="Arial" w:cs="Arial"/>
          <w:sz w:val="24"/>
          <w:szCs w:val="24"/>
          <w:highlight w:val="yellow"/>
        </w:rPr>
        <w:t>el</w:t>
      </w:r>
      <w:commentRangeEnd w:id="4"/>
      <w:r w:rsidR="00582979">
        <w:rPr>
          <w:rStyle w:val="Refdecomentario"/>
        </w:rPr>
        <w:commentReference w:id="4"/>
      </w:r>
      <w:r>
        <w:rPr>
          <w:rFonts w:ascii="Arial" w:hAnsi="Arial" w:cs="Arial"/>
          <w:sz w:val="24"/>
          <w:szCs w:val="24"/>
        </w:rPr>
        <w:t xml:space="preserve"> 94.3% de la </w:t>
      </w:r>
      <w:r>
        <w:rPr>
          <w:rFonts w:ascii="Arial" w:hAnsi="Arial" w:cs="Arial"/>
          <w:sz w:val="24"/>
          <w:szCs w:val="24"/>
        </w:rPr>
        <w:lastRenderedPageBreak/>
        <w:t xml:space="preserve">población cuenta con energía eléctrica y 881,250 personas habitan en viviendas con energía eléctrica. Poniendo los ojos hacia el norte de la República en Nuevo León </w:t>
      </w:r>
      <w:r w:rsidRPr="00582979">
        <w:rPr>
          <w:rFonts w:ascii="Arial" w:hAnsi="Arial" w:cs="Arial"/>
          <w:sz w:val="24"/>
          <w:szCs w:val="24"/>
          <w:highlight w:val="yellow"/>
        </w:rPr>
        <w:t>el</w:t>
      </w:r>
      <w:r>
        <w:rPr>
          <w:rFonts w:ascii="Arial" w:hAnsi="Arial" w:cs="Arial"/>
          <w:sz w:val="24"/>
          <w:szCs w:val="24"/>
        </w:rPr>
        <w:t xml:space="preserve"> 98.3 % de la población cuenta con energía eléctrica por lo tanto 1,170,401 de las personas habitan en una casa con energía eléctrica. </w:t>
      </w:r>
    </w:p>
    <w:p w14:paraId="10B20040" w14:textId="77777777" w:rsidR="003A3253" w:rsidRDefault="003A3253" w:rsidP="000913DD">
      <w:pPr>
        <w:spacing w:line="480" w:lineRule="auto"/>
        <w:jc w:val="both"/>
        <w:rPr>
          <w:rFonts w:ascii="Arial" w:hAnsi="Arial" w:cs="Arial"/>
          <w:sz w:val="24"/>
          <w:szCs w:val="24"/>
        </w:rPr>
      </w:pPr>
      <w:r>
        <w:rPr>
          <w:rFonts w:ascii="Arial" w:hAnsi="Arial" w:cs="Arial"/>
          <w:sz w:val="24"/>
          <w:szCs w:val="24"/>
        </w:rPr>
        <w:t xml:space="preserve">Hablando en particular de artículos que favorecen el acceso a la tecnología, las estadísticas que arroja el INEGI sobre viviendas que poseen una computadora de los mismos estados que mencioné en el párrafo anterior son las siguientes: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92"/>
        <w:gridCol w:w="2993"/>
        <w:gridCol w:w="2993"/>
      </w:tblGrid>
      <w:tr w:rsidR="003A3253" w:rsidRPr="004B2867" w14:paraId="762D7AC7" w14:textId="77777777">
        <w:tc>
          <w:tcPr>
            <w:tcW w:w="2992" w:type="dxa"/>
          </w:tcPr>
          <w:p w14:paraId="17C0542B" w14:textId="77777777" w:rsidR="003A3253" w:rsidRPr="004B2867" w:rsidRDefault="003A3253" w:rsidP="004B2867">
            <w:pPr>
              <w:spacing w:after="0" w:line="480" w:lineRule="auto"/>
              <w:jc w:val="both"/>
              <w:rPr>
                <w:rFonts w:ascii="Arial" w:hAnsi="Arial" w:cs="Arial"/>
                <w:sz w:val="24"/>
                <w:szCs w:val="24"/>
              </w:rPr>
            </w:pPr>
            <w:r w:rsidRPr="004B2867">
              <w:rPr>
                <w:rFonts w:ascii="Arial" w:hAnsi="Arial" w:cs="Arial"/>
                <w:sz w:val="24"/>
                <w:szCs w:val="24"/>
              </w:rPr>
              <w:t xml:space="preserve">Distrito Federal y </w:t>
            </w:r>
            <w:commentRangeStart w:id="5"/>
            <w:r w:rsidRPr="004B2867">
              <w:rPr>
                <w:rFonts w:ascii="Arial" w:hAnsi="Arial" w:cs="Arial"/>
                <w:sz w:val="24"/>
                <w:szCs w:val="24"/>
              </w:rPr>
              <w:t>estados</w:t>
            </w:r>
            <w:commentRangeEnd w:id="5"/>
            <w:r w:rsidR="00582979">
              <w:rPr>
                <w:rStyle w:val="Refdecomentario"/>
              </w:rPr>
              <w:commentReference w:id="5"/>
            </w:r>
            <w:r w:rsidRPr="004B2867">
              <w:rPr>
                <w:rFonts w:ascii="Arial" w:hAnsi="Arial" w:cs="Arial"/>
                <w:sz w:val="24"/>
                <w:szCs w:val="24"/>
              </w:rPr>
              <w:t xml:space="preserve"> </w:t>
            </w:r>
          </w:p>
        </w:tc>
        <w:tc>
          <w:tcPr>
            <w:tcW w:w="2993" w:type="dxa"/>
          </w:tcPr>
          <w:p w14:paraId="4869C2F2" w14:textId="77777777" w:rsidR="003A3253" w:rsidRPr="004B2867" w:rsidRDefault="003A3253" w:rsidP="004B2867">
            <w:pPr>
              <w:spacing w:after="0" w:line="480" w:lineRule="auto"/>
              <w:jc w:val="both"/>
              <w:rPr>
                <w:rFonts w:ascii="Arial" w:hAnsi="Arial" w:cs="Arial"/>
                <w:sz w:val="24"/>
                <w:szCs w:val="24"/>
              </w:rPr>
            </w:pPr>
            <w:r w:rsidRPr="004B2867">
              <w:rPr>
                <w:rFonts w:ascii="Arial" w:hAnsi="Arial" w:cs="Arial"/>
                <w:sz w:val="24"/>
                <w:szCs w:val="24"/>
              </w:rPr>
              <w:t xml:space="preserve">No. Total de habitantes que disponen de computadora en viviendas particulares. </w:t>
            </w:r>
          </w:p>
        </w:tc>
        <w:tc>
          <w:tcPr>
            <w:tcW w:w="2993" w:type="dxa"/>
          </w:tcPr>
          <w:p w14:paraId="1C68A924" w14:textId="77777777" w:rsidR="003A3253" w:rsidRPr="004B2867" w:rsidRDefault="003A3253" w:rsidP="004B2867">
            <w:pPr>
              <w:spacing w:after="0" w:line="480" w:lineRule="auto"/>
              <w:jc w:val="both"/>
              <w:rPr>
                <w:rFonts w:ascii="Arial" w:hAnsi="Arial" w:cs="Arial"/>
                <w:sz w:val="24"/>
                <w:szCs w:val="24"/>
              </w:rPr>
            </w:pPr>
            <w:r w:rsidRPr="004B2867">
              <w:rPr>
                <w:rFonts w:ascii="Arial" w:hAnsi="Arial" w:cs="Arial"/>
                <w:sz w:val="24"/>
                <w:szCs w:val="24"/>
              </w:rPr>
              <w:t xml:space="preserve">No. De viviendas con computadora por cada región. </w:t>
            </w:r>
          </w:p>
        </w:tc>
      </w:tr>
      <w:tr w:rsidR="003A3253" w:rsidRPr="004B2867" w14:paraId="2AC33ADE" w14:textId="77777777">
        <w:tc>
          <w:tcPr>
            <w:tcW w:w="2992" w:type="dxa"/>
          </w:tcPr>
          <w:p w14:paraId="49CC270B" w14:textId="77777777" w:rsidR="003A3253" w:rsidRPr="004B2867" w:rsidRDefault="003A3253" w:rsidP="004B2867">
            <w:pPr>
              <w:spacing w:after="0" w:line="480" w:lineRule="auto"/>
              <w:jc w:val="both"/>
              <w:rPr>
                <w:rFonts w:ascii="Arial" w:hAnsi="Arial" w:cs="Arial"/>
                <w:sz w:val="24"/>
                <w:szCs w:val="24"/>
              </w:rPr>
            </w:pPr>
            <w:r w:rsidRPr="004B2867">
              <w:rPr>
                <w:rFonts w:ascii="Arial" w:hAnsi="Arial" w:cs="Arial"/>
                <w:sz w:val="24"/>
                <w:szCs w:val="24"/>
              </w:rPr>
              <w:t xml:space="preserve">Distrito Federal </w:t>
            </w:r>
          </w:p>
        </w:tc>
        <w:tc>
          <w:tcPr>
            <w:tcW w:w="2993" w:type="dxa"/>
          </w:tcPr>
          <w:p w14:paraId="3802A97D" w14:textId="77777777" w:rsidR="003A3253" w:rsidRPr="004B2867" w:rsidRDefault="003A3253" w:rsidP="004B2867">
            <w:pPr>
              <w:spacing w:after="0" w:line="480" w:lineRule="auto"/>
              <w:jc w:val="center"/>
              <w:rPr>
                <w:rFonts w:ascii="Arial" w:hAnsi="Arial" w:cs="Arial"/>
                <w:sz w:val="24"/>
                <w:szCs w:val="24"/>
              </w:rPr>
            </w:pPr>
            <w:r w:rsidRPr="004B2867">
              <w:rPr>
                <w:rFonts w:ascii="Arial" w:hAnsi="Arial" w:cs="Arial"/>
                <w:sz w:val="24"/>
                <w:szCs w:val="24"/>
              </w:rPr>
              <w:t>8,279,619</w:t>
            </w:r>
          </w:p>
        </w:tc>
        <w:tc>
          <w:tcPr>
            <w:tcW w:w="2993" w:type="dxa"/>
          </w:tcPr>
          <w:p w14:paraId="592CE7BE" w14:textId="77777777" w:rsidR="003A3253" w:rsidRPr="004B2867" w:rsidRDefault="003A3253" w:rsidP="004B2867">
            <w:pPr>
              <w:spacing w:after="0" w:line="480" w:lineRule="auto"/>
              <w:jc w:val="center"/>
              <w:rPr>
                <w:rFonts w:ascii="Arial" w:hAnsi="Arial" w:cs="Arial"/>
                <w:sz w:val="24"/>
                <w:szCs w:val="24"/>
              </w:rPr>
            </w:pPr>
            <w:r w:rsidRPr="004B2867">
              <w:rPr>
                <w:rFonts w:ascii="Arial" w:hAnsi="Arial" w:cs="Arial"/>
                <w:sz w:val="24"/>
                <w:szCs w:val="24"/>
              </w:rPr>
              <w:t>1,171,631</w:t>
            </w:r>
          </w:p>
        </w:tc>
      </w:tr>
      <w:tr w:rsidR="003A3253" w:rsidRPr="004B2867" w14:paraId="709C145C" w14:textId="77777777">
        <w:tc>
          <w:tcPr>
            <w:tcW w:w="2992" w:type="dxa"/>
          </w:tcPr>
          <w:p w14:paraId="1EB61E22" w14:textId="77777777" w:rsidR="003A3253" w:rsidRPr="004B2867" w:rsidRDefault="003A3253" w:rsidP="004B2867">
            <w:pPr>
              <w:spacing w:after="0" w:line="480" w:lineRule="auto"/>
              <w:jc w:val="both"/>
              <w:rPr>
                <w:rFonts w:ascii="Arial" w:hAnsi="Arial" w:cs="Arial"/>
                <w:sz w:val="24"/>
                <w:szCs w:val="24"/>
              </w:rPr>
            </w:pPr>
            <w:r w:rsidRPr="004B2867">
              <w:rPr>
                <w:rFonts w:ascii="Arial" w:hAnsi="Arial" w:cs="Arial"/>
                <w:sz w:val="24"/>
                <w:szCs w:val="24"/>
              </w:rPr>
              <w:t xml:space="preserve">Oaxaca </w:t>
            </w:r>
          </w:p>
        </w:tc>
        <w:tc>
          <w:tcPr>
            <w:tcW w:w="2993" w:type="dxa"/>
          </w:tcPr>
          <w:p w14:paraId="4BAEBCC4" w14:textId="77777777" w:rsidR="003A3253" w:rsidRPr="004B2867" w:rsidRDefault="003A3253" w:rsidP="004B2867">
            <w:pPr>
              <w:spacing w:after="0" w:line="480" w:lineRule="auto"/>
              <w:jc w:val="center"/>
              <w:rPr>
                <w:rFonts w:ascii="Arial" w:hAnsi="Arial" w:cs="Arial"/>
                <w:sz w:val="24"/>
                <w:szCs w:val="24"/>
              </w:rPr>
            </w:pPr>
            <w:r w:rsidRPr="004B2867">
              <w:rPr>
                <w:rFonts w:ascii="Arial" w:hAnsi="Arial" w:cs="Arial"/>
                <w:sz w:val="24"/>
                <w:szCs w:val="24"/>
              </w:rPr>
              <w:t>8,279,619</w:t>
            </w:r>
          </w:p>
        </w:tc>
        <w:tc>
          <w:tcPr>
            <w:tcW w:w="2993" w:type="dxa"/>
          </w:tcPr>
          <w:p w14:paraId="098C90CF" w14:textId="77777777" w:rsidR="003A3253" w:rsidRPr="004B2867" w:rsidRDefault="003A3253" w:rsidP="004B2867">
            <w:pPr>
              <w:spacing w:after="0" w:line="480" w:lineRule="auto"/>
              <w:jc w:val="center"/>
              <w:rPr>
                <w:rFonts w:ascii="Arial" w:hAnsi="Arial" w:cs="Arial"/>
                <w:sz w:val="24"/>
                <w:szCs w:val="24"/>
              </w:rPr>
            </w:pPr>
            <w:r w:rsidRPr="004B2867">
              <w:rPr>
                <w:rFonts w:ascii="Arial" w:hAnsi="Arial" w:cs="Arial"/>
                <w:sz w:val="24"/>
                <w:szCs w:val="24"/>
              </w:rPr>
              <w:t>468,025</w:t>
            </w:r>
          </w:p>
        </w:tc>
      </w:tr>
      <w:tr w:rsidR="003A3253" w:rsidRPr="004B2867" w14:paraId="61E5106E" w14:textId="77777777">
        <w:tc>
          <w:tcPr>
            <w:tcW w:w="2992" w:type="dxa"/>
          </w:tcPr>
          <w:p w14:paraId="2EC61259" w14:textId="77777777" w:rsidR="003A3253" w:rsidRPr="004B2867" w:rsidRDefault="003A3253" w:rsidP="004B2867">
            <w:pPr>
              <w:spacing w:after="0" w:line="480" w:lineRule="auto"/>
              <w:jc w:val="both"/>
              <w:rPr>
                <w:rFonts w:ascii="Arial" w:hAnsi="Arial" w:cs="Arial"/>
                <w:sz w:val="24"/>
                <w:szCs w:val="24"/>
              </w:rPr>
            </w:pPr>
            <w:r w:rsidRPr="004B2867">
              <w:rPr>
                <w:rFonts w:ascii="Arial" w:hAnsi="Arial" w:cs="Arial"/>
                <w:sz w:val="24"/>
                <w:szCs w:val="24"/>
              </w:rPr>
              <w:t xml:space="preserve">Nuevo León </w:t>
            </w:r>
          </w:p>
        </w:tc>
        <w:tc>
          <w:tcPr>
            <w:tcW w:w="2993" w:type="dxa"/>
          </w:tcPr>
          <w:p w14:paraId="7FBA9CCC" w14:textId="77777777" w:rsidR="003A3253" w:rsidRPr="004B2867" w:rsidRDefault="003A3253" w:rsidP="004B2867">
            <w:pPr>
              <w:spacing w:after="0" w:line="480" w:lineRule="auto"/>
              <w:jc w:val="center"/>
              <w:rPr>
                <w:rFonts w:ascii="Arial" w:hAnsi="Arial" w:cs="Arial"/>
                <w:sz w:val="24"/>
                <w:szCs w:val="24"/>
              </w:rPr>
            </w:pPr>
            <w:r w:rsidRPr="004B2867">
              <w:rPr>
                <w:rFonts w:ascii="Arial" w:hAnsi="Arial" w:cs="Arial"/>
                <w:sz w:val="24"/>
                <w:szCs w:val="24"/>
              </w:rPr>
              <w:t>8,279,619</w:t>
            </w:r>
          </w:p>
        </w:tc>
        <w:tc>
          <w:tcPr>
            <w:tcW w:w="2993" w:type="dxa"/>
          </w:tcPr>
          <w:p w14:paraId="351E2E5A" w14:textId="77777777" w:rsidR="003A3253" w:rsidRPr="004B2867" w:rsidRDefault="003A3253" w:rsidP="004B2867">
            <w:pPr>
              <w:spacing w:after="0" w:line="480" w:lineRule="auto"/>
              <w:jc w:val="center"/>
              <w:rPr>
                <w:rFonts w:ascii="Arial" w:hAnsi="Arial" w:cs="Arial"/>
                <w:sz w:val="24"/>
                <w:szCs w:val="24"/>
              </w:rPr>
            </w:pPr>
            <w:r w:rsidRPr="004B2867">
              <w:rPr>
                <w:rFonts w:ascii="Arial" w:hAnsi="Arial" w:cs="Arial"/>
                <w:sz w:val="24"/>
                <w:szCs w:val="24"/>
              </w:rPr>
              <w:t>134,557</w:t>
            </w:r>
          </w:p>
        </w:tc>
      </w:tr>
    </w:tbl>
    <w:p w14:paraId="2BB42EB8" w14:textId="77777777" w:rsidR="003A3253" w:rsidRDefault="003A3253" w:rsidP="00C46FD0">
      <w:pPr>
        <w:spacing w:line="480" w:lineRule="auto"/>
        <w:jc w:val="both"/>
        <w:rPr>
          <w:rFonts w:ascii="Arial" w:hAnsi="Arial" w:cs="Arial"/>
          <w:sz w:val="24"/>
          <w:szCs w:val="24"/>
        </w:rPr>
      </w:pPr>
    </w:p>
    <w:p w14:paraId="3A710BC1" w14:textId="77777777" w:rsidR="003A3253" w:rsidRDefault="003A3253" w:rsidP="00C46FD0">
      <w:pPr>
        <w:spacing w:line="480" w:lineRule="auto"/>
        <w:jc w:val="both"/>
        <w:rPr>
          <w:rFonts w:ascii="Arial" w:hAnsi="Arial" w:cs="Arial"/>
          <w:sz w:val="24"/>
          <w:szCs w:val="24"/>
        </w:rPr>
      </w:pPr>
      <w:r>
        <w:rPr>
          <w:rFonts w:ascii="Arial" w:hAnsi="Arial" w:cs="Arial"/>
          <w:sz w:val="24"/>
          <w:szCs w:val="24"/>
        </w:rPr>
        <w:t xml:space="preserve"> </w:t>
      </w:r>
    </w:p>
    <w:p w14:paraId="1DDCCCD2" w14:textId="77777777" w:rsidR="003A3253" w:rsidRPr="00C5540D" w:rsidRDefault="003A3253" w:rsidP="00C46FD0">
      <w:pPr>
        <w:spacing w:line="480" w:lineRule="auto"/>
        <w:jc w:val="both"/>
        <w:rPr>
          <w:rFonts w:ascii="Arial" w:hAnsi="Arial" w:cs="Arial"/>
          <w:sz w:val="24"/>
          <w:szCs w:val="24"/>
        </w:rPr>
      </w:pPr>
      <w:r>
        <w:rPr>
          <w:rFonts w:ascii="Arial" w:hAnsi="Arial" w:cs="Arial"/>
          <w:sz w:val="24"/>
          <w:szCs w:val="24"/>
        </w:rPr>
        <w:t xml:space="preserve">Derivado de las cifras anteriores se puede inferir que la población que tiene acceso a la computadoras en sus viviendas son pocas a nivel población en México, sin embargo, las cifras que arroja el INEGI de cada estado no son favorecedores para argumentar que un gran número de población en México tiene acceso a computadoras, y que maneja sistemas relacionados con las mismas. </w:t>
      </w:r>
    </w:p>
    <w:p w14:paraId="3AAA68BC" w14:textId="77777777" w:rsidR="003A3253" w:rsidRDefault="003A3253" w:rsidP="00C46FD0">
      <w:pPr>
        <w:spacing w:line="480" w:lineRule="auto"/>
        <w:jc w:val="both"/>
        <w:rPr>
          <w:rFonts w:ascii="Arial" w:hAnsi="Arial" w:cs="Arial"/>
          <w:b/>
          <w:bCs/>
          <w:sz w:val="24"/>
          <w:szCs w:val="24"/>
        </w:rPr>
      </w:pPr>
      <w:r w:rsidRPr="005B1AEB">
        <w:rPr>
          <w:rFonts w:ascii="Arial" w:hAnsi="Arial" w:cs="Arial"/>
          <w:b/>
          <w:bCs/>
          <w:sz w:val="24"/>
          <w:szCs w:val="24"/>
        </w:rPr>
        <w:t>¿Y qué se</w:t>
      </w:r>
      <w:r>
        <w:rPr>
          <w:rFonts w:ascii="Arial" w:hAnsi="Arial" w:cs="Arial"/>
          <w:b/>
          <w:bCs/>
          <w:sz w:val="24"/>
          <w:szCs w:val="24"/>
        </w:rPr>
        <w:t xml:space="preserve"> puede</w:t>
      </w:r>
      <w:r w:rsidRPr="005B1AEB">
        <w:rPr>
          <w:rFonts w:ascii="Arial" w:hAnsi="Arial" w:cs="Arial"/>
          <w:b/>
          <w:bCs/>
          <w:sz w:val="24"/>
          <w:szCs w:val="24"/>
        </w:rPr>
        <w:t xml:space="preserve"> hace</w:t>
      </w:r>
      <w:r>
        <w:rPr>
          <w:rFonts w:ascii="Arial" w:hAnsi="Arial" w:cs="Arial"/>
          <w:b/>
          <w:bCs/>
          <w:sz w:val="24"/>
          <w:szCs w:val="24"/>
        </w:rPr>
        <w:t>r</w:t>
      </w:r>
      <w:r w:rsidRPr="005B1AEB">
        <w:rPr>
          <w:rFonts w:ascii="Arial" w:hAnsi="Arial" w:cs="Arial"/>
          <w:b/>
          <w:bCs/>
          <w:sz w:val="24"/>
          <w:szCs w:val="24"/>
        </w:rPr>
        <w:t xml:space="preserve">? </w:t>
      </w:r>
      <w:r w:rsidR="004126B3">
        <w:rPr>
          <w:rFonts w:ascii="Arial" w:hAnsi="Arial" w:cs="Arial"/>
          <w:b/>
          <w:bCs/>
          <w:sz w:val="24"/>
          <w:szCs w:val="24"/>
        </w:rPr>
        <w:t>(reflexión)</w:t>
      </w:r>
    </w:p>
    <w:p w14:paraId="3680C2F9" w14:textId="77777777" w:rsidR="002C09E9" w:rsidRDefault="003A3253" w:rsidP="00C46FD0">
      <w:pPr>
        <w:spacing w:line="480" w:lineRule="auto"/>
        <w:jc w:val="both"/>
        <w:rPr>
          <w:rFonts w:ascii="Arial" w:hAnsi="Arial" w:cs="Arial"/>
          <w:sz w:val="24"/>
          <w:szCs w:val="24"/>
        </w:rPr>
      </w:pPr>
      <w:r>
        <w:rPr>
          <w:rFonts w:ascii="Arial" w:hAnsi="Arial" w:cs="Arial"/>
          <w:sz w:val="24"/>
          <w:szCs w:val="24"/>
        </w:rPr>
        <w:lastRenderedPageBreak/>
        <w:t>¿Se asimila a las personas que no tienen a</w:t>
      </w:r>
      <w:r w:rsidR="002C09E9">
        <w:rPr>
          <w:rFonts w:ascii="Arial" w:hAnsi="Arial" w:cs="Arial"/>
          <w:sz w:val="24"/>
          <w:szCs w:val="24"/>
        </w:rPr>
        <w:t xml:space="preserve">cceso y educación a tecnología?, </w:t>
      </w:r>
      <w:r>
        <w:rPr>
          <w:rFonts w:ascii="Arial" w:hAnsi="Arial" w:cs="Arial"/>
          <w:sz w:val="24"/>
          <w:szCs w:val="24"/>
        </w:rPr>
        <w:t xml:space="preserve"> ¿Si no lo haces que</w:t>
      </w:r>
      <w:r w:rsidR="002C09E9">
        <w:rPr>
          <w:rFonts w:ascii="Arial" w:hAnsi="Arial" w:cs="Arial"/>
          <w:sz w:val="24"/>
          <w:szCs w:val="24"/>
        </w:rPr>
        <w:t xml:space="preserve"> pasa?,  ¿Es realmente necesario?. </w:t>
      </w:r>
    </w:p>
    <w:p w14:paraId="04C499A9" w14:textId="77777777" w:rsidR="002C09E9" w:rsidRDefault="002C09E9" w:rsidP="00C46FD0">
      <w:pPr>
        <w:spacing w:line="480" w:lineRule="auto"/>
        <w:jc w:val="both"/>
        <w:rPr>
          <w:rFonts w:ascii="Arial" w:hAnsi="Arial" w:cs="Arial"/>
          <w:sz w:val="24"/>
          <w:szCs w:val="24"/>
        </w:rPr>
      </w:pPr>
      <w:r>
        <w:rPr>
          <w:rFonts w:ascii="Arial" w:hAnsi="Arial" w:cs="Arial"/>
          <w:sz w:val="24"/>
          <w:szCs w:val="24"/>
        </w:rPr>
        <w:t xml:space="preserve">Esos son solo algunos de los cuestionamientos que me surgen al revisar las iniciativas y las estadísticas en nuestro país, es una completa falacia. </w:t>
      </w:r>
    </w:p>
    <w:p w14:paraId="05479BA6" w14:textId="77777777" w:rsidR="002C09E9" w:rsidRDefault="002C09E9" w:rsidP="00C46FD0">
      <w:pPr>
        <w:spacing w:line="480" w:lineRule="auto"/>
        <w:jc w:val="both"/>
        <w:rPr>
          <w:rFonts w:ascii="Arial" w:hAnsi="Arial" w:cs="Arial"/>
          <w:sz w:val="24"/>
          <w:szCs w:val="24"/>
        </w:rPr>
      </w:pPr>
      <w:r>
        <w:rPr>
          <w:rFonts w:ascii="Arial" w:hAnsi="Arial" w:cs="Arial"/>
          <w:sz w:val="24"/>
          <w:szCs w:val="24"/>
        </w:rPr>
        <w:t xml:space="preserve">No podemos hablar de acelerar procesos para tener internet a nivel nacional cuando muchos de los ciudadanos no cuentan con energía eléctrica en sus viviendas. Es importante que las autoridades creen y aprueben iniciativas que sean lógicas, que se conecten unas con otras, de nada serviría entregar tabletas a la mayor parte de la población si no se </w:t>
      </w:r>
      <w:r w:rsidR="004126B3">
        <w:rPr>
          <w:rFonts w:ascii="Arial" w:hAnsi="Arial" w:cs="Arial"/>
          <w:sz w:val="24"/>
          <w:szCs w:val="24"/>
        </w:rPr>
        <w:t xml:space="preserve">está capacitado para manejarlas. </w:t>
      </w:r>
    </w:p>
    <w:p w14:paraId="272AEC13" w14:textId="77777777" w:rsidR="004126B3" w:rsidRDefault="004126B3" w:rsidP="00C46FD0">
      <w:pPr>
        <w:spacing w:line="480" w:lineRule="auto"/>
        <w:jc w:val="both"/>
        <w:rPr>
          <w:rFonts w:ascii="Arial" w:hAnsi="Arial" w:cs="Arial"/>
          <w:sz w:val="24"/>
          <w:szCs w:val="24"/>
        </w:rPr>
      </w:pPr>
      <w:r>
        <w:rPr>
          <w:rFonts w:ascii="Arial" w:hAnsi="Arial" w:cs="Arial"/>
          <w:sz w:val="24"/>
          <w:szCs w:val="24"/>
        </w:rPr>
        <w:t xml:space="preserve">Ahora, de verdad, si no “insertamos” a esas personas a “nuestro sistema” ¿se debilita el país en cuanto a economía?. </w:t>
      </w:r>
    </w:p>
    <w:p w14:paraId="34AF544B" w14:textId="77777777" w:rsidR="004126B3" w:rsidRDefault="004126B3" w:rsidP="00C46FD0">
      <w:pPr>
        <w:spacing w:line="480" w:lineRule="auto"/>
        <w:jc w:val="both"/>
        <w:rPr>
          <w:rFonts w:ascii="Arial" w:hAnsi="Arial" w:cs="Arial"/>
          <w:sz w:val="24"/>
          <w:szCs w:val="24"/>
        </w:rPr>
      </w:pPr>
      <w:r>
        <w:rPr>
          <w:rFonts w:ascii="Arial" w:hAnsi="Arial" w:cs="Arial"/>
          <w:sz w:val="24"/>
          <w:szCs w:val="24"/>
        </w:rPr>
        <w:t xml:space="preserve">Son preguntas que por mi parte me cuesta trabajo responder sin una postura negativa, creo que primero necesitamos crear un sistema de educación que nos enseñe a vivir en la era de ubicuidad, luego que el estado se encargue de proporcionar salarios suficientes, costos accesibles a la población, eliminar monopolios, incluir a todos los niveles económicos y de escolaridad. </w:t>
      </w:r>
    </w:p>
    <w:p w14:paraId="45418E59" w14:textId="77777777" w:rsidR="004126B3" w:rsidRDefault="004126B3" w:rsidP="00C46FD0">
      <w:pPr>
        <w:spacing w:line="480" w:lineRule="auto"/>
        <w:jc w:val="both"/>
        <w:rPr>
          <w:rFonts w:ascii="Arial" w:hAnsi="Arial" w:cs="Arial"/>
          <w:sz w:val="24"/>
          <w:szCs w:val="24"/>
        </w:rPr>
      </w:pPr>
      <w:r>
        <w:rPr>
          <w:rFonts w:ascii="Arial" w:hAnsi="Arial" w:cs="Arial"/>
          <w:sz w:val="24"/>
          <w:szCs w:val="24"/>
        </w:rPr>
        <w:t xml:space="preserve">Sin embargo, la tecnología nos supera, las grandes potencias nos dejan en sistemas básicos y eso hace que la economía y por ende los salarios, los monopolios, la mala educación se convierta en un círculo vicioso.  </w:t>
      </w:r>
    </w:p>
    <w:p w14:paraId="7EFEC2A5" w14:textId="77777777" w:rsidR="004126B3" w:rsidRDefault="004126B3" w:rsidP="00C46FD0">
      <w:pPr>
        <w:spacing w:line="480" w:lineRule="auto"/>
        <w:jc w:val="both"/>
        <w:rPr>
          <w:rFonts w:ascii="Arial" w:hAnsi="Arial" w:cs="Arial"/>
          <w:sz w:val="24"/>
          <w:szCs w:val="24"/>
        </w:rPr>
      </w:pPr>
      <w:r>
        <w:rPr>
          <w:rFonts w:ascii="Arial" w:hAnsi="Arial" w:cs="Arial"/>
          <w:sz w:val="24"/>
          <w:szCs w:val="24"/>
        </w:rPr>
        <w:t xml:space="preserve">Creo que debemos </w:t>
      </w:r>
      <w:r w:rsidRPr="00582979">
        <w:rPr>
          <w:rFonts w:ascii="Arial" w:hAnsi="Arial" w:cs="Arial"/>
          <w:sz w:val="24"/>
          <w:szCs w:val="24"/>
          <w:highlight w:val="yellow"/>
        </w:rPr>
        <w:t>de</w:t>
      </w:r>
      <w:r>
        <w:rPr>
          <w:rFonts w:ascii="Arial" w:hAnsi="Arial" w:cs="Arial"/>
          <w:sz w:val="24"/>
          <w:szCs w:val="24"/>
        </w:rPr>
        <w:t xml:space="preserve"> dar oportunidad a las leyes (que están muy bien escritas) de hacer su trabajo, si cumplimos con ellas seriamos un gran país. </w:t>
      </w:r>
    </w:p>
    <w:p w14:paraId="0E7E3DBD" w14:textId="77777777" w:rsidR="003A3253" w:rsidRDefault="003A3253" w:rsidP="00C46FD0">
      <w:pPr>
        <w:spacing w:line="480" w:lineRule="auto"/>
        <w:jc w:val="both"/>
        <w:rPr>
          <w:rFonts w:ascii="Arial" w:hAnsi="Arial" w:cs="Arial"/>
          <w:sz w:val="24"/>
          <w:szCs w:val="24"/>
        </w:rPr>
      </w:pPr>
    </w:p>
    <w:p w14:paraId="1C1330A3" w14:textId="77777777" w:rsidR="003A3253" w:rsidRPr="001F799B" w:rsidRDefault="003A3253" w:rsidP="00C46FD0">
      <w:pPr>
        <w:spacing w:line="480" w:lineRule="auto"/>
        <w:jc w:val="both"/>
        <w:rPr>
          <w:rFonts w:ascii="Arial" w:hAnsi="Arial" w:cs="Arial"/>
          <w:b/>
          <w:bCs/>
          <w:sz w:val="24"/>
          <w:szCs w:val="24"/>
        </w:rPr>
      </w:pPr>
    </w:p>
    <w:p w14:paraId="273DA0CD" w14:textId="77777777" w:rsidR="003A3253" w:rsidRPr="005B1AEB" w:rsidRDefault="003A3253" w:rsidP="00C46FD0">
      <w:pPr>
        <w:spacing w:line="480" w:lineRule="auto"/>
        <w:jc w:val="both"/>
        <w:rPr>
          <w:rFonts w:ascii="Arial" w:hAnsi="Arial" w:cs="Arial"/>
          <w:sz w:val="24"/>
          <w:szCs w:val="24"/>
        </w:rPr>
      </w:pPr>
    </w:p>
    <w:p w14:paraId="024EAC2C" w14:textId="77777777" w:rsidR="003A3253" w:rsidRDefault="003A3253" w:rsidP="00C46FD0">
      <w:pPr>
        <w:spacing w:line="480" w:lineRule="auto"/>
        <w:jc w:val="both"/>
        <w:rPr>
          <w:rFonts w:ascii="Arial" w:hAnsi="Arial" w:cs="Arial"/>
          <w:sz w:val="24"/>
          <w:szCs w:val="24"/>
        </w:rPr>
      </w:pPr>
    </w:p>
    <w:p w14:paraId="1F2FC357" w14:textId="77777777" w:rsidR="00004810" w:rsidRDefault="00004810" w:rsidP="00C46FD0">
      <w:pPr>
        <w:spacing w:line="480" w:lineRule="auto"/>
        <w:jc w:val="both"/>
        <w:rPr>
          <w:rFonts w:ascii="Arial" w:hAnsi="Arial" w:cs="Arial"/>
          <w:sz w:val="24"/>
          <w:szCs w:val="24"/>
        </w:rPr>
      </w:pPr>
    </w:p>
    <w:p w14:paraId="0665B2A8" w14:textId="77777777" w:rsidR="00004810" w:rsidRDefault="00004810" w:rsidP="00C46FD0">
      <w:pPr>
        <w:spacing w:line="480" w:lineRule="auto"/>
        <w:jc w:val="both"/>
        <w:rPr>
          <w:rFonts w:ascii="Arial" w:hAnsi="Arial" w:cs="Arial"/>
          <w:sz w:val="24"/>
          <w:szCs w:val="24"/>
        </w:rPr>
      </w:pPr>
    </w:p>
    <w:p w14:paraId="06839D8B" w14:textId="77777777" w:rsidR="00004810" w:rsidRDefault="00004810" w:rsidP="00C46FD0">
      <w:pPr>
        <w:spacing w:line="480" w:lineRule="auto"/>
        <w:jc w:val="both"/>
        <w:rPr>
          <w:rFonts w:ascii="Arial" w:hAnsi="Arial" w:cs="Arial"/>
          <w:sz w:val="24"/>
          <w:szCs w:val="24"/>
        </w:rPr>
      </w:pPr>
    </w:p>
    <w:p w14:paraId="023F8E0E" w14:textId="77777777" w:rsidR="00004810" w:rsidRDefault="00004810" w:rsidP="00C46FD0">
      <w:pPr>
        <w:spacing w:line="480" w:lineRule="auto"/>
        <w:jc w:val="both"/>
        <w:rPr>
          <w:rFonts w:ascii="Arial" w:hAnsi="Arial" w:cs="Arial"/>
          <w:sz w:val="24"/>
          <w:szCs w:val="24"/>
        </w:rPr>
      </w:pPr>
    </w:p>
    <w:p w14:paraId="5B39572C" w14:textId="77777777" w:rsidR="00004810" w:rsidRDefault="00004810" w:rsidP="00C46FD0">
      <w:pPr>
        <w:spacing w:line="480" w:lineRule="auto"/>
        <w:jc w:val="both"/>
        <w:rPr>
          <w:rFonts w:ascii="Arial" w:hAnsi="Arial" w:cs="Arial"/>
          <w:sz w:val="24"/>
          <w:szCs w:val="24"/>
        </w:rPr>
      </w:pPr>
    </w:p>
    <w:p w14:paraId="41D213A5" w14:textId="77777777" w:rsidR="00004810" w:rsidRDefault="00004810" w:rsidP="00C46FD0">
      <w:pPr>
        <w:spacing w:line="480" w:lineRule="auto"/>
        <w:jc w:val="both"/>
        <w:rPr>
          <w:rFonts w:ascii="Arial" w:hAnsi="Arial" w:cs="Arial"/>
          <w:sz w:val="24"/>
          <w:szCs w:val="24"/>
        </w:rPr>
      </w:pPr>
    </w:p>
    <w:p w14:paraId="3348778F" w14:textId="77777777" w:rsidR="00004810" w:rsidRDefault="00004810" w:rsidP="00C46FD0">
      <w:pPr>
        <w:spacing w:line="480" w:lineRule="auto"/>
        <w:jc w:val="both"/>
        <w:rPr>
          <w:rFonts w:ascii="Arial" w:hAnsi="Arial" w:cs="Arial"/>
          <w:sz w:val="24"/>
          <w:szCs w:val="24"/>
        </w:rPr>
      </w:pPr>
    </w:p>
    <w:p w14:paraId="7E1F81E3" w14:textId="77777777" w:rsidR="00004810" w:rsidRDefault="00004810" w:rsidP="00C46FD0">
      <w:pPr>
        <w:spacing w:line="480" w:lineRule="auto"/>
        <w:jc w:val="both"/>
        <w:rPr>
          <w:rFonts w:ascii="Arial" w:hAnsi="Arial" w:cs="Arial"/>
          <w:sz w:val="24"/>
          <w:szCs w:val="24"/>
        </w:rPr>
      </w:pPr>
    </w:p>
    <w:p w14:paraId="19C6D29C" w14:textId="77777777" w:rsidR="00004810" w:rsidRDefault="00004810" w:rsidP="00C46FD0">
      <w:pPr>
        <w:spacing w:line="480" w:lineRule="auto"/>
        <w:jc w:val="both"/>
        <w:rPr>
          <w:rFonts w:ascii="Arial" w:hAnsi="Arial" w:cs="Arial"/>
          <w:sz w:val="24"/>
          <w:szCs w:val="24"/>
        </w:rPr>
      </w:pPr>
    </w:p>
    <w:p w14:paraId="7B8A68EF" w14:textId="77777777" w:rsidR="00004810" w:rsidRDefault="00004810" w:rsidP="00C46FD0">
      <w:pPr>
        <w:spacing w:line="480" w:lineRule="auto"/>
        <w:jc w:val="both"/>
        <w:rPr>
          <w:rFonts w:ascii="Arial" w:hAnsi="Arial" w:cs="Arial"/>
          <w:sz w:val="24"/>
          <w:szCs w:val="24"/>
        </w:rPr>
      </w:pPr>
    </w:p>
    <w:p w14:paraId="07E896DB" w14:textId="77777777" w:rsidR="00004810" w:rsidRDefault="00004810" w:rsidP="00C46FD0">
      <w:pPr>
        <w:spacing w:line="480" w:lineRule="auto"/>
        <w:jc w:val="both"/>
        <w:rPr>
          <w:rFonts w:ascii="Arial" w:hAnsi="Arial" w:cs="Arial"/>
          <w:sz w:val="24"/>
          <w:szCs w:val="24"/>
        </w:rPr>
      </w:pPr>
    </w:p>
    <w:p w14:paraId="00F0171F" w14:textId="77777777" w:rsidR="00004810" w:rsidRDefault="00004810" w:rsidP="00C46FD0">
      <w:pPr>
        <w:spacing w:line="480" w:lineRule="auto"/>
        <w:jc w:val="both"/>
        <w:rPr>
          <w:rFonts w:ascii="Arial" w:hAnsi="Arial" w:cs="Arial"/>
          <w:sz w:val="24"/>
          <w:szCs w:val="24"/>
        </w:rPr>
      </w:pPr>
    </w:p>
    <w:p w14:paraId="15B39F49" w14:textId="77777777" w:rsidR="003A3253" w:rsidRPr="00004810" w:rsidRDefault="003A3253" w:rsidP="00004810">
      <w:pPr>
        <w:spacing w:line="480" w:lineRule="auto"/>
        <w:jc w:val="center"/>
        <w:rPr>
          <w:rFonts w:ascii="Arial" w:hAnsi="Arial" w:cs="Arial"/>
          <w:b/>
          <w:sz w:val="24"/>
          <w:szCs w:val="24"/>
        </w:rPr>
      </w:pPr>
      <w:r w:rsidRPr="00004810">
        <w:rPr>
          <w:rFonts w:ascii="Arial" w:hAnsi="Arial" w:cs="Arial"/>
          <w:b/>
          <w:sz w:val="24"/>
          <w:szCs w:val="24"/>
        </w:rPr>
        <w:t>Bibliografía</w:t>
      </w:r>
    </w:p>
    <w:p w14:paraId="26F26EA4" w14:textId="77777777" w:rsidR="00004810" w:rsidRDefault="00004810" w:rsidP="00004810">
      <w:pPr>
        <w:spacing w:line="480" w:lineRule="auto"/>
        <w:jc w:val="both"/>
        <w:rPr>
          <w:rFonts w:ascii="Arial" w:hAnsi="Arial" w:cs="Arial"/>
          <w:color w:val="000000"/>
          <w:sz w:val="24"/>
          <w:szCs w:val="24"/>
        </w:rPr>
      </w:pPr>
      <w:r w:rsidRPr="00004810">
        <w:rPr>
          <w:rFonts w:ascii="Arial" w:hAnsi="Arial" w:cs="Arial"/>
          <w:color w:val="000000"/>
          <w:sz w:val="24"/>
          <w:szCs w:val="24"/>
        </w:rPr>
        <w:lastRenderedPageBreak/>
        <w:t xml:space="preserve">°WILLEMS Emilio y GONZALEZ CASANOVA Henrique, </w:t>
      </w:r>
      <w:hyperlink r:id="rId11" w:history="1">
        <w:r w:rsidRPr="00004810">
          <w:rPr>
            <w:rStyle w:val="Hipervnculo"/>
            <w:rFonts w:ascii="Arial" w:hAnsi="Arial" w:cs="Arial"/>
            <w:color w:val="auto"/>
            <w:sz w:val="24"/>
            <w:szCs w:val="24"/>
          </w:rPr>
          <w:t>Revista Mexicana de Sociología, vol.</w:t>
        </w:r>
        <w:r w:rsidRPr="00004810">
          <w:rPr>
            <w:rStyle w:val="apple-converted-space"/>
            <w:rFonts w:ascii="Arial" w:hAnsi="Arial" w:cs="Arial"/>
            <w:sz w:val="24"/>
            <w:szCs w:val="24"/>
            <w:u w:val="single"/>
          </w:rPr>
          <w:t> </w:t>
        </w:r>
        <w:r w:rsidRPr="00004810">
          <w:rPr>
            <w:rStyle w:val="Hipervnculo"/>
            <w:rFonts w:ascii="Arial" w:hAnsi="Arial" w:cs="Arial"/>
            <w:color w:val="auto"/>
            <w:sz w:val="24"/>
            <w:szCs w:val="24"/>
          </w:rPr>
          <w:t>6, N º 3 (09 hasta 12 1944)</w:t>
        </w:r>
      </w:hyperlink>
      <w:r w:rsidRPr="00004810">
        <w:rPr>
          <w:rFonts w:ascii="Arial" w:hAnsi="Arial" w:cs="Arial"/>
          <w:sz w:val="24"/>
          <w:szCs w:val="24"/>
        </w:rPr>
        <w:t>, “A</w:t>
      </w:r>
      <w:r w:rsidRPr="00004810">
        <w:rPr>
          <w:rStyle w:val="Textoennegrita"/>
          <w:rFonts w:ascii="Arial" w:hAnsi="Arial" w:cs="Arial"/>
          <w:b w:val="0"/>
          <w:color w:val="000000"/>
          <w:sz w:val="24"/>
          <w:szCs w:val="24"/>
        </w:rPr>
        <w:t>similación y Aculturación</w:t>
      </w:r>
      <w:r w:rsidRPr="00004810">
        <w:rPr>
          <w:rFonts w:ascii="Arial" w:hAnsi="Arial" w:cs="Arial"/>
          <w:sz w:val="24"/>
          <w:szCs w:val="24"/>
        </w:rPr>
        <w:t xml:space="preserve">,” </w:t>
      </w:r>
      <w:r w:rsidRPr="00004810">
        <w:rPr>
          <w:rFonts w:ascii="Arial" w:hAnsi="Arial" w:cs="Arial"/>
          <w:color w:val="000000"/>
          <w:sz w:val="24"/>
          <w:szCs w:val="24"/>
        </w:rPr>
        <w:t>págs. 1- 2 (22 páginas)</w:t>
      </w:r>
      <w:r>
        <w:rPr>
          <w:rFonts w:ascii="Arial" w:hAnsi="Arial" w:cs="Arial"/>
          <w:color w:val="000000"/>
          <w:sz w:val="24"/>
          <w:szCs w:val="24"/>
        </w:rPr>
        <w:t>.</w:t>
      </w:r>
    </w:p>
    <w:p w14:paraId="3D8B549F" w14:textId="77777777" w:rsidR="00004810" w:rsidRPr="00004810" w:rsidRDefault="00004810" w:rsidP="00004810">
      <w:pPr>
        <w:spacing w:line="480" w:lineRule="auto"/>
        <w:jc w:val="both"/>
        <w:rPr>
          <w:sz w:val="24"/>
          <w:szCs w:val="24"/>
        </w:rPr>
      </w:pPr>
    </w:p>
    <w:p w14:paraId="253A1B16" w14:textId="77777777" w:rsidR="00004810" w:rsidRDefault="00004810" w:rsidP="00004810">
      <w:pPr>
        <w:spacing w:line="480" w:lineRule="auto"/>
        <w:jc w:val="both"/>
        <w:rPr>
          <w:rFonts w:ascii="Arial" w:hAnsi="Arial" w:cs="Arial"/>
          <w:sz w:val="24"/>
          <w:szCs w:val="24"/>
        </w:rPr>
      </w:pPr>
      <w:r>
        <w:rPr>
          <w:rFonts w:ascii="Arial" w:hAnsi="Arial" w:cs="Arial"/>
          <w:sz w:val="24"/>
          <w:szCs w:val="24"/>
        </w:rPr>
        <w:t>°</w:t>
      </w:r>
      <w:r w:rsidRPr="00004810">
        <w:rPr>
          <w:rFonts w:ascii="Arial" w:hAnsi="Arial" w:cs="Arial"/>
          <w:sz w:val="24"/>
          <w:szCs w:val="24"/>
        </w:rPr>
        <w:t xml:space="preserve">BEUCHOT, Mauricio, </w:t>
      </w:r>
      <w:r w:rsidRPr="00004810">
        <w:rPr>
          <w:rFonts w:ascii="Arial" w:hAnsi="Arial" w:cs="Arial"/>
          <w:sz w:val="24"/>
          <w:szCs w:val="24"/>
          <w:u w:val="single"/>
        </w:rPr>
        <w:t xml:space="preserve">Los fundamentos de los derechos humanos en Bartolomé de las Casas, </w:t>
      </w:r>
      <w:r w:rsidRPr="00004810">
        <w:rPr>
          <w:rFonts w:ascii="Arial" w:hAnsi="Arial" w:cs="Arial"/>
          <w:sz w:val="24"/>
          <w:szCs w:val="24"/>
        </w:rPr>
        <w:t>“Antropología filosófica y Dignidad Humana en Bartolomé de las Casas, Anthropos editorial del Hombre, 1994, págs. 135</w:t>
      </w:r>
      <w:r>
        <w:rPr>
          <w:rFonts w:ascii="Arial" w:hAnsi="Arial" w:cs="Arial"/>
          <w:sz w:val="24"/>
          <w:szCs w:val="24"/>
        </w:rPr>
        <w:t>.</w:t>
      </w:r>
    </w:p>
    <w:p w14:paraId="412DE984" w14:textId="77777777" w:rsidR="00004810" w:rsidRPr="00004810" w:rsidRDefault="00004810" w:rsidP="00004810">
      <w:pPr>
        <w:spacing w:line="480" w:lineRule="auto"/>
        <w:jc w:val="both"/>
        <w:rPr>
          <w:rFonts w:ascii="Arial" w:hAnsi="Arial" w:cs="Arial"/>
          <w:sz w:val="24"/>
          <w:szCs w:val="24"/>
        </w:rPr>
      </w:pPr>
    </w:p>
    <w:p w14:paraId="19645495" w14:textId="77777777" w:rsidR="00004810" w:rsidRDefault="00004810" w:rsidP="00004810">
      <w:pPr>
        <w:spacing w:line="480" w:lineRule="auto"/>
        <w:jc w:val="both"/>
        <w:rPr>
          <w:rFonts w:ascii="Arial" w:hAnsi="Arial" w:cs="Arial"/>
          <w:sz w:val="24"/>
          <w:szCs w:val="24"/>
        </w:rPr>
      </w:pPr>
      <w:r>
        <w:rPr>
          <w:rFonts w:ascii="Arial" w:hAnsi="Arial" w:cs="Arial"/>
          <w:sz w:val="24"/>
          <w:szCs w:val="24"/>
        </w:rPr>
        <w:t>°</w:t>
      </w:r>
      <w:r w:rsidRPr="00004810">
        <w:rPr>
          <w:rFonts w:ascii="Arial" w:hAnsi="Arial" w:cs="Arial"/>
          <w:sz w:val="24"/>
          <w:szCs w:val="24"/>
        </w:rPr>
        <w:t>Iniciativa Ciudadana, “</w:t>
      </w:r>
      <w:r w:rsidRPr="00004810">
        <w:rPr>
          <w:rFonts w:ascii="Arial" w:hAnsi="Arial" w:cs="Arial"/>
          <w:sz w:val="24"/>
          <w:szCs w:val="24"/>
          <w:u w:val="single"/>
        </w:rPr>
        <w:t>Internet libre para todos”</w:t>
      </w:r>
      <w:r w:rsidRPr="00004810">
        <w:rPr>
          <w:rFonts w:ascii="Arial" w:hAnsi="Arial" w:cs="Arial"/>
          <w:sz w:val="24"/>
          <w:szCs w:val="24"/>
        </w:rPr>
        <w:t xml:space="preserve">, págs. 1 de 17  </w:t>
      </w:r>
    </w:p>
    <w:p w14:paraId="390D939F" w14:textId="77777777" w:rsidR="00004810" w:rsidRPr="00004810" w:rsidRDefault="00004810" w:rsidP="00004810">
      <w:pPr>
        <w:spacing w:line="480" w:lineRule="auto"/>
        <w:jc w:val="both"/>
        <w:rPr>
          <w:rFonts w:ascii="Arial" w:hAnsi="Arial" w:cs="Arial"/>
          <w:sz w:val="24"/>
          <w:szCs w:val="24"/>
        </w:rPr>
      </w:pPr>
    </w:p>
    <w:p w14:paraId="58E51D24" w14:textId="77777777" w:rsidR="00004810" w:rsidRDefault="00004810" w:rsidP="00004810">
      <w:pPr>
        <w:spacing w:line="480" w:lineRule="auto"/>
        <w:jc w:val="both"/>
        <w:rPr>
          <w:rFonts w:ascii="Arial" w:hAnsi="Arial" w:cs="Arial"/>
          <w:sz w:val="24"/>
          <w:szCs w:val="24"/>
        </w:rPr>
      </w:pPr>
      <w:r>
        <w:rPr>
          <w:rFonts w:ascii="Arial" w:hAnsi="Arial" w:cs="Arial"/>
          <w:sz w:val="24"/>
          <w:szCs w:val="24"/>
        </w:rPr>
        <w:t>°</w:t>
      </w:r>
      <w:r w:rsidRPr="00004810">
        <w:rPr>
          <w:rFonts w:ascii="Arial" w:hAnsi="Arial" w:cs="Arial"/>
          <w:sz w:val="24"/>
          <w:szCs w:val="24"/>
        </w:rPr>
        <w:t>Iniciativa Reforma Constitucional, “Telecomunicaciones”, págs. 1 de 52</w:t>
      </w:r>
    </w:p>
    <w:p w14:paraId="689BDADF" w14:textId="77777777" w:rsidR="00004810" w:rsidRPr="00004810" w:rsidRDefault="00004810" w:rsidP="00004810">
      <w:pPr>
        <w:spacing w:line="480" w:lineRule="auto"/>
        <w:jc w:val="both"/>
        <w:rPr>
          <w:rFonts w:ascii="Arial" w:hAnsi="Arial" w:cs="Arial"/>
          <w:sz w:val="24"/>
          <w:szCs w:val="24"/>
        </w:rPr>
      </w:pPr>
    </w:p>
    <w:p w14:paraId="3E289353" w14:textId="77777777" w:rsidR="003A3253" w:rsidRPr="00004810" w:rsidRDefault="00004810" w:rsidP="00004810">
      <w:pPr>
        <w:spacing w:line="480" w:lineRule="auto"/>
        <w:jc w:val="both"/>
        <w:rPr>
          <w:rFonts w:ascii="Arial" w:hAnsi="Arial" w:cs="Arial"/>
        </w:rPr>
      </w:pPr>
      <w:r>
        <w:rPr>
          <w:rFonts w:ascii="Arial" w:hAnsi="Arial" w:cs="Arial"/>
        </w:rPr>
        <w:t>°</w:t>
      </w:r>
      <w:r w:rsidR="003A3253">
        <w:rPr>
          <w:rFonts w:ascii="Arial" w:hAnsi="Arial" w:cs="Arial"/>
        </w:rPr>
        <w:t>INEGI </w:t>
      </w:r>
      <w:hyperlink r:id="rId12" w:history="1">
        <w:r w:rsidRPr="00FE4A29">
          <w:rPr>
            <w:rStyle w:val="Hipervnculo"/>
            <w:rFonts w:ascii="Arial" w:hAnsi="Arial" w:cs="Arial"/>
          </w:rPr>
          <w:t>http://www.inegi.org.mx</w:t>
        </w:r>
      </w:hyperlink>
      <w:r>
        <w:rPr>
          <w:rFonts w:ascii="Arial" w:hAnsi="Arial" w:cs="Arial"/>
        </w:rPr>
        <w:t xml:space="preserve"> - Consultado el día 18 diciembre 2013</w:t>
      </w:r>
    </w:p>
    <w:sectPr w:rsidR="003A3253" w:rsidRPr="00004810" w:rsidSect="00DB6352">
      <w:footerReference w:type="default" r:id="rId13"/>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 w:date="2013-12-31T07:08:00Z" w:initials="??">
    <w:p w14:paraId="3A116546" w14:textId="77777777" w:rsidR="00582979" w:rsidRDefault="00582979">
      <w:pPr>
        <w:pStyle w:val="Textocomentario"/>
      </w:pPr>
      <w:r>
        <w:rPr>
          <w:rStyle w:val="Refdecomentario"/>
        </w:rPr>
        <w:annotationRef/>
      </w:r>
      <w:r>
        <w:t>Texto introductorio, no mal redactado. Faltó desarrollo, apenas enuncia algunos problemas y con un reducido número de gráficos</w:t>
      </w:r>
    </w:p>
  </w:comment>
  <w:comment w:id="2" w:author="" w:date="2013-12-31T07:04:00Z" w:initials="??">
    <w:p w14:paraId="4866FE3A" w14:textId="77777777" w:rsidR="00582979" w:rsidRDefault="00582979">
      <w:pPr>
        <w:pStyle w:val="Textocomentario"/>
      </w:pPr>
      <w:r>
        <w:rPr>
          <w:rStyle w:val="Refdecomentario"/>
        </w:rPr>
        <w:annotationRef/>
      </w:r>
      <w:r>
        <w:t>Ojo: el dato procede de 2010…</w:t>
      </w:r>
    </w:p>
  </w:comment>
  <w:comment w:id="3" w:author="" w:date="2013-12-31T07:05:00Z" w:initials="??">
    <w:p w14:paraId="3233E212" w14:textId="77777777" w:rsidR="00582979" w:rsidRDefault="00582979">
      <w:pPr>
        <w:pStyle w:val="Textocomentario"/>
      </w:pPr>
      <w:r>
        <w:rPr>
          <w:rStyle w:val="Refdecomentario"/>
        </w:rPr>
        <w:annotationRef/>
      </w:r>
      <w:r>
        <w:t>existen</w:t>
      </w:r>
    </w:p>
  </w:comment>
  <w:comment w:id="4" w:author="" w:date="2013-12-31T07:05:00Z" w:initials="??">
    <w:p w14:paraId="0B748EB4" w14:textId="77777777" w:rsidR="00582979" w:rsidRDefault="00582979">
      <w:pPr>
        <w:pStyle w:val="Textocomentario"/>
      </w:pPr>
      <w:r>
        <w:rPr>
          <w:rStyle w:val="Refdecomentario"/>
        </w:rPr>
        <w:annotationRef/>
      </w:r>
      <w:r>
        <w:t>omitir</w:t>
      </w:r>
    </w:p>
  </w:comment>
  <w:comment w:id="5" w:author="" w:date="2013-12-31T07:06:00Z" w:initials="??">
    <w:p w14:paraId="119351C8" w14:textId="77777777" w:rsidR="00582979" w:rsidRDefault="00582979">
      <w:pPr>
        <w:pStyle w:val="Textocomentario"/>
      </w:pPr>
      <w:r>
        <w:rPr>
          <w:rStyle w:val="Refdecomentario"/>
        </w:rPr>
        <w:annotationRef/>
      </w:r>
      <w:r>
        <w:t>Indicar fuente de la información consignada en la tabla.</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004EBC" w14:textId="77777777" w:rsidR="00582979" w:rsidRDefault="00582979" w:rsidP="003F24DA">
      <w:pPr>
        <w:spacing w:after="0" w:line="240" w:lineRule="auto"/>
      </w:pPr>
      <w:r>
        <w:separator/>
      </w:r>
    </w:p>
  </w:endnote>
  <w:endnote w:type="continuationSeparator" w:id="0">
    <w:p w14:paraId="3BBE2DB3" w14:textId="77777777" w:rsidR="00582979" w:rsidRDefault="00582979" w:rsidP="003F24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FDD797C" w14:textId="77777777" w:rsidR="00582979" w:rsidRDefault="00582979">
    <w:pPr>
      <w:pStyle w:val="Piedepgina"/>
    </w:pPr>
    <w:r>
      <w:rPr>
        <w:noProof/>
        <w:lang w:val="es-ES" w:eastAsia="zh-TW"/>
      </w:rPr>
      <w:pict w14:anchorId="705B6F6B">
        <v:group id="_x0000_s2053" style="position:absolute;margin-left:0;margin-top:0;width:32.95pt;height:34.5pt;z-index:251660288;mso-position-horizontal:center;mso-position-horizontal-relative:right-margin-area;mso-position-vertical:center;mso-position-vertical-relative:bottom-margin-area" coordorigin="726,14496" coordsize="659,690">
          <v:rect id="_x0000_s2054" style="position:absolute;left:831;top:14552;width:512;height:526" fillcolor="#943634 [2405]" strokecolor="#943634 [2405]"/>
          <v:rect id="_x0000_s2055" style="position:absolute;left:831;top:15117;width:512;height:43" fillcolor="#943634 [2405]" strokecolor="#943634 [2405]"/>
          <v:shapetype id="_x0000_t202" coordsize="21600,21600" o:spt="202" path="m0,0l0,21600,21600,21600,21600,0xe">
            <v:stroke joinstyle="miter"/>
            <v:path gradientshapeok="t" o:connecttype="rect"/>
          </v:shapetype>
          <v:shape id="_x0000_s2056" type="#_x0000_t202" style="position:absolute;left:726;top:14496;width:659;height:690;v-text-anchor:bottom" filled="f" stroked="f">
            <v:textbox style="mso-next-textbox:#_x0000_s2056" inset="4.32pt,0,4.32pt,0">
              <w:txbxContent>
                <w:p w14:paraId="7E86B269" w14:textId="77777777" w:rsidR="00582979" w:rsidRDefault="00582979">
                  <w:pPr>
                    <w:pStyle w:val="Piedepgina"/>
                    <w:jc w:val="right"/>
                    <w:rPr>
                      <w:b/>
                      <w:i/>
                      <w:color w:val="FFFFFF" w:themeColor="background1"/>
                      <w:sz w:val="36"/>
                      <w:szCs w:val="36"/>
                    </w:rPr>
                  </w:pPr>
                  <w:r>
                    <w:fldChar w:fldCharType="begin"/>
                  </w:r>
                  <w:r>
                    <w:instrText xml:space="preserve"> PAGE    \* MERGEFORMAT </w:instrText>
                  </w:r>
                  <w:r>
                    <w:fldChar w:fldCharType="separate"/>
                  </w:r>
                  <w:r w:rsidR="00FB529A" w:rsidRPr="00FB529A">
                    <w:rPr>
                      <w:b/>
                      <w:i/>
                      <w:noProof/>
                      <w:color w:val="FFFFFF" w:themeColor="background1"/>
                      <w:sz w:val="36"/>
                      <w:szCs w:val="36"/>
                    </w:rPr>
                    <w:t>1</w:t>
                  </w:r>
                  <w:r>
                    <w:rPr>
                      <w:b/>
                      <w:i/>
                      <w:noProof/>
                      <w:color w:val="FFFFFF" w:themeColor="background1"/>
                      <w:sz w:val="36"/>
                      <w:szCs w:val="36"/>
                    </w:rPr>
                    <w:fldChar w:fldCharType="end"/>
                  </w:r>
                </w:p>
              </w:txbxContent>
            </v:textbox>
          </v:shape>
          <w10:wrap anchorx="page" anchory="page"/>
        </v:group>
      </w:pic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30436C" w14:textId="77777777" w:rsidR="00582979" w:rsidRDefault="00582979" w:rsidP="003F24DA">
      <w:pPr>
        <w:spacing w:after="0" w:line="240" w:lineRule="auto"/>
      </w:pPr>
      <w:r>
        <w:separator/>
      </w:r>
    </w:p>
  </w:footnote>
  <w:footnote w:type="continuationSeparator" w:id="0">
    <w:p w14:paraId="7B3CA25E" w14:textId="77777777" w:rsidR="00582979" w:rsidRDefault="00582979" w:rsidP="003F24DA">
      <w:pPr>
        <w:spacing w:after="0" w:line="240" w:lineRule="auto"/>
      </w:pPr>
      <w:r>
        <w:continuationSeparator/>
      </w:r>
    </w:p>
  </w:footnote>
  <w:footnote w:id="1">
    <w:p w14:paraId="7ECE6284" w14:textId="77777777" w:rsidR="00582979" w:rsidRPr="00004810" w:rsidRDefault="00582979" w:rsidP="00CE3ED6">
      <w:pPr>
        <w:shd w:val="clear" w:color="auto" w:fill="FFFFFF"/>
        <w:spacing w:line="318" w:lineRule="atLeast"/>
        <w:rPr>
          <w:rFonts w:ascii="Arial" w:hAnsi="Arial" w:cs="Arial"/>
          <w:sz w:val="20"/>
          <w:szCs w:val="20"/>
        </w:rPr>
      </w:pPr>
      <w:r w:rsidRPr="00004810">
        <w:rPr>
          <w:rStyle w:val="Refdenotaalpie"/>
          <w:rFonts w:ascii="Arial" w:hAnsi="Arial" w:cs="Arial"/>
          <w:sz w:val="20"/>
          <w:szCs w:val="20"/>
        </w:rPr>
        <w:footnoteRef/>
      </w:r>
      <w:r w:rsidRPr="00004810">
        <w:rPr>
          <w:rFonts w:ascii="Arial" w:hAnsi="Arial" w:cs="Arial"/>
          <w:sz w:val="20"/>
          <w:szCs w:val="20"/>
        </w:rPr>
        <w:t xml:space="preserve"> </w:t>
      </w:r>
      <w:r w:rsidRPr="00004810">
        <w:rPr>
          <w:rFonts w:ascii="Arial" w:hAnsi="Arial" w:cs="Arial"/>
          <w:color w:val="000000"/>
          <w:sz w:val="20"/>
          <w:szCs w:val="20"/>
        </w:rPr>
        <w:t xml:space="preserve">WILLEMS Emilio y GONZALEZ CASANOVA Henrique, </w:t>
      </w:r>
      <w:hyperlink r:id="rId1" w:history="1">
        <w:r w:rsidRPr="00004810">
          <w:rPr>
            <w:rStyle w:val="Hipervnculo"/>
            <w:rFonts w:ascii="Arial" w:hAnsi="Arial" w:cs="Arial"/>
            <w:color w:val="auto"/>
            <w:sz w:val="20"/>
            <w:szCs w:val="20"/>
          </w:rPr>
          <w:t>Revista Mexicana de Sociología, vol.</w:t>
        </w:r>
        <w:r w:rsidRPr="00004810">
          <w:rPr>
            <w:rStyle w:val="apple-converted-space"/>
            <w:rFonts w:ascii="Arial" w:hAnsi="Arial" w:cs="Arial"/>
            <w:sz w:val="20"/>
            <w:szCs w:val="20"/>
            <w:u w:val="single"/>
          </w:rPr>
          <w:t> </w:t>
        </w:r>
        <w:r w:rsidRPr="00004810">
          <w:rPr>
            <w:rStyle w:val="Hipervnculo"/>
            <w:rFonts w:ascii="Arial" w:hAnsi="Arial" w:cs="Arial"/>
            <w:color w:val="auto"/>
            <w:sz w:val="20"/>
            <w:szCs w:val="20"/>
          </w:rPr>
          <w:t>6, N º 3 (09 hasta 12 1944)</w:t>
        </w:r>
      </w:hyperlink>
      <w:r w:rsidRPr="00004810">
        <w:rPr>
          <w:rFonts w:ascii="Arial" w:hAnsi="Arial" w:cs="Arial"/>
          <w:sz w:val="20"/>
          <w:szCs w:val="20"/>
        </w:rPr>
        <w:t>, “A</w:t>
      </w:r>
      <w:r w:rsidRPr="00004810">
        <w:rPr>
          <w:rStyle w:val="Textoennegrita"/>
          <w:rFonts w:ascii="Arial" w:hAnsi="Arial" w:cs="Arial"/>
          <w:b w:val="0"/>
          <w:color w:val="000000"/>
          <w:sz w:val="20"/>
          <w:szCs w:val="20"/>
        </w:rPr>
        <w:t>similación y Aculturación</w:t>
      </w:r>
      <w:r w:rsidRPr="00004810">
        <w:rPr>
          <w:rFonts w:ascii="Arial" w:hAnsi="Arial" w:cs="Arial"/>
          <w:sz w:val="20"/>
          <w:szCs w:val="20"/>
        </w:rPr>
        <w:t xml:space="preserve">,” </w:t>
      </w:r>
      <w:r w:rsidRPr="00004810">
        <w:rPr>
          <w:rFonts w:ascii="Arial" w:hAnsi="Arial" w:cs="Arial"/>
          <w:color w:val="000000"/>
          <w:sz w:val="20"/>
          <w:szCs w:val="20"/>
        </w:rPr>
        <w:t xml:space="preserve">págs. 1- 2 (22 páginas). </w:t>
      </w:r>
    </w:p>
    <w:p w14:paraId="4EA64B87" w14:textId="77777777" w:rsidR="00582979" w:rsidRDefault="00582979">
      <w:pPr>
        <w:pStyle w:val="Textonotapie"/>
      </w:pPr>
    </w:p>
  </w:footnote>
  <w:footnote w:id="2">
    <w:p w14:paraId="5CAC5155" w14:textId="77777777" w:rsidR="00582979" w:rsidRPr="00004810" w:rsidRDefault="00582979" w:rsidP="003F24DA">
      <w:pPr>
        <w:pStyle w:val="Textonotapie"/>
        <w:rPr>
          <w:rFonts w:ascii="Arial" w:hAnsi="Arial" w:cs="Arial"/>
        </w:rPr>
      </w:pPr>
      <w:r w:rsidRPr="00004810">
        <w:rPr>
          <w:rStyle w:val="Refdenotaalpie"/>
          <w:rFonts w:ascii="Arial" w:hAnsi="Arial" w:cs="Arial"/>
        </w:rPr>
        <w:footnoteRef/>
      </w:r>
      <w:r w:rsidRPr="00004810">
        <w:rPr>
          <w:rFonts w:ascii="Arial" w:hAnsi="Arial" w:cs="Arial"/>
        </w:rPr>
        <w:t xml:space="preserve"> </w:t>
      </w:r>
      <w:r w:rsidRPr="00004810">
        <w:rPr>
          <w:rFonts w:ascii="Arial" w:hAnsi="Arial" w:cs="Arial"/>
        </w:rPr>
        <w:t xml:space="preserve">BEUCHOT, Mauricio, </w:t>
      </w:r>
      <w:r w:rsidRPr="00004810">
        <w:rPr>
          <w:rFonts w:ascii="Arial" w:hAnsi="Arial" w:cs="Arial"/>
          <w:u w:val="single"/>
        </w:rPr>
        <w:t xml:space="preserve">Los fundamentos de los derechos humanos en Bartolomé de las Casas, </w:t>
      </w:r>
      <w:r w:rsidRPr="00004810">
        <w:rPr>
          <w:rFonts w:ascii="Arial" w:hAnsi="Arial" w:cs="Arial"/>
        </w:rPr>
        <w:t>“Antropología filosófica y Dignidad Humana en Bartolomé de las Casas, Anthropos editorial del Hombre, 1994, págs. 135</w:t>
      </w:r>
    </w:p>
  </w:footnote>
  <w:footnote w:id="3">
    <w:p w14:paraId="59B91B2B" w14:textId="77777777" w:rsidR="00582979" w:rsidRPr="00004810" w:rsidRDefault="00582979">
      <w:pPr>
        <w:pStyle w:val="Textonotapie"/>
        <w:rPr>
          <w:rFonts w:ascii="Arial" w:hAnsi="Arial" w:cs="Arial"/>
        </w:rPr>
      </w:pPr>
      <w:r w:rsidRPr="00004810">
        <w:rPr>
          <w:rStyle w:val="Refdenotaalpie"/>
          <w:rFonts w:ascii="Arial" w:hAnsi="Arial" w:cs="Arial"/>
        </w:rPr>
        <w:footnoteRef/>
      </w:r>
      <w:r w:rsidRPr="00004810">
        <w:rPr>
          <w:rFonts w:ascii="Arial" w:hAnsi="Arial" w:cs="Arial"/>
        </w:rPr>
        <w:t xml:space="preserve">  </w:t>
      </w:r>
      <w:r w:rsidRPr="00004810">
        <w:rPr>
          <w:rFonts w:ascii="Arial" w:hAnsi="Arial" w:cs="Arial"/>
        </w:rPr>
        <w:t>Iniciativa Ciudadana, “</w:t>
      </w:r>
      <w:r w:rsidRPr="00004810">
        <w:rPr>
          <w:rFonts w:ascii="Arial" w:hAnsi="Arial" w:cs="Arial"/>
          <w:u w:val="single"/>
        </w:rPr>
        <w:t>Internet libre para todos”</w:t>
      </w:r>
      <w:r w:rsidRPr="00004810">
        <w:rPr>
          <w:rFonts w:ascii="Arial" w:hAnsi="Arial" w:cs="Arial"/>
        </w:rPr>
        <w:t xml:space="preserve">, págs. 1 de 17  </w:t>
      </w:r>
    </w:p>
  </w:footnote>
  <w:footnote w:id="4">
    <w:p w14:paraId="2D54330A" w14:textId="77777777" w:rsidR="00582979" w:rsidRPr="00004810" w:rsidRDefault="00582979">
      <w:pPr>
        <w:pStyle w:val="Textonotapie"/>
        <w:rPr>
          <w:rFonts w:ascii="Arial" w:hAnsi="Arial" w:cs="Arial"/>
        </w:rPr>
      </w:pPr>
      <w:r w:rsidRPr="00004810">
        <w:rPr>
          <w:rStyle w:val="Refdenotaalpie"/>
          <w:rFonts w:ascii="Arial" w:hAnsi="Arial" w:cs="Arial"/>
        </w:rPr>
        <w:footnoteRef/>
      </w:r>
      <w:r w:rsidRPr="00004810">
        <w:rPr>
          <w:rFonts w:ascii="Arial" w:hAnsi="Arial" w:cs="Arial"/>
        </w:rPr>
        <w:t xml:space="preserve"> </w:t>
      </w:r>
      <w:r w:rsidRPr="00004810">
        <w:rPr>
          <w:rFonts w:ascii="Arial" w:hAnsi="Arial" w:cs="Arial"/>
        </w:rPr>
        <w:t xml:space="preserve">Iniciativa Reforma Constitucional, “Telecomunicaciones”, págs. 1 de 52 </w:t>
      </w:r>
    </w:p>
  </w:footnote>
  <w:footnote w:id="5">
    <w:p w14:paraId="1236C820" w14:textId="77777777" w:rsidR="00582979" w:rsidRPr="00004810" w:rsidRDefault="00582979" w:rsidP="00004810">
      <w:pPr>
        <w:pStyle w:val="Textonotapie"/>
        <w:jc w:val="both"/>
        <w:rPr>
          <w:rFonts w:ascii="Arial" w:hAnsi="Arial" w:cs="Arial"/>
        </w:rPr>
      </w:pPr>
      <w:r w:rsidRPr="00004810">
        <w:rPr>
          <w:rStyle w:val="Refdenotaalpie"/>
          <w:rFonts w:ascii="Arial" w:hAnsi="Arial" w:cs="Arial"/>
        </w:rPr>
        <w:footnoteRef/>
      </w:r>
      <w:r w:rsidRPr="00004810">
        <w:rPr>
          <w:rFonts w:ascii="Arial" w:hAnsi="Arial" w:cs="Arial"/>
        </w:rPr>
        <w:t xml:space="preserve"> </w:t>
      </w:r>
      <w:r w:rsidRPr="00004810">
        <w:rPr>
          <w:rFonts w:ascii="Arial" w:hAnsi="Arial" w:cs="Arial"/>
        </w:rPr>
        <w:t xml:space="preserve">Wikileaks, Organización Internacional que publica por medio de páginas en internet informes de interés de la comunidad, con la finalidad de manejar información “transparente” para la población, todo de una manera anónima.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B0E97"/>
    <w:multiLevelType w:val="multilevel"/>
    <w:tmpl w:val="BA003B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oNotHyphenateCaps/>
  <w:characterSpacingControl w:val="doNotCompress"/>
  <w:doNotValidateAgainstSchema/>
  <w:doNotDemarcateInvalidXml/>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D1390"/>
    <w:rsid w:val="00004810"/>
    <w:rsid w:val="000436E7"/>
    <w:rsid w:val="000913DD"/>
    <w:rsid w:val="00092E56"/>
    <w:rsid w:val="000C184B"/>
    <w:rsid w:val="000F36AE"/>
    <w:rsid w:val="00122EA6"/>
    <w:rsid w:val="00160B58"/>
    <w:rsid w:val="00164917"/>
    <w:rsid w:val="001D64E8"/>
    <w:rsid w:val="001F799B"/>
    <w:rsid w:val="00221D63"/>
    <w:rsid w:val="002B2A05"/>
    <w:rsid w:val="002B5A8C"/>
    <w:rsid w:val="002C09E9"/>
    <w:rsid w:val="0033217F"/>
    <w:rsid w:val="00332B6E"/>
    <w:rsid w:val="003542F3"/>
    <w:rsid w:val="003762B7"/>
    <w:rsid w:val="00387FE8"/>
    <w:rsid w:val="003A3253"/>
    <w:rsid w:val="003C2AAB"/>
    <w:rsid w:val="003D70D0"/>
    <w:rsid w:val="003D7D4B"/>
    <w:rsid w:val="003F24DA"/>
    <w:rsid w:val="004126B3"/>
    <w:rsid w:val="00426182"/>
    <w:rsid w:val="004724BA"/>
    <w:rsid w:val="004A2234"/>
    <w:rsid w:val="004A370A"/>
    <w:rsid w:val="004A5EF3"/>
    <w:rsid w:val="004B2867"/>
    <w:rsid w:val="004F13DB"/>
    <w:rsid w:val="00527CD4"/>
    <w:rsid w:val="005632FE"/>
    <w:rsid w:val="00582979"/>
    <w:rsid w:val="005B1AEB"/>
    <w:rsid w:val="00640BE4"/>
    <w:rsid w:val="00643D53"/>
    <w:rsid w:val="006919D4"/>
    <w:rsid w:val="00692FC5"/>
    <w:rsid w:val="006A6C96"/>
    <w:rsid w:val="006B647F"/>
    <w:rsid w:val="006D7471"/>
    <w:rsid w:val="006F3881"/>
    <w:rsid w:val="007208D2"/>
    <w:rsid w:val="007212F1"/>
    <w:rsid w:val="00732956"/>
    <w:rsid w:val="00754D8C"/>
    <w:rsid w:val="00762F7E"/>
    <w:rsid w:val="00777C08"/>
    <w:rsid w:val="007F0F87"/>
    <w:rsid w:val="008A2AAB"/>
    <w:rsid w:val="008A5982"/>
    <w:rsid w:val="008C1C16"/>
    <w:rsid w:val="008F3008"/>
    <w:rsid w:val="00997239"/>
    <w:rsid w:val="009A1C73"/>
    <w:rsid w:val="009D1390"/>
    <w:rsid w:val="009E23F4"/>
    <w:rsid w:val="009E2645"/>
    <w:rsid w:val="00A05604"/>
    <w:rsid w:val="00A730C3"/>
    <w:rsid w:val="00BB64A1"/>
    <w:rsid w:val="00BF1870"/>
    <w:rsid w:val="00C13E19"/>
    <w:rsid w:val="00C179CF"/>
    <w:rsid w:val="00C46FD0"/>
    <w:rsid w:val="00C5540D"/>
    <w:rsid w:val="00C602E5"/>
    <w:rsid w:val="00C904F6"/>
    <w:rsid w:val="00C9232F"/>
    <w:rsid w:val="00C9633C"/>
    <w:rsid w:val="00CE3ED6"/>
    <w:rsid w:val="00D23D2E"/>
    <w:rsid w:val="00D6157F"/>
    <w:rsid w:val="00D741F0"/>
    <w:rsid w:val="00DA0CC6"/>
    <w:rsid w:val="00DA7841"/>
    <w:rsid w:val="00DB6352"/>
    <w:rsid w:val="00DD39F1"/>
    <w:rsid w:val="00E30553"/>
    <w:rsid w:val="00E40091"/>
    <w:rsid w:val="00E73685"/>
    <w:rsid w:val="00EA3908"/>
    <w:rsid w:val="00EC47C2"/>
    <w:rsid w:val="00F905AD"/>
    <w:rsid w:val="00FB529A"/>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0"/>
    <o:shapelayout v:ext="edit">
      <o:idmap v:ext="edit" data="1"/>
    </o:shapelayout>
  </w:shapeDefaults>
  <w:decimalSymbol w:val="."/>
  <w:listSeparator w:val=","/>
  <w14:docId w14:val="415CB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352"/>
    <w:pPr>
      <w:spacing w:after="200" w:line="276" w:lineRule="auto"/>
    </w:pPr>
    <w:rPr>
      <w:rFonts w:cs="Calibri"/>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99"/>
    <w:qFormat/>
    <w:rsid w:val="009D1390"/>
    <w:pPr>
      <w:pBdr>
        <w:bottom w:val="single" w:sz="8" w:space="4" w:color="4F81BD"/>
      </w:pBdr>
      <w:spacing w:after="300" w:line="240" w:lineRule="auto"/>
    </w:pPr>
    <w:rPr>
      <w:rFonts w:ascii="Cambria" w:eastAsia="Times New Roman" w:hAnsi="Cambria" w:cs="Cambria"/>
      <w:color w:val="17365D"/>
      <w:spacing w:val="5"/>
      <w:kern w:val="28"/>
      <w:sz w:val="52"/>
      <w:szCs w:val="52"/>
    </w:rPr>
  </w:style>
  <w:style w:type="character" w:customStyle="1" w:styleId="TtuloCar">
    <w:name w:val="Título Car"/>
    <w:basedOn w:val="Fuentedeprrafopredeter"/>
    <w:link w:val="Ttulo"/>
    <w:uiPriority w:val="99"/>
    <w:locked/>
    <w:rsid w:val="009D1390"/>
    <w:rPr>
      <w:rFonts w:ascii="Cambria" w:hAnsi="Cambria" w:cs="Cambria"/>
      <w:color w:val="17365D"/>
      <w:spacing w:val="5"/>
      <w:kern w:val="28"/>
      <w:sz w:val="52"/>
      <w:szCs w:val="52"/>
    </w:rPr>
  </w:style>
  <w:style w:type="paragraph" w:styleId="Textonotapie">
    <w:name w:val="footnote text"/>
    <w:basedOn w:val="Normal"/>
    <w:link w:val="TextonotapieCar"/>
    <w:uiPriority w:val="99"/>
    <w:semiHidden/>
    <w:rsid w:val="003F24DA"/>
    <w:pPr>
      <w:spacing w:after="0" w:line="240" w:lineRule="auto"/>
    </w:pPr>
    <w:rPr>
      <w:sz w:val="20"/>
      <w:szCs w:val="20"/>
    </w:rPr>
  </w:style>
  <w:style w:type="character" w:customStyle="1" w:styleId="TextonotapieCar">
    <w:name w:val="Texto nota pie Car"/>
    <w:basedOn w:val="Fuentedeprrafopredeter"/>
    <w:link w:val="Textonotapie"/>
    <w:uiPriority w:val="99"/>
    <w:semiHidden/>
    <w:locked/>
    <w:rsid w:val="003F24DA"/>
    <w:rPr>
      <w:rFonts w:ascii="Calibri" w:eastAsia="Times New Roman" w:hAnsi="Calibri" w:cs="Calibri"/>
      <w:sz w:val="20"/>
      <w:szCs w:val="20"/>
    </w:rPr>
  </w:style>
  <w:style w:type="character" w:styleId="Refdenotaalpie">
    <w:name w:val="footnote reference"/>
    <w:basedOn w:val="Fuentedeprrafopredeter"/>
    <w:uiPriority w:val="99"/>
    <w:semiHidden/>
    <w:rsid w:val="003F24DA"/>
    <w:rPr>
      <w:vertAlign w:val="superscript"/>
    </w:rPr>
  </w:style>
  <w:style w:type="paragraph" w:styleId="Textodeglobo">
    <w:name w:val="Balloon Text"/>
    <w:basedOn w:val="Normal"/>
    <w:link w:val="TextodegloboCar"/>
    <w:uiPriority w:val="99"/>
    <w:semiHidden/>
    <w:rsid w:val="00EA39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EA3908"/>
    <w:rPr>
      <w:rFonts w:ascii="Tahoma" w:hAnsi="Tahoma" w:cs="Tahoma"/>
      <w:sz w:val="16"/>
      <w:szCs w:val="16"/>
    </w:rPr>
  </w:style>
  <w:style w:type="character" w:styleId="Hipervnculo">
    <w:name w:val="Hyperlink"/>
    <w:basedOn w:val="Fuentedeprrafopredeter"/>
    <w:uiPriority w:val="99"/>
    <w:semiHidden/>
    <w:rsid w:val="008A2AAB"/>
    <w:rPr>
      <w:color w:val="0000FF"/>
      <w:u w:val="single"/>
    </w:rPr>
  </w:style>
  <w:style w:type="paragraph" w:styleId="Encabezado">
    <w:name w:val="header"/>
    <w:basedOn w:val="Normal"/>
    <w:link w:val="EncabezadoCar"/>
    <w:uiPriority w:val="99"/>
    <w:semiHidden/>
    <w:rsid w:val="00A0560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locked/>
    <w:rsid w:val="00A05604"/>
  </w:style>
  <w:style w:type="paragraph" w:styleId="Piedepgina">
    <w:name w:val="footer"/>
    <w:basedOn w:val="Normal"/>
    <w:link w:val="PiedepginaCar"/>
    <w:uiPriority w:val="99"/>
    <w:rsid w:val="00A0560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locked/>
    <w:rsid w:val="00A05604"/>
  </w:style>
  <w:style w:type="paragraph" w:customStyle="1" w:styleId="Default">
    <w:name w:val="Default"/>
    <w:uiPriority w:val="99"/>
    <w:rsid w:val="00754D8C"/>
    <w:pPr>
      <w:autoSpaceDE w:val="0"/>
      <w:autoSpaceDN w:val="0"/>
      <w:adjustRightInd w:val="0"/>
    </w:pPr>
    <w:rPr>
      <w:rFonts w:ascii="Arial" w:hAnsi="Arial" w:cs="Arial"/>
      <w:color w:val="000000"/>
      <w:sz w:val="24"/>
      <w:szCs w:val="24"/>
      <w:lang w:eastAsia="en-US"/>
    </w:rPr>
  </w:style>
  <w:style w:type="table" w:styleId="Tablaconcuadrcula">
    <w:name w:val="Table Grid"/>
    <w:basedOn w:val="Tablanormal"/>
    <w:uiPriority w:val="99"/>
    <w:rsid w:val="00692FC5"/>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CE3ED6"/>
  </w:style>
  <w:style w:type="character" w:styleId="Enfasis">
    <w:name w:val="Emphasis"/>
    <w:basedOn w:val="Fuentedeprrafopredeter"/>
    <w:uiPriority w:val="20"/>
    <w:qFormat/>
    <w:locked/>
    <w:rsid w:val="00CE3ED6"/>
    <w:rPr>
      <w:i/>
      <w:iCs/>
    </w:rPr>
  </w:style>
  <w:style w:type="character" w:styleId="Textoennegrita">
    <w:name w:val="Strong"/>
    <w:basedOn w:val="Fuentedeprrafopredeter"/>
    <w:uiPriority w:val="22"/>
    <w:qFormat/>
    <w:locked/>
    <w:rsid w:val="00CE3ED6"/>
    <w:rPr>
      <w:b/>
      <w:bCs/>
    </w:rPr>
  </w:style>
  <w:style w:type="character" w:styleId="Refdecomentario">
    <w:name w:val="annotation reference"/>
    <w:basedOn w:val="Fuentedeprrafopredeter"/>
    <w:uiPriority w:val="99"/>
    <w:semiHidden/>
    <w:unhideWhenUsed/>
    <w:rsid w:val="00582979"/>
    <w:rPr>
      <w:sz w:val="18"/>
      <w:szCs w:val="18"/>
    </w:rPr>
  </w:style>
  <w:style w:type="paragraph" w:styleId="Textocomentario">
    <w:name w:val="annotation text"/>
    <w:basedOn w:val="Normal"/>
    <w:link w:val="TextocomentarioCar"/>
    <w:uiPriority w:val="99"/>
    <w:semiHidden/>
    <w:unhideWhenUsed/>
    <w:rsid w:val="00582979"/>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582979"/>
    <w:rPr>
      <w:rFonts w:cs="Calibri"/>
      <w:sz w:val="24"/>
      <w:szCs w:val="24"/>
      <w:lang w:eastAsia="en-US"/>
    </w:rPr>
  </w:style>
  <w:style w:type="paragraph" w:styleId="Asuntodelcomentario">
    <w:name w:val="annotation subject"/>
    <w:basedOn w:val="Textocomentario"/>
    <w:next w:val="Textocomentario"/>
    <w:link w:val="AsuntodelcomentarioCar"/>
    <w:uiPriority w:val="99"/>
    <w:semiHidden/>
    <w:unhideWhenUsed/>
    <w:rsid w:val="00582979"/>
    <w:rPr>
      <w:b/>
      <w:bCs/>
      <w:sz w:val="20"/>
      <w:szCs w:val="20"/>
    </w:rPr>
  </w:style>
  <w:style w:type="character" w:customStyle="1" w:styleId="AsuntodelcomentarioCar">
    <w:name w:val="Asunto del comentario Car"/>
    <w:basedOn w:val="TextocomentarioCar"/>
    <w:link w:val="Asuntodelcomentario"/>
    <w:uiPriority w:val="99"/>
    <w:semiHidden/>
    <w:rsid w:val="00582979"/>
    <w:rPr>
      <w:rFonts w:cs="Calibri"/>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207889">
      <w:bodyDiv w:val="1"/>
      <w:marLeft w:val="0"/>
      <w:marRight w:val="0"/>
      <w:marTop w:val="0"/>
      <w:marBottom w:val="0"/>
      <w:divBdr>
        <w:top w:val="none" w:sz="0" w:space="0" w:color="auto"/>
        <w:left w:val="none" w:sz="0" w:space="0" w:color="auto"/>
        <w:bottom w:val="none" w:sz="0" w:space="0" w:color="auto"/>
        <w:right w:val="none" w:sz="0" w:space="0" w:color="auto"/>
      </w:divBdr>
      <w:divsChild>
        <w:div w:id="1120417712">
          <w:marLeft w:val="0"/>
          <w:marRight w:val="0"/>
          <w:marTop w:val="0"/>
          <w:marBottom w:val="0"/>
          <w:divBdr>
            <w:top w:val="none" w:sz="0" w:space="0" w:color="auto"/>
            <w:left w:val="none" w:sz="0" w:space="0" w:color="auto"/>
            <w:bottom w:val="none" w:sz="0" w:space="0" w:color="auto"/>
            <w:right w:val="none" w:sz="0" w:space="0" w:color="auto"/>
          </w:divBdr>
        </w:div>
        <w:div w:id="1677611843">
          <w:marLeft w:val="0"/>
          <w:marRight w:val="0"/>
          <w:marTop w:val="0"/>
          <w:marBottom w:val="0"/>
          <w:divBdr>
            <w:top w:val="none" w:sz="0" w:space="0" w:color="auto"/>
            <w:left w:val="none" w:sz="0" w:space="0" w:color="auto"/>
            <w:bottom w:val="none" w:sz="0" w:space="0" w:color="auto"/>
            <w:right w:val="none" w:sz="0" w:space="0" w:color="auto"/>
          </w:divBdr>
        </w:div>
        <w:div w:id="1488479671">
          <w:marLeft w:val="0"/>
          <w:marRight w:val="0"/>
          <w:marTop w:val="0"/>
          <w:marBottom w:val="0"/>
          <w:divBdr>
            <w:top w:val="none" w:sz="0" w:space="0" w:color="auto"/>
            <w:left w:val="none" w:sz="0" w:space="0" w:color="auto"/>
            <w:bottom w:val="none" w:sz="0" w:space="0" w:color="auto"/>
            <w:right w:val="none" w:sz="0" w:space="0" w:color="auto"/>
          </w:divBdr>
        </w:div>
        <w:div w:id="1270355373">
          <w:marLeft w:val="0"/>
          <w:marRight w:val="0"/>
          <w:marTop w:val="0"/>
          <w:marBottom w:val="0"/>
          <w:divBdr>
            <w:top w:val="none" w:sz="0" w:space="0" w:color="auto"/>
            <w:left w:val="none" w:sz="0" w:space="0" w:color="auto"/>
            <w:bottom w:val="none" w:sz="0" w:space="0" w:color="auto"/>
            <w:right w:val="none" w:sz="0" w:space="0" w:color="auto"/>
          </w:divBdr>
        </w:div>
      </w:divsChild>
    </w:div>
    <w:div w:id="496113590">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jstor.org/stable/3537107" TargetMode="External"/><Relationship Id="rId12" Type="http://schemas.openxmlformats.org/officeDocument/2006/relationships/hyperlink" Target="http://www.inegi.org.mx"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comments" Target="comments.xml"/><Relationship Id="rId10"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www.jstor.org/stable/35371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13</Pages>
  <Words>2028</Words>
  <Characters>11158</Characters>
  <Application>Microsoft Macintosh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lpstr>
    </vt:vector>
  </TitlesOfParts>
  <Company/>
  <LinksUpToDate>false</LinksUpToDate>
  <CharactersWithSpaces>13160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SaM</cp:lastModifiedBy>
  <cp:revision>3</cp:revision>
  <dcterms:created xsi:type="dcterms:W3CDTF">2013-12-21T05:55:00Z</dcterms:created>
  <dcterms:modified xsi:type="dcterms:W3CDTF">2013-12-31T13:08:00Z</dcterms:modified>
</cp:coreProperties>
</file>