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C0F9B" w:rsidRDefault="009C0F9B" w:rsidP="009C0F9B">
      <w:bookmarkStart w:id="0" w:name="_GoBack"/>
      <w:bookmarkEnd w:id="0"/>
    </w:p>
    <w:p w:rsidR="009C0F9B" w:rsidRDefault="009C0F9B" w:rsidP="009C0F9B">
      <w:pPr>
        <w:jc w:val="center"/>
      </w:pPr>
      <w:r>
        <w:rPr>
          <w:noProof/>
          <w:lang w:eastAsia="es-MX"/>
        </w:rPr>
        <w:drawing>
          <wp:inline distT="0" distB="0" distL="0" distR="0">
            <wp:extent cx="3254375" cy="1004570"/>
            <wp:effectExtent l="0" t="0" r="3175" b="5080"/>
            <wp:docPr id="1" name="Imagen 1" descr="LOGO CADE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LOGO CADEC"/>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254375" cy="1004570"/>
                    </a:xfrm>
                    <a:prstGeom prst="rect">
                      <a:avLst/>
                    </a:prstGeom>
                    <a:noFill/>
                    <a:ln>
                      <a:noFill/>
                    </a:ln>
                  </pic:spPr>
                </pic:pic>
              </a:graphicData>
            </a:graphic>
          </wp:inline>
        </w:drawing>
      </w:r>
    </w:p>
    <w:p w:rsidR="009C0F9B" w:rsidRDefault="009C0F9B" w:rsidP="009C0F9B"/>
    <w:p w:rsidR="009C0F9B" w:rsidRDefault="009C0F9B" w:rsidP="009C0F9B">
      <w:pPr>
        <w:jc w:val="center"/>
        <w:rPr>
          <w:sz w:val="40"/>
          <w:szCs w:val="40"/>
        </w:rPr>
      </w:pPr>
    </w:p>
    <w:p w:rsidR="009C0F9B" w:rsidRPr="00F9076A" w:rsidRDefault="009C0F9B" w:rsidP="009C0F9B">
      <w:pPr>
        <w:jc w:val="center"/>
        <w:rPr>
          <w:sz w:val="40"/>
          <w:szCs w:val="40"/>
        </w:rPr>
      </w:pPr>
      <w:r w:rsidRPr="00F9076A">
        <w:rPr>
          <w:sz w:val="40"/>
          <w:szCs w:val="40"/>
        </w:rPr>
        <w:t>Doctorado en Comunicación y pensamiento estratégico</w:t>
      </w:r>
    </w:p>
    <w:p w:rsidR="009C0F9B" w:rsidRDefault="009C0F9B" w:rsidP="009C0F9B">
      <w:pPr>
        <w:jc w:val="center"/>
        <w:rPr>
          <w:sz w:val="32"/>
          <w:szCs w:val="32"/>
        </w:rPr>
      </w:pPr>
    </w:p>
    <w:p w:rsidR="009C0F9B" w:rsidRDefault="009C0F9B" w:rsidP="009C0F9B">
      <w:pPr>
        <w:jc w:val="center"/>
        <w:rPr>
          <w:sz w:val="32"/>
          <w:szCs w:val="32"/>
        </w:rPr>
      </w:pPr>
      <w:r>
        <w:rPr>
          <w:sz w:val="32"/>
          <w:szCs w:val="32"/>
        </w:rPr>
        <w:t>Medios tradicionales y nuevos</w:t>
      </w:r>
    </w:p>
    <w:p w:rsidR="009C0F9B" w:rsidRDefault="009C0F9B" w:rsidP="009C0F9B">
      <w:pPr>
        <w:jc w:val="center"/>
        <w:rPr>
          <w:sz w:val="32"/>
          <w:szCs w:val="32"/>
        </w:rPr>
      </w:pPr>
      <w:r>
        <w:rPr>
          <w:sz w:val="32"/>
          <w:szCs w:val="32"/>
        </w:rPr>
        <w:t>Profesor</w:t>
      </w:r>
    </w:p>
    <w:p w:rsidR="009C0F9B" w:rsidRDefault="009C0F9B" w:rsidP="009C0F9B">
      <w:pPr>
        <w:jc w:val="center"/>
        <w:rPr>
          <w:sz w:val="32"/>
          <w:szCs w:val="32"/>
        </w:rPr>
      </w:pPr>
      <w:r>
        <w:rPr>
          <w:sz w:val="32"/>
          <w:szCs w:val="32"/>
        </w:rPr>
        <w:t>Dra. Octavio Islas</w:t>
      </w:r>
    </w:p>
    <w:p w:rsidR="009C0F9B" w:rsidRDefault="009C0F9B" w:rsidP="009C0F9B">
      <w:pPr>
        <w:jc w:val="center"/>
        <w:rPr>
          <w:sz w:val="32"/>
          <w:szCs w:val="32"/>
        </w:rPr>
      </w:pPr>
    </w:p>
    <w:p w:rsidR="009C0F9B" w:rsidRDefault="009C0F9B" w:rsidP="009C0F9B">
      <w:pPr>
        <w:jc w:val="center"/>
        <w:rPr>
          <w:sz w:val="32"/>
          <w:szCs w:val="32"/>
        </w:rPr>
      </w:pPr>
    </w:p>
    <w:p w:rsidR="009C0F9B" w:rsidRDefault="009C0F9B" w:rsidP="009C0F9B">
      <w:pPr>
        <w:jc w:val="center"/>
        <w:rPr>
          <w:sz w:val="32"/>
          <w:szCs w:val="32"/>
        </w:rPr>
      </w:pPr>
      <w:r>
        <w:rPr>
          <w:sz w:val="32"/>
          <w:szCs w:val="32"/>
        </w:rPr>
        <w:t>Marshall McLuhan ¿visionario o charlatán con suerte?</w:t>
      </w:r>
    </w:p>
    <w:p w:rsidR="009C0F9B" w:rsidRDefault="009C0F9B" w:rsidP="009C0F9B">
      <w:pPr>
        <w:jc w:val="center"/>
        <w:rPr>
          <w:sz w:val="32"/>
          <w:szCs w:val="32"/>
        </w:rPr>
      </w:pPr>
    </w:p>
    <w:p w:rsidR="009C0F9B" w:rsidRPr="009C0F9B" w:rsidRDefault="009C0F9B" w:rsidP="009C0F9B">
      <w:pPr>
        <w:jc w:val="center"/>
        <w:rPr>
          <w:sz w:val="32"/>
          <w:szCs w:val="32"/>
        </w:rPr>
      </w:pPr>
      <w:r>
        <w:rPr>
          <w:sz w:val="32"/>
          <w:szCs w:val="32"/>
        </w:rPr>
        <w:t>Eduardo Roberto Puga Llinas</w:t>
      </w:r>
    </w:p>
    <w:p w:rsidR="009C0F9B" w:rsidRDefault="009C0F9B" w:rsidP="009C0F9B">
      <w:pPr>
        <w:jc w:val="center"/>
        <w:rPr>
          <w:sz w:val="32"/>
          <w:szCs w:val="32"/>
        </w:rPr>
      </w:pPr>
    </w:p>
    <w:p w:rsidR="009C0F9B" w:rsidRDefault="009C0F9B" w:rsidP="009C0F9B">
      <w:pPr>
        <w:jc w:val="center"/>
        <w:rPr>
          <w:sz w:val="32"/>
          <w:szCs w:val="32"/>
        </w:rPr>
      </w:pPr>
    </w:p>
    <w:p w:rsidR="009C0F9B" w:rsidRDefault="009C0F9B" w:rsidP="009C0F9B">
      <w:pPr>
        <w:jc w:val="right"/>
        <w:rPr>
          <w:sz w:val="32"/>
          <w:szCs w:val="32"/>
        </w:rPr>
      </w:pPr>
      <w:r>
        <w:rPr>
          <w:sz w:val="32"/>
          <w:szCs w:val="32"/>
        </w:rPr>
        <w:t>Noviembre</w:t>
      </w:r>
      <w:r>
        <w:rPr>
          <w:sz w:val="32"/>
          <w:szCs w:val="32"/>
        </w:rPr>
        <w:t>, 2013</w:t>
      </w:r>
    </w:p>
    <w:p w:rsidR="009C0F9B" w:rsidRDefault="009C0F9B" w:rsidP="000A0162">
      <w:pPr>
        <w:spacing w:line="360" w:lineRule="auto"/>
        <w:jc w:val="both"/>
        <w:rPr>
          <w:rFonts w:ascii="Arial" w:hAnsi="Arial" w:cs="Arial"/>
          <w:sz w:val="24"/>
          <w:szCs w:val="24"/>
        </w:rPr>
      </w:pPr>
    </w:p>
    <w:p w:rsidR="00401089" w:rsidRDefault="00401089" w:rsidP="000A0162">
      <w:pPr>
        <w:spacing w:line="360" w:lineRule="auto"/>
        <w:jc w:val="both"/>
        <w:rPr>
          <w:rFonts w:ascii="Arial" w:hAnsi="Arial" w:cs="Arial"/>
          <w:sz w:val="24"/>
          <w:szCs w:val="24"/>
        </w:rPr>
      </w:pPr>
    </w:p>
    <w:p w:rsidR="00980077" w:rsidRDefault="00AA3349" w:rsidP="000A0162">
      <w:pPr>
        <w:spacing w:line="360" w:lineRule="auto"/>
        <w:jc w:val="both"/>
        <w:rPr>
          <w:rFonts w:ascii="Arial" w:hAnsi="Arial" w:cs="Arial"/>
          <w:sz w:val="24"/>
          <w:szCs w:val="24"/>
        </w:rPr>
      </w:pPr>
      <w:r>
        <w:rPr>
          <w:rFonts w:ascii="Arial" w:hAnsi="Arial" w:cs="Arial"/>
          <w:sz w:val="24"/>
          <w:szCs w:val="24"/>
        </w:rPr>
        <w:t>Resumen</w:t>
      </w:r>
    </w:p>
    <w:p w:rsidR="00980077" w:rsidRDefault="00AA3349" w:rsidP="000A0162">
      <w:pPr>
        <w:spacing w:line="360" w:lineRule="auto"/>
        <w:jc w:val="both"/>
        <w:rPr>
          <w:rFonts w:ascii="Arial" w:hAnsi="Arial" w:cs="Arial"/>
          <w:sz w:val="24"/>
          <w:szCs w:val="24"/>
        </w:rPr>
      </w:pPr>
      <w:r>
        <w:rPr>
          <w:rFonts w:ascii="Arial" w:hAnsi="Arial" w:cs="Arial"/>
          <w:sz w:val="24"/>
          <w:szCs w:val="24"/>
        </w:rPr>
        <w:t xml:space="preserve">Se abordan y describen </w:t>
      </w:r>
      <w:r w:rsidR="00980077">
        <w:rPr>
          <w:rFonts w:ascii="Arial" w:hAnsi="Arial" w:cs="Arial"/>
          <w:sz w:val="24"/>
          <w:szCs w:val="24"/>
        </w:rPr>
        <w:t>las principales críticas a las tesis fundamentales de Marshall McLuhan y la perspectiva de sus seguidores en la actualidad. Se realiza una rápida revisión de las tesis del canadiense, sus soportes y alcances, así como de los desacuerdos más relevantes con sus supuestos básicos.</w:t>
      </w:r>
    </w:p>
    <w:p w:rsidR="00980077" w:rsidRDefault="00AA3349" w:rsidP="000A0162">
      <w:pPr>
        <w:spacing w:line="360" w:lineRule="auto"/>
        <w:jc w:val="both"/>
        <w:rPr>
          <w:rFonts w:ascii="Arial" w:hAnsi="Arial" w:cs="Arial"/>
          <w:sz w:val="24"/>
          <w:szCs w:val="24"/>
        </w:rPr>
      </w:pPr>
      <w:r>
        <w:rPr>
          <w:rFonts w:ascii="Arial" w:hAnsi="Arial" w:cs="Arial"/>
          <w:sz w:val="24"/>
          <w:szCs w:val="24"/>
        </w:rPr>
        <w:t>Palabras clave</w:t>
      </w:r>
    </w:p>
    <w:p w:rsidR="00980077" w:rsidRDefault="00980077" w:rsidP="000A0162">
      <w:pPr>
        <w:spacing w:line="360" w:lineRule="auto"/>
        <w:jc w:val="both"/>
        <w:rPr>
          <w:rFonts w:ascii="Arial" w:hAnsi="Arial" w:cs="Arial"/>
          <w:sz w:val="24"/>
          <w:szCs w:val="24"/>
        </w:rPr>
      </w:pPr>
      <w:r>
        <w:rPr>
          <w:rFonts w:ascii="Arial" w:hAnsi="Arial" w:cs="Arial"/>
          <w:sz w:val="24"/>
          <w:szCs w:val="24"/>
        </w:rPr>
        <w:t>Medios, Tecnología, Sociedad y Cultura.</w:t>
      </w:r>
    </w:p>
    <w:p w:rsidR="00AA3349" w:rsidRDefault="00AA3349" w:rsidP="000A0162">
      <w:pPr>
        <w:spacing w:line="360" w:lineRule="auto"/>
        <w:jc w:val="both"/>
        <w:rPr>
          <w:rFonts w:ascii="Arial" w:hAnsi="Arial" w:cs="Arial"/>
          <w:sz w:val="24"/>
          <w:szCs w:val="24"/>
        </w:rPr>
      </w:pPr>
    </w:p>
    <w:p w:rsidR="00AA3349" w:rsidRDefault="00AA3349" w:rsidP="000A0162">
      <w:pPr>
        <w:spacing w:line="360" w:lineRule="auto"/>
        <w:jc w:val="both"/>
        <w:rPr>
          <w:rFonts w:ascii="Arial" w:hAnsi="Arial" w:cs="Arial"/>
          <w:sz w:val="24"/>
          <w:szCs w:val="24"/>
          <w:lang w:val="en-US"/>
        </w:rPr>
      </w:pPr>
      <w:r w:rsidRPr="00AA3349">
        <w:rPr>
          <w:rFonts w:ascii="Arial" w:hAnsi="Arial" w:cs="Arial"/>
          <w:sz w:val="24"/>
          <w:szCs w:val="24"/>
          <w:lang w:val="en-US"/>
        </w:rPr>
        <w:t>Abstract</w:t>
      </w:r>
    </w:p>
    <w:p w:rsidR="00401089" w:rsidRDefault="00401089" w:rsidP="00401089">
      <w:pPr>
        <w:spacing w:line="360" w:lineRule="auto"/>
        <w:jc w:val="both"/>
        <w:rPr>
          <w:rFonts w:ascii="Arial" w:hAnsi="Arial" w:cs="Arial"/>
          <w:sz w:val="24"/>
          <w:szCs w:val="24"/>
          <w:lang w:val="en-US"/>
        </w:rPr>
      </w:pPr>
      <w:r>
        <w:rPr>
          <w:rFonts w:ascii="Arial" w:hAnsi="Arial" w:cs="Arial"/>
          <w:sz w:val="24"/>
          <w:szCs w:val="24"/>
          <w:lang w:val="en-US"/>
        </w:rPr>
        <w:t xml:space="preserve">Main critics to the fundamental thesis of Marshall McLuhan as well as his nowadays followers perspective are approached and described. There is a general review of the Canadian thesis, </w:t>
      </w:r>
      <w:r w:rsidRPr="00AA3349">
        <w:rPr>
          <w:rFonts w:ascii="Arial" w:hAnsi="Arial" w:cs="Arial"/>
          <w:sz w:val="24"/>
          <w:szCs w:val="24"/>
          <w:lang w:val="en-US"/>
        </w:rPr>
        <w:t>their supports and scope, as well as the most important disagreements with its basic assumptions.</w:t>
      </w:r>
    </w:p>
    <w:p w:rsidR="00AA3349" w:rsidRDefault="00AA3349" w:rsidP="000A0162">
      <w:pPr>
        <w:spacing w:line="360" w:lineRule="auto"/>
        <w:jc w:val="both"/>
        <w:rPr>
          <w:rFonts w:ascii="Arial" w:hAnsi="Arial" w:cs="Arial"/>
          <w:sz w:val="24"/>
          <w:szCs w:val="24"/>
          <w:lang w:val="en-US"/>
        </w:rPr>
      </w:pPr>
      <w:r>
        <w:rPr>
          <w:rFonts w:ascii="Arial" w:hAnsi="Arial" w:cs="Arial"/>
          <w:sz w:val="24"/>
          <w:szCs w:val="24"/>
          <w:lang w:val="en-US"/>
        </w:rPr>
        <w:t>Key words</w:t>
      </w:r>
    </w:p>
    <w:p w:rsidR="00AA3349" w:rsidRPr="00AA3349" w:rsidRDefault="00AA3349" w:rsidP="000A0162">
      <w:pPr>
        <w:spacing w:line="360" w:lineRule="auto"/>
        <w:jc w:val="both"/>
        <w:rPr>
          <w:rFonts w:ascii="Arial" w:hAnsi="Arial" w:cs="Arial"/>
          <w:sz w:val="24"/>
          <w:szCs w:val="24"/>
          <w:lang w:val="en-US"/>
        </w:rPr>
      </w:pPr>
      <w:r w:rsidRPr="00AA3349">
        <w:rPr>
          <w:rFonts w:ascii="Arial" w:hAnsi="Arial" w:cs="Arial"/>
          <w:sz w:val="24"/>
          <w:szCs w:val="24"/>
          <w:lang w:val="en-US"/>
        </w:rPr>
        <w:t>Media, technology, society and culture.</w:t>
      </w:r>
    </w:p>
    <w:p w:rsidR="00401089" w:rsidRPr="00AA3349" w:rsidRDefault="00401089" w:rsidP="000A0162">
      <w:pPr>
        <w:spacing w:line="360" w:lineRule="auto"/>
        <w:jc w:val="both"/>
        <w:rPr>
          <w:rFonts w:ascii="Arial" w:hAnsi="Arial" w:cs="Arial"/>
          <w:sz w:val="24"/>
          <w:szCs w:val="24"/>
          <w:lang w:val="en-US"/>
        </w:rPr>
      </w:pPr>
    </w:p>
    <w:p w:rsidR="00401089" w:rsidRDefault="00401089" w:rsidP="000A0162">
      <w:pPr>
        <w:spacing w:line="360" w:lineRule="auto"/>
        <w:jc w:val="both"/>
        <w:rPr>
          <w:rFonts w:ascii="Arial" w:hAnsi="Arial" w:cs="Arial"/>
          <w:sz w:val="24"/>
          <w:szCs w:val="24"/>
        </w:rPr>
      </w:pPr>
      <w:r>
        <w:rPr>
          <w:rFonts w:ascii="Arial" w:hAnsi="Arial" w:cs="Arial"/>
          <w:sz w:val="24"/>
          <w:szCs w:val="24"/>
        </w:rPr>
        <w:t>INTRODUCCIÓN</w:t>
      </w:r>
    </w:p>
    <w:p w:rsidR="00A86E5D" w:rsidRPr="00DD20E3" w:rsidRDefault="00365651" w:rsidP="000A0162">
      <w:pPr>
        <w:spacing w:line="360" w:lineRule="auto"/>
        <w:jc w:val="both"/>
        <w:rPr>
          <w:rFonts w:ascii="Arial" w:hAnsi="Arial" w:cs="Arial"/>
          <w:sz w:val="24"/>
          <w:szCs w:val="24"/>
        </w:rPr>
      </w:pPr>
      <w:r w:rsidRPr="00DD20E3">
        <w:rPr>
          <w:rFonts w:ascii="Arial" w:hAnsi="Arial" w:cs="Arial"/>
          <w:sz w:val="24"/>
          <w:szCs w:val="24"/>
        </w:rPr>
        <w:t xml:space="preserve">Herbert Marshall McLuhan </w:t>
      </w:r>
      <w:r w:rsidR="003C5F6B" w:rsidRPr="00DD20E3">
        <w:rPr>
          <w:rFonts w:ascii="Arial" w:hAnsi="Arial" w:cs="Arial"/>
          <w:sz w:val="24"/>
          <w:szCs w:val="24"/>
        </w:rPr>
        <w:t>¿</w:t>
      </w:r>
      <w:r w:rsidRPr="00DD20E3">
        <w:rPr>
          <w:rFonts w:ascii="Arial" w:hAnsi="Arial" w:cs="Arial"/>
          <w:sz w:val="24"/>
          <w:szCs w:val="24"/>
        </w:rPr>
        <w:t>fue un visionario o un charlatán con suerte? Algunos cree</w:t>
      </w:r>
      <w:r w:rsidR="003C5F6B" w:rsidRPr="00DD20E3">
        <w:rPr>
          <w:rFonts w:ascii="Arial" w:hAnsi="Arial" w:cs="Arial"/>
          <w:sz w:val="24"/>
          <w:szCs w:val="24"/>
        </w:rPr>
        <w:t>n lo primero y otros lo segundo.</w:t>
      </w:r>
      <w:r w:rsidRPr="00DD20E3">
        <w:rPr>
          <w:rFonts w:ascii="Arial" w:hAnsi="Arial" w:cs="Arial"/>
          <w:sz w:val="24"/>
          <w:szCs w:val="24"/>
        </w:rPr>
        <w:t xml:space="preserve"> </w:t>
      </w:r>
      <w:r w:rsidR="003C5F6B" w:rsidRPr="00DD20E3">
        <w:rPr>
          <w:rFonts w:ascii="Arial" w:hAnsi="Arial" w:cs="Arial"/>
          <w:sz w:val="24"/>
          <w:szCs w:val="24"/>
        </w:rPr>
        <w:t>E</w:t>
      </w:r>
      <w:r w:rsidRPr="00DD20E3">
        <w:rPr>
          <w:rFonts w:ascii="Arial" w:hAnsi="Arial" w:cs="Arial"/>
          <w:sz w:val="24"/>
          <w:szCs w:val="24"/>
        </w:rPr>
        <w:t xml:space="preserve">n un </w:t>
      </w:r>
      <w:r w:rsidR="003C4FA2" w:rsidRPr="00DD20E3">
        <w:rPr>
          <w:rFonts w:ascii="Arial" w:hAnsi="Arial" w:cs="Arial"/>
          <w:sz w:val="24"/>
          <w:szCs w:val="24"/>
        </w:rPr>
        <w:t>mundo</w:t>
      </w:r>
      <w:r w:rsidRPr="00DD20E3">
        <w:rPr>
          <w:rFonts w:ascii="Arial" w:hAnsi="Arial" w:cs="Arial"/>
          <w:sz w:val="24"/>
          <w:szCs w:val="24"/>
        </w:rPr>
        <w:t xml:space="preserve"> impactado por la velocidad en la que los hechos nos llegan</w:t>
      </w:r>
      <w:r w:rsidR="00C61B71" w:rsidRPr="00DD20E3">
        <w:rPr>
          <w:rFonts w:ascii="Arial" w:hAnsi="Arial" w:cs="Arial"/>
          <w:sz w:val="24"/>
          <w:szCs w:val="24"/>
        </w:rPr>
        <w:t xml:space="preserve"> por la instantaneidad que los medios de comunicación tienen ahora</w:t>
      </w:r>
      <w:r w:rsidR="007F0E99" w:rsidRPr="00DD20E3">
        <w:rPr>
          <w:rFonts w:ascii="Arial" w:hAnsi="Arial" w:cs="Arial"/>
          <w:sz w:val="24"/>
          <w:szCs w:val="24"/>
        </w:rPr>
        <w:t xml:space="preserve"> </w:t>
      </w:r>
      <w:r w:rsidRPr="00DD20E3">
        <w:rPr>
          <w:rFonts w:ascii="Arial" w:hAnsi="Arial" w:cs="Arial"/>
          <w:sz w:val="24"/>
          <w:szCs w:val="24"/>
        </w:rPr>
        <w:t>nos alteran, nos obligan a</w:t>
      </w:r>
      <w:r w:rsidR="003C4FA2" w:rsidRPr="00DD20E3">
        <w:rPr>
          <w:rFonts w:ascii="Arial" w:hAnsi="Arial" w:cs="Arial"/>
          <w:sz w:val="24"/>
          <w:szCs w:val="24"/>
        </w:rPr>
        <w:t xml:space="preserve"> reconsiderar las creencias más </w:t>
      </w:r>
      <w:r w:rsidRPr="00DD20E3">
        <w:rPr>
          <w:rFonts w:ascii="Arial" w:hAnsi="Arial" w:cs="Arial"/>
          <w:sz w:val="24"/>
          <w:szCs w:val="24"/>
        </w:rPr>
        <w:t>acendradas, las convicciones interiorizadas a lo largo de siglos</w:t>
      </w:r>
      <w:r w:rsidR="007F0E99" w:rsidRPr="00DD20E3">
        <w:rPr>
          <w:rFonts w:ascii="Arial" w:hAnsi="Arial" w:cs="Arial"/>
          <w:sz w:val="24"/>
          <w:szCs w:val="24"/>
        </w:rPr>
        <w:t xml:space="preserve"> de culturización;</w:t>
      </w:r>
      <w:r w:rsidR="000A0162" w:rsidRPr="00DD20E3">
        <w:rPr>
          <w:rFonts w:ascii="Arial" w:hAnsi="Arial" w:cs="Arial"/>
          <w:sz w:val="24"/>
          <w:szCs w:val="24"/>
        </w:rPr>
        <w:t xml:space="preserve"> </w:t>
      </w:r>
      <w:r w:rsidR="00C7720F" w:rsidRPr="00DD20E3">
        <w:rPr>
          <w:rFonts w:ascii="Arial" w:hAnsi="Arial" w:cs="Arial"/>
          <w:sz w:val="24"/>
          <w:szCs w:val="24"/>
        </w:rPr>
        <w:t xml:space="preserve"> parece que mucho de lo que dijo McLuhan, según </w:t>
      </w:r>
      <w:r w:rsidR="003C5F6B" w:rsidRPr="00DD20E3">
        <w:rPr>
          <w:rFonts w:ascii="Arial" w:hAnsi="Arial" w:cs="Arial"/>
          <w:sz w:val="24"/>
          <w:szCs w:val="24"/>
        </w:rPr>
        <w:t>sus seguidores</w:t>
      </w:r>
      <w:r w:rsidR="00C7720F" w:rsidRPr="00DD20E3">
        <w:rPr>
          <w:rFonts w:ascii="Arial" w:hAnsi="Arial" w:cs="Arial"/>
          <w:sz w:val="24"/>
          <w:szCs w:val="24"/>
        </w:rPr>
        <w:t>,  se ajusta a lo que ahora nos su</w:t>
      </w:r>
      <w:r w:rsidR="000A0162" w:rsidRPr="00DD20E3">
        <w:rPr>
          <w:rFonts w:ascii="Arial" w:hAnsi="Arial" w:cs="Arial"/>
          <w:sz w:val="24"/>
          <w:szCs w:val="24"/>
        </w:rPr>
        <w:t>cede;</w:t>
      </w:r>
      <w:r w:rsidR="00C7720F" w:rsidRPr="00DD20E3">
        <w:rPr>
          <w:rFonts w:ascii="Arial" w:hAnsi="Arial" w:cs="Arial"/>
          <w:sz w:val="24"/>
          <w:szCs w:val="24"/>
        </w:rPr>
        <w:t xml:space="preserve"> casi de la misma manera en que hay quienes encuentran </w:t>
      </w:r>
      <w:r w:rsidR="000A0162" w:rsidRPr="00DD20E3">
        <w:rPr>
          <w:rFonts w:ascii="Arial" w:hAnsi="Arial" w:cs="Arial"/>
          <w:sz w:val="24"/>
          <w:szCs w:val="24"/>
        </w:rPr>
        <w:lastRenderedPageBreak/>
        <w:t xml:space="preserve">que </w:t>
      </w:r>
      <w:r w:rsidR="00C7720F" w:rsidRPr="00DD20E3">
        <w:rPr>
          <w:rFonts w:ascii="Arial" w:hAnsi="Arial" w:cs="Arial"/>
          <w:sz w:val="24"/>
          <w:szCs w:val="24"/>
        </w:rPr>
        <w:t>los dichos de Nostradamus eran premoniciones de acontecimientos que ahora son historia</w:t>
      </w:r>
      <w:r w:rsidRPr="00DD20E3">
        <w:rPr>
          <w:rFonts w:ascii="Arial" w:hAnsi="Arial" w:cs="Arial"/>
          <w:sz w:val="24"/>
          <w:szCs w:val="24"/>
        </w:rPr>
        <w:t>. McLuhan fue un pensador pop, no podía ser de otra manera</w:t>
      </w:r>
      <w:r w:rsidR="003C4FA2" w:rsidRPr="00DD20E3">
        <w:rPr>
          <w:rFonts w:ascii="Arial" w:hAnsi="Arial" w:cs="Arial"/>
          <w:sz w:val="24"/>
          <w:szCs w:val="24"/>
        </w:rPr>
        <w:t xml:space="preserve">, en el ambiente desinhibido de los años sesenta del siglo pasado; </w:t>
      </w:r>
      <w:r w:rsidRPr="00DD20E3">
        <w:rPr>
          <w:rFonts w:ascii="Arial" w:hAnsi="Arial" w:cs="Arial"/>
          <w:sz w:val="24"/>
          <w:szCs w:val="24"/>
        </w:rPr>
        <w:t xml:space="preserve"> dado el gusto que tenía por los reflectores, los escenarios y ser la estrella de la noche</w:t>
      </w:r>
      <w:r w:rsidR="003C4FA2" w:rsidRPr="00DD20E3">
        <w:rPr>
          <w:rFonts w:ascii="Arial" w:hAnsi="Arial" w:cs="Arial"/>
          <w:sz w:val="24"/>
          <w:szCs w:val="24"/>
        </w:rPr>
        <w:t xml:space="preserve"> en sus famosas entrevistas, fue considerado un pensador adelantado a su tiempo</w:t>
      </w:r>
      <w:r w:rsidRPr="00DD20E3">
        <w:rPr>
          <w:rFonts w:ascii="Arial" w:hAnsi="Arial" w:cs="Arial"/>
          <w:sz w:val="24"/>
          <w:szCs w:val="24"/>
        </w:rPr>
        <w:t>. Hubo quien lo consideró un advenedizo</w:t>
      </w:r>
      <w:r w:rsidR="003C4FA2" w:rsidRPr="00DD20E3">
        <w:rPr>
          <w:rFonts w:ascii="Arial" w:hAnsi="Arial" w:cs="Arial"/>
          <w:sz w:val="24"/>
          <w:szCs w:val="24"/>
        </w:rPr>
        <w:t>,</w:t>
      </w:r>
      <w:r w:rsidRPr="00DD20E3">
        <w:rPr>
          <w:rFonts w:ascii="Arial" w:hAnsi="Arial" w:cs="Arial"/>
          <w:sz w:val="24"/>
          <w:szCs w:val="24"/>
        </w:rPr>
        <w:t xml:space="preserve"> que encontró la manera de</w:t>
      </w:r>
      <w:r w:rsidR="00C7720F" w:rsidRPr="00DD20E3">
        <w:rPr>
          <w:rFonts w:ascii="Arial" w:hAnsi="Arial" w:cs="Arial"/>
          <w:sz w:val="24"/>
          <w:szCs w:val="24"/>
        </w:rPr>
        <w:t xml:space="preserve"> ganar notoriedad con algunas ocurrencias surgidas de una visión aguda</w:t>
      </w:r>
      <w:r w:rsidR="000A0162" w:rsidRPr="00DD20E3">
        <w:rPr>
          <w:rFonts w:ascii="Arial" w:hAnsi="Arial" w:cs="Arial"/>
          <w:sz w:val="24"/>
          <w:szCs w:val="24"/>
        </w:rPr>
        <w:t>,</w:t>
      </w:r>
      <w:r w:rsidR="00C7720F" w:rsidRPr="00DD20E3">
        <w:rPr>
          <w:rFonts w:ascii="Arial" w:hAnsi="Arial" w:cs="Arial"/>
          <w:sz w:val="24"/>
          <w:szCs w:val="24"/>
        </w:rPr>
        <w:t xml:space="preserve"> pero no profunda de la revolución tec</w:t>
      </w:r>
      <w:r w:rsidR="000A0162" w:rsidRPr="00DD20E3">
        <w:rPr>
          <w:rFonts w:ascii="Arial" w:hAnsi="Arial" w:cs="Arial"/>
          <w:sz w:val="24"/>
          <w:szCs w:val="24"/>
        </w:rPr>
        <w:t>nológica surgida después de la Segunda Guerra M</w:t>
      </w:r>
      <w:r w:rsidR="00C7720F" w:rsidRPr="00DD20E3">
        <w:rPr>
          <w:rFonts w:ascii="Arial" w:hAnsi="Arial" w:cs="Arial"/>
          <w:sz w:val="24"/>
          <w:szCs w:val="24"/>
        </w:rPr>
        <w:t>undial.</w:t>
      </w:r>
      <w:r w:rsidRPr="00DD20E3">
        <w:rPr>
          <w:rFonts w:ascii="Arial" w:hAnsi="Arial" w:cs="Arial"/>
          <w:sz w:val="24"/>
          <w:szCs w:val="24"/>
        </w:rPr>
        <w:t xml:space="preserve"> </w:t>
      </w:r>
    </w:p>
    <w:p w:rsidR="00F50EC9" w:rsidRPr="00DD20E3" w:rsidRDefault="000A0162" w:rsidP="00615E69">
      <w:pPr>
        <w:spacing w:line="360" w:lineRule="auto"/>
        <w:jc w:val="both"/>
        <w:rPr>
          <w:rFonts w:ascii="Arial" w:hAnsi="Arial" w:cs="Arial"/>
          <w:sz w:val="24"/>
          <w:szCs w:val="24"/>
        </w:rPr>
      </w:pPr>
      <w:r w:rsidRPr="00DD20E3">
        <w:rPr>
          <w:rFonts w:ascii="Arial" w:hAnsi="Arial" w:cs="Arial"/>
          <w:sz w:val="24"/>
          <w:szCs w:val="24"/>
        </w:rPr>
        <w:t xml:space="preserve">Paul Levinson </w:t>
      </w:r>
      <w:r w:rsidR="007F0E99" w:rsidRPr="00DD20E3">
        <w:rPr>
          <w:rFonts w:ascii="Arial" w:hAnsi="Arial" w:cs="Arial"/>
          <w:sz w:val="24"/>
          <w:szCs w:val="24"/>
        </w:rPr>
        <w:t xml:space="preserve"> (1999) </w:t>
      </w:r>
      <w:r w:rsidRPr="00DD20E3">
        <w:rPr>
          <w:rFonts w:ascii="Arial" w:hAnsi="Arial" w:cs="Arial"/>
          <w:sz w:val="24"/>
          <w:szCs w:val="24"/>
        </w:rPr>
        <w:t>comentó “Los esbozos para comprender nuestra era digital estaban en los estantes de libros de McLuhan”</w:t>
      </w:r>
      <w:r w:rsidR="0068493D" w:rsidRPr="00DD20E3">
        <w:rPr>
          <w:rFonts w:ascii="Arial" w:hAnsi="Arial" w:cs="Arial"/>
          <w:sz w:val="24"/>
          <w:szCs w:val="24"/>
        </w:rPr>
        <w:t>, sin embargo esto ha sido discutido por algunos otros estudiosos, ya que no concuerdan con la visión de McLuhan sobre la sociedad y su situación en relación a los medios de comunicación, que consideran sin estructura ni sustento metodológico.</w:t>
      </w:r>
      <w:r w:rsidR="002860F3" w:rsidRPr="00DD20E3">
        <w:rPr>
          <w:rFonts w:ascii="Arial" w:hAnsi="Arial" w:cs="Arial"/>
          <w:sz w:val="24"/>
          <w:szCs w:val="24"/>
        </w:rPr>
        <w:t xml:space="preserve"> ¿Profético u ocurrente? Mc</w:t>
      </w:r>
      <w:r w:rsidR="004E7768" w:rsidRPr="00DD20E3">
        <w:rPr>
          <w:rFonts w:ascii="Arial" w:hAnsi="Arial" w:cs="Arial"/>
          <w:sz w:val="24"/>
          <w:szCs w:val="24"/>
        </w:rPr>
        <w:t xml:space="preserve">Luhan </w:t>
      </w:r>
      <w:r w:rsidR="00494DC5" w:rsidRPr="00DD20E3">
        <w:rPr>
          <w:rFonts w:ascii="Arial" w:hAnsi="Arial" w:cs="Arial"/>
          <w:sz w:val="24"/>
          <w:szCs w:val="24"/>
        </w:rPr>
        <w:t xml:space="preserve">(1996) </w:t>
      </w:r>
      <w:r w:rsidR="004E7768" w:rsidRPr="00DD20E3">
        <w:rPr>
          <w:rFonts w:ascii="Arial" w:hAnsi="Arial" w:cs="Arial"/>
          <w:sz w:val="24"/>
          <w:szCs w:val="24"/>
        </w:rPr>
        <w:t>escribió “La tecnología eléctrica está a las puertas y estamos entumecidos, sordos, ciegos y mudos sobre su encuentro con la tecnología Gutenberg, aquella sobre y a través de la cual se formó el modo de vida ame</w:t>
      </w:r>
      <w:r w:rsidR="00494DC5" w:rsidRPr="00DD20E3">
        <w:rPr>
          <w:rFonts w:ascii="Arial" w:hAnsi="Arial" w:cs="Arial"/>
          <w:sz w:val="24"/>
          <w:szCs w:val="24"/>
        </w:rPr>
        <w:t>r</w:t>
      </w:r>
      <w:r w:rsidR="004E7768" w:rsidRPr="00DD20E3">
        <w:rPr>
          <w:rFonts w:ascii="Arial" w:hAnsi="Arial" w:cs="Arial"/>
          <w:sz w:val="24"/>
          <w:szCs w:val="24"/>
        </w:rPr>
        <w:t>icano”.</w:t>
      </w:r>
      <w:r w:rsidR="00035AD2" w:rsidRPr="00DD20E3">
        <w:rPr>
          <w:rFonts w:ascii="Arial" w:hAnsi="Arial" w:cs="Arial"/>
          <w:sz w:val="24"/>
          <w:szCs w:val="24"/>
        </w:rPr>
        <w:t xml:space="preserve"> Los momentos afortunados de las visiones que </w:t>
      </w:r>
      <w:r w:rsidR="00EE7DB7" w:rsidRPr="00DD20E3">
        <w:rPr>
          <w:rFonts w:ascii="Arial" w:hAnsi="Arial" w:cs="Arial"/>
          <w:sz w:val="24"/>
          <w:szCs w:val="24"/>
        </w:rPr>
        <w:t>McLuhan</w:t>
      </w:r>
      <w:r w:rsidR="00035AD2" w:rsidRPr="00DD20E3">
        <w:rPr>
          <w:rFonts w:ascii="Arial" w:hAnsi="Arial" w:cs="Arial"/>
          <w:sz w:val="24"/>
          <w:szCs w:val="24"/>
        </w:rPr>
        <w:t xml:space="preserve"> escribió en Comprender los medios de comunicación: las extensiones del ser humano,  lo “transformó de un académico desconocido en una estrella”</w:t>
      </w:r>
      <w:r w:rsidR="005D3FFA" w:rsidRPr="00DD20E3">
        <w:rPr>
          <w:rFonts w:ascii="Arial" w:hAnsi="Arial" w:cs="Arial"/>
          <w:sz w:val="24"/>
          <w:szCs w:val="24"/>
        </w:rPr>
        <w:t xml:space="preserve"> </w:t>
      </w:r>
      <w:sdt>
        <w:sdtPr>
          <w:rPr>
            <w:rFonts w:ascii="Arial" w:hAnsi="Arial" w:cs="Arial"/>
            <w:sz w:val="24"/>
            <w:szCs w:val="24"/>
          </w:rPr>
          <w:id w:val="1396936678"/>
          <w:citation/>
        </w:sdtPr>
        <w:sdtEndPr/>
        <w:sdtContent>
          <w:r w:rsidR="002860F3" w:rsidRPr="00DD20E3">
            <w:rPr>
              <w:rFonts w:ascii="Arial" w:hAnsi="Arial" w:cs="Arial"/>
              <w:sz w:val="24"/>
              <w:szCs w:val="24"/>
            </w:rPr>
            <w:fldChar w:fldCharType="begin"/>
          </w:r>
          <w:r w:rsidR="002860F3" w:rsidRPr="00DD20E3">
            <w:rPr>
              <w:rFonts w:ascii="Arial" w:hAnsi="Arial" w:cs="Arial"/>
              <w:sz w:val="24"/>
              <w:szCs w:val="24"/>
            </w:rPr>
            <w:instrText xml:space="preserve"> CITATION Car11 \l 2058 </w:instrText>
          </w:r>
          <w:r w:rsidR="002860F3" w:rsidRPr="00DD20E3">
            <w:rPr>
              <w:rFonts w:ascii="Arial" w:hAnsi="Arial" w:cs="Arial"/>
              <w:sz w:val="24"/>
              <w:szCs w:val="24"/>
            </w:rPr>
            <w:fldChar w:fldCharType="separate"/>
          </w:r>
          <w:r w:rsidR="00DB6C23" w:rsidRPr="00DB6C23">
            <w:rPr>
              <w:rFonts w:ascii="Arial" w:hAnsi="Arial" w:cs="Arial"/>
              <w:noProof/>
              <w:sz w:val="24"/>
              <w:szCs w:val="24"/>
            </w:rPr>
            <w:t>(Carr, 2011)</w:t>
          </w:r>
          <w:r w:rsidR="002860F3" w:rsidRPr="00DD20E3">
            <w:rPr>
              <w:rFonts w:ascii="Arial" w:hAnsi="Arial" w:cs="Arial"/>
              <w:sz w:val="24"/>
              <w:szCs w:val="24"/>
            </w:rPr>
            <w:fldChar w:fldCharType="end"/>
          </w:r>
        </w:sdtContent>
      </w:sdt>
      <w:r w:rsidR="005D3FFA" w:rsidRPr="00DD20E3">
        <w:rPr>
          <w:rFonts w:ascii="Arial" w:hAnsi="Arial" w:cs="Arial"/>
          <w:sz w:val="24"/>
          <w:szCs w:val="24"/>
        </w:rPr>
        <w:t>;</w:t>
      </w:r>
      <w:r w:rsidR="00035AD2" w:rsidRPr="00DD20E3">
        <w:rPr>
          <w:rFonts w:ascii="Arial" w:hAnsi="Arial" w:cs="Arial"/>
          <w:sz w:val="24"/>
          <w:szCs w:val="24"/>
        </w:rPr>
        <w:t xml:space="preserve"> pero no necesariamente le granjeó el beneplácito de la academia formal en su tiempo. ¿Fue por incomprensión, desconocimiento, envidia o ignorancia? Ahora es difícil de saber, pero lo que sí sabemos es que su anticipación de lo que sucedería en un</w:t>
      </w:r>
      <w:r w:rsidR="00EE7DB7" w:rsidRPr="00DD20E3">
        <w:rPr>
          <w:rFonts w:ascii="Arial" w:hAnsi="Arial" w:cs="Arial"/>
          <w:sz w:val="24"/>
          <w:szCs w:val="24"/>
        </w:rPr>
        <w:t>a</w:t>
      </w:r>
      <w:r w:rsidR="00035AD2" w:rsidRPr="00DD20E3">
        <w:rPr>
          <w:rFonts w:ascii="Arial" w:hAnsi="Arial" w:cs="Arial"/>
          <w:sz w:val="24"/>
          <w:szCs w:val="24"/>
        </w:rPr>
        <w:t xml:space="preserve"> época que ya no vería</w:t>
      </w:r>
      <w:r w:rsidR="00BA48AD" w:rsidRPr="00DD20E3">
        <w:rPr>
          <w:rFonts w:ascii="Arial" w:hAnsi="Arial" w:cs="Arial"/>
          <w:sz w:val="24"/>
          <w:szCs w:val="24"/>
        </w:rPr>
        <w:t>,</w:t>
      </w:r>
      <w:r w:rsidR="00EE7DB7" w:rsidRPr="00DD20E3">
        <w:rPr>
          <w:rFonts w:ascii="Arial" w:hAnsi="Arial" w:cs="Arial"/>
          <w:sz w:val="24"/>
          <w:szCs w:val="24"/>
        </w:rPr>
        <w:t xml:space="preserve"> ha dado paso a una escuela que busca entender el presente y el mañana regresando</w:t>
      </w:r>
      <w:r w:rsidR="00BA48AD" w:rsidRPr="00DD20E3">
        <w:rPr>
          <w:rFonts w:ascii="Arial" w:hAnsi="Arial" w:cs="Arial"/>
          <w:sz w:val="24"/>
          <w:szCs w:val="24"/>
        </w:rPr>
        <w:t xml:space="preserve"> al pasado. L</w:t>
      </w:r>
      <w:r w:rsidR="00EE7DB7" w:rsidRPr="00DD20E3">
        <w:rPr>
          <w:rFonts w:ascii="Arial" w:hAnsi="Arial" w:cs="Arial"/>
          <w:sz w:val="24"/>
          <w:szCs w:val="24"/>
        </w:rPr>
        <w:t>a idea del espejo retrovi</w:t>
      </w:r>
      <w:r w:rsidR="00074870" w:rsidRPr="00DD20E3">
        <w:rPr>
          <w:rFonts w:ascii="Arial" w:hAnsi="Arial" w:cs="Arial"/>
          <w:sz w:val="24"/>
          <w:szCs w:val="24"/>
        </w:rPr>
        <w:t xml:space="preserve">sor de McLuhan se hace presente, con </w:t>
      </w:r>
      <w:r w:rsidR="00035AD2" w:rsidRPr="00DD20E3">
        <w:rPr>
          <w:rFonts w:ascii="Arial" w:hAnsi="Arial" w:cs="Arial"/>
          <w:sz w:val="24"/>
          <w:szCs w:val="24"/>
        </w:rPr>
        <w:t xml:space="preserve"> </w:t>
      </w:r>
      <w:r w:rsidR="00074870" w:rsidRPr="00DD20E3">
        <w:rPr>
          <w:rFonts w:ascii="Arial" w:hAnsi="Arial" w:cs="Arial"/>
          <w:sz w:val="24"/>
          <w:szCs w:val="24"/>
        </w:rPr>
        <w:t>l</w:t>
      </w:r>
      <w:r w:rsidR="00772BAE" w:rsidRPr="00DD20E3">
        <w:rPr>
          <w:rFonts w:ascii="Arial" w:hAnsi="Arial" w:cs="Arial"/>
          <w:sz w:val="24"/>
          <w:szCs w:val="24"/>
        </w:rPr>
        <w:t>a llamada Ecología de los medios</w:t>
      </w:r>
      <w:r w:rsidR="00074870" w:rsidRPr="00DD20E3">
        <w:rPr>
          <w:rFonts w:ascii="Arial" w:hAnsi="Arial" w:cs="Arial"/>
          <w:sz w:val="24"/>
          <w:szCs w:val="24"/>
        </w:rPr>
        <w:t xml:space="preserve">, también conocida como Escuela de Toronto, </w:t>
      </w:r>
      <w:r w:rsidR="00772BAE" w:rsidRPr="00DD20E3">
        <w:rPr>
          <w:rFonts w:ascii="Arial" w:hAnsi="Arial" w:cs="Arial"/>
          <w:sz w:val="24"/>
          <w:szCs w:val="24"/>
        </w:rPr>
        <w:t xml:space="preserve"> </w:t>
      </w:r>
      <w:r w:rsidR="00A009C1" w:rsidRPr="00DD20E3">
        <w:rPr>
          <w:rFonts w:ascii="Arial" w:hAnsi="Arial" w:cs="Arial"/>
          <w:sz w:val="24"/>
          <w:szCs w:val="24"/>
        </w:rPr>
        <w:t xml:space="preserve">que según Islas </w:t>
      </w:r>
      <w:sdt>
        <w:sdtPr>
          <w:rPr>
            <w:rFonts w:ascii="Arial" w:hAnsi="Arial" w:cs="Arial"/>
            <w:sz w:val="24"/>
            <w:szCs w:val="24"/>
          </w:rPr>
          <w:id w:val="-582224738"/>
          <w:citation/>
        </w:sdtPr>
        <w:sdtEndPr/>
        <w:sdtContent>
          <w:r w:rsidR="00A009C1" w:rsidRPr="00DD20E3">
            <w:rPr>
              <w:rFonts w:ascii="Arial" w:hAnsi="Arial" w:cs="Arial"/>
              <w:sz w:val="24"/>
              <w:szCs w:val="24"/>
            </w:rPr>
            <w:fldChar w:fldCharType="begin"/>
          </w:r>
          <w:r w:rsidR="00A009C1" w:rsidRPr="00DD20E3">
            <w:rPr>
              <w:rFonts w:ascii="Arial" w:hAnsi="Arial" w:cs="Arial"/>
              <w:sz w:val="24"/>
              <w:szCs w:val="24"/>
            </w:rPr>
            <w:instrText xml:space="preserve">CITATION Isl13 \l 2058 </w:instrText>
          </w:r>
          <w:r w:rsidR="00A009C1" w:rsidRPr="00DD20E3">
            <w:rPr>
              <w:rFonts w:ascii="Arial" w:hAnsi="Arial" w:cs="Arial"/>
              <w:sz w:val="24"/>
              <w:szCs w:val="24"/>
            </w:rPr>
            <w:fldChar w:fldCharType="separate"/>
          </w:r>
          <w:r w:rsidR="00DB6C23" w:rsidRPr="00DB6C23">
            <w:rPr>
              <w:rFonts w:ascii="Arial" w:hAnsi="Arial" w:cs="Arial"/>
              <w:noProof/>
              <w:sz w:val="24"/>
              <w:szCs w:val="24"/>
            </w:rPr>
            <w:t>(Islas, 2009)</w:t>
          </w:r>
          <w:r w:rsidR="00A009C1" w:rsidRPr="00DD20E3">
            <w:rPr>
              <w:rFonts w:ascii="Arial" w:hAnsi="Arial" w:cs="Arial"/>
              <w:sz w:val="24"/>
              <w:szCs w:val="24"/>
            </w:rPr>
            <w:fldChar w:fldCharType="end"/>
          </w:r>
        </w:sdtContent>
      </w:sdt>
      <w:r w:rsidR="00A009C1" w:rsidRPr="00DD20E3">
        <w:rPr>
          <w:rFonts w:ascii="Arial" w:hAnsi="Arial" w:cs="Arial"/>
          <w:sz w:val="24"/>
          <w:szCs w:val="24"/>
        </w:rPr>
        <w:t xml:space="preserve"> </w:t>
      </w:r>
      <w:r w:rsidR="0011784E" w:rsidRPr="00DD20E3">
        <w:rPr>
          <w:rFonts w:ascii="Arial" w:hAnsi="Arial" w:cs="Arial"/>
          <w:sz w:val="24"/>
          <w:szCs w:val="24"/>
        </w:rPr>
        <w:t xml:space="preserve">Neil Postman define como </w:t>
      </w:r>
      <w:r w:rsidR="00A009C1" w:rsidRPr="00DD20E3">
        <w:rPr>
          <w:rFonts w:ascii="Arial" w:hAnsi="Arial" w:cs="Arial"/>
          <w:sz w:val="24"/>
          <w:szCs w:val="24"/>
        </w:rPr>
        <w:t xml:space="preserve">la que </w:t>
      </w:r>
      <w:r w:rsidR="00074870" w:rsidRPr="00DD20E3">
        <w:rPr>
          <w:rFonts w:ascii="Arial" w:hAnsi="Arial" w:cs="Arial"/>
          <w:sz w:val="24"/>
          <w:szCs w:val="24"/>
        </w:rPr>
        <w:t>«analiza cómo los medios de comunicación afectan a la opinión humana, la comprensión, la sensación, y el valor; y cómo nuestra interacción con los medios facilita o impide nuestras posibilidades de supervivencia. La palabra ecología implica el estudio de ambi</w:t>
      </w:r>
      <w:r w:rsidR="00F50EC9" w:rsidRPr="00DD20E3">
        <w:rPr>
          <w:rFonts w:ascii="Arial" w:hAnsi="Arial" w:cs="Arial"/>
          <w:sz w:val="24"/>
          <w:szCs w:val="24"/>
        </w:rPr>
        <w:t>entes: su estructura, contenido e impacto en la gente».</w:t>
      </w:r>
    </w:p>
    <w:p w:rsidR="00F50EC9" w:rsidRPr="00DD20E3" w:rsidRDefault="00F50EC9" w:rsidP="00F50EC9">
      <w:pPr>
        <w:spacing w:line="360" w:lineRule="auto"/>
        <w:jc w:val="both"/>
        <w:rPr>
          <w:rFonts w:ascii="Arial" w:hAnsi="Arial" w:cs="Arial"/>
          <w:sz w:val="24"/>
          <w:szCs w:val="24"/>
        </w:rPr>
      </w:pPr>
      <w:r w:rsidRPr="00DD20E3">
        <w:rPr>
          <w:rFonts w:ascii="Arial" w:hAnsi="Arial" w:cs="Arial"/>
          <w:sz w:val="24"/>
          <w:szCs w:val="24"/>
        </w:rPr>
        <w:lastRenderedPageBreak/>
        <w:t>No obstante parece que lo que sucede en la actualidad ni siquiera lo pudo anticipar McLuhan, ya que lo que ha hecho el Internet con nuestras vidas es algo inimaginable por nadie nunca antes. Como dice Carr (2011: 16) “Nos sirve de tal modo que resultaría desagradable advertir que también es nuestra ama”; pero no es todo una cuestión de tecnología. Hay quien discute el rol que la tecnología tiene en la sociedad y disiente del determinismo tecnológico tan criticado en McLuh</w:t>
      </w:r>
      <w:r w:rsidR="007F0E99" w:rsidRPr="00DD20E3">
        <w:rPr>
          <w:rFonts w:ascii="Arial" w:hAnsi="Arial" w:cs="Arial"/>
          <w:sz w:val="24"/>
          <w:szCs w:val="24"/>
        </w:rPr>
        <w:t xml:space="preserve">an, como Pierre Levy  </w:t>
      </w:r>
      <w:r w:rsidRPr="00DD20E3">
        <w:rPr>
          <w:rFonts w:ascii="Arial" w:hAnsi="Arial" w:cs="Arial"/>
          <w:sz w:val="24"/>
          <w:szCs w:val="24"/>
        </w:rPr>
        <w:t>que se pregunta:</w:t>
      </w:r>
    </w:p>
    <w:p w:rsidR="00F50EC9" w:rsidRPr="00DD20E3" w:rsidRDefault="00F50EC9" w:rsidP="00F50EC9">
      <w:pPr>
        <w:autoSpaceDE w:val="0"/>
        <w:autoSpaceDN w:val="0"/>
        <w:adjustRightInd w:val="0"/>
        <w:spacing w:after="0" w:line="360" w:lineRule="auto"/>
        <w:jc w:val="both"/>
        <w:rPr>
          <w:rFonts w:ascii="Arial" w:hAnsi="Arial" w:cs="Arial"/>
          <w:sz w:val="24"/>
          <w:szCs w:val="24"/>
        </w:rPr>
      </w:pPr>
      <w:r w:rsidRPr="00DD20E3">
        <w:rPr>
          <w:rFonts w:ascii="Arial" w:hAnsi="Arial" w:cs="Arial"/>
          <w:sz w:val="24"/>
          <w:szCs w:val="24"/>
        </w:rPr>
        <w:t>“¿Es la tecnología un actor autónomo, separado de la sociedad y de la cultura, una entidad pasiva y percutida por un agente exterior? Sostengo por el contrario que la técnica es un ángulo del análisis de los sistemas sociotécnicos globales, un punto de vista que pone el acento sobre la parte material y artificial de los fenómenos humanos, y no una entidad real, que pudiera existir independientemente del resto, que tuviera efectos distintos y actuara por sí misma”</w:t>
      </w:r>
      <w:r w:rsidR="007F0E99" w:rsidRPr="00DD20E3">
        <w:rPr>
          <w:rFonts w:ascii="Arial" w:hAnsi="Arial" w:cs="Arial"/>
          <w:sz w:val="24"/>
          <w:szCs w:val="24"/>
        </w:rPr>
        <w:t xml:space="preserve"> </w:t>
      </w:r>
      <w:sdt>
        <w:sdtPr>
          <w:rPr>
            <w:rFonts w:ascii="Arial" w:hAnsi="Arial" w:cs="Arial"/>
            <w:sz w:val="24"/>
            <w:szCs w:val="24"/>
          </w:rPr>
          <w:id w:val="987826625"/>
          <w:citation/>
        </w:sdtPr>
        <w:sdtEndPr/>
        <w:sdtContent>
          <w:r w:rsidR="000D3A20" w:rsidRPr="00DD20E3">
            <w:rPr>
              <w:rFonts w:ascii="Arial" w:hAnsi="Arial" w:cs="Arial"/>
              <w:sz w:val="24"/>
              <w:szCs w:val="24"/>
            </w:rPr>
            <w:fldChar w:fldCharType="begin"/>
          </w:r>
          <w:r w:rsidR="000D3A20" w:rsidRPr="00DD20E3">
            <w:rPr>
              <w:rFonts w:ascii="Arial" w:hAnsi="Arial" w:cs="Arial"/>
              <w:sz w:val="24"/>
              <w:szCs w:val="24"/>
            </w:rPr>
            <w:instrText xml:space="preserve"> CITATION Lev07 \l 2058 </w:instrText>
          </w:r>
          <w:r w:rsidR="000D3A20" w:rsidRPr="00DD20E3">
            <w:rPr>
              <w:rFonts w:ascii="Arial" w:hAnsi="Arial" w:cs="Arial"/>
              <w:sz w:val="24"/>
              <w:szCs w:val="24"/>
            </w:rPr>
            <w:fldChar w:fldCharType="separate"/>
          </w:r>
          <w:r w:rsidR="00DB6C23" w:rsidRPr="00DB6C23">
            <w:rPr>
              <w:rFonts w:ascii="Arial" w:hAnsi="Arial" w:cs="Arial"/>
              <w:noProof/>
              <w:sz w:val="24"/>
              <w:szCs w:val="24"/>
            </w:rPr>
            <w:t>(Levy, 2007)</w:t>
          </w:r>
          <w:r w:rsidR="000D3A20" w:rsidRPr="00DD20E3">
            <w:rPr>
              <w:rFonts w:ascii="Arial" w:hAnsi="Arial" w:cs="Arial"/>
              <w:sz w:val="24"/>
              <w:szCs w:val="24"/>
            </w:rPr>
            <w:fldChar w:fldCharType="end"/>
          </w:r>
        </w:sdtContent>
      </w:sdt>
      <w:r w:rsidR="000D3A20" w:rsidRPr="00DD20E3">
        <w:rPr>
          <w:rFonts w:ascii="Arial" w:hAnsi="Arial" w:cs="Arial"/>
          <w:sz w:val="24"/>
          <w:szCs w:val="24"/>
        </w:rPr>
        <w:t>.</w:t>
      </w:r>
    </w:p>
    <w:p w:rsidR="00F6389A" w:rsidRDefault="00F50EC9" w:rsidP="00F50EC9">
      <w:pPr>
        <w:spacing w:line="360" w:lineRule="auto"/>
        <w:jc w:val="both"/>
        <w:rPr>
          <w:rFonts w:ascii="Arial" w:hAnsi="Arial" w:cs="Arial"/>
          <w:sz w:val="24"/>
          <w:szCs w:val="24"/>
        </w:rPr>
      </w:pPr>
      <w:r w:rsidRPr="00DD20E3">
        <w:rPr>
          <w:rFonts w:ascii="Arial" w:hAnsi="Arial" w:cs="Arial"/>
          <w:sz w:val="24"/>
          <w:szCs w:val="24"/>
        </w:rPr>
        <w:t xml:space="preserve">Hay que ver si es verdad que los hombres hemos extendido el sistema nervioso central con la tecnología eléctrica, como lo sostuvo McLuhan en su </w:t>
      </w:r>
      <w:r w:rsidR="000D3A20" w:rsidRPr="00DD20E3">
        <w:rPr>
          <w:rFonts w:ascii="Arial" w:hAnsi="Arial" w:cs="Arial"/>
          <w:sz w:val="24"/>
          <w:szCs w:val="24"/>
        </w:rPr>
        <w:t xml:space="preserve">época; </w:t>
      </w:r>
      <w:r w:rsidRPr="00DD20E3">
        <w:rPr>
          <w:rFonts w:ascii="Arial" w:hAnsi="Arial" w:cs="Arial"/>
          <w:sz w:val="24"/>
          <w:szCs w:val="24"/>
        </w:rPr>
        <w:t>el mismo Horrocks (2004) admite “Las opiniones primitivistas y evolucionistas de McLuhan no resistirían un análisis crítico procedente de los discursos recientes de etnicidad y los estudios postcoloniales”. Sus ideas y afirmaciones fueron y siguen siendo duramente criticadas, a veces con razón y otras no; pero más allá de filias y fobias es interesante conocer las opiniones sustentadas que no concuerdan con el pensamiento del autor canadiense, considerado por muchos como el gurú de los medios modernos, creador de un análisis social basado en los medios, que tienen que ver con cómo afectan las invenciones tecnológicas a las relaciones sociales.</w:t>
      </w:r>
    </w:p>
    <w:p w:rsidR="00F50EC9" w:rsidRPr="00DD20E3" w:rsidRDefault="00F6389A" w:rsidP="00F50EC9">
      <w:pPr>
        <w:spacing w:line="360" w:lineRule="auto"/>
        <w:jc w:val="both"/>
        <w:rPr>
          <w:rFonts w:ascii="Arial" w:hAnsi="Arial" w:cs="Arial"/>
          <w:sz w:val="24"/>
          <w:szCs w:val="24"/>
        </w:rPr>
      </w:pPr>
      <w:r>
        <w:rPr>
          <w:rFonts w:ascii="Arial" w:hAnsi="Arial" w:cs="Arial"/>
          <w:sz w:val="24"/>
          <w:szCs w:val="24"/>
        </w:rPr>
        <w:t>DESARROLLO</w:t>
      </w:r>
      <w:r w:rsidR="00F50EC9" w:rsidRPr="00DD20E3">
        <w:rPr>
          <w:rFonts w:ascii="Arial" w:hAnsi="Arial" w:cs="Arial"/>
          <w:sz w:val="24"/>
          <w:szCs w:val="24"/>
        </w:rPr>
        <w:t xml:space="preserve"> </w:t>
      </w:r>
    </w:p>
    <w:p w:rsidR="00F50EC9" w:rsidRPr="00DD20E3" w:rsidRDefault="00F50EC9" w:rsidP="00F50EC9">
      <w:pPr>
        <w:spacing w:line="360" w:lineRule="auto"/>
        <w:jc w:val="both"/>
        <w:rPr>
          <w:rFonts w:ascii="Arial" w:hAnsi="Arial" w:cs="Arial"/>
          <w:sz w:val="24"/>
          <w:szCs w:val="24"/>
        </w:rPr>
      </w:pPr>
      <w:r w:rsidRPr="00DD20E3">
        <w:rPr>
          <w:rFonts w:ascii="Arial" w:hAnsi="Arial" w:cs="Arial"/>
          <w:sz w:val="24"/>
          <w:szCs w:val="24"/>
        </w:rPr>
        <w:t xml:space="preserve">Entre las críticas más recurrentes a McLuhan, según </w:t>
      </w:r>
      <w:r w:rsidR="00F61140" w:rsidRPr="00DD20E3">
        <w:rPr>
          <w:rFonts w:ascii="Arial" w:hAnsi="Arial" w:cs="Arial"/>
          <w:sz w:val="24"/>
          <w:szCs w:val="24"/>
        </w:rPr>
        <w:t>Miranda</w:t>
      </w:r>
      <w:r w:rsidRPr="00DD20E3">
        <w:rPr>
          <w:rFonts w:ascii="Arial" w:hAnsi="Arial" w:cs="Arial"/>
          <w:sz w:val="24"/>
          <w:szCs w:val="24"/>
        </w:rPr>
        <w:t xml:space="preserve"> (2011), encontramos, primeramente, la que se le hace a su estilo, tanto en lo que se refiere al método narrativo como al de investigación. Fue duramente criticado por la dificultad que presenta la lectura de sus textos, así como la referencia constante </w:t>
      </w:r>
      <w:r w:rsidRPr="00DD20E3">
        <w:rPr>
          <w:rFonts w:ascii="Arial" w:hAnsi="Arial" w:cs="Arial"/>
          <w:sz w:val="24"/>
          <w:szCs w:val="24"/>
        </w:rPr>
        <w:lastRenderedPageBreak/>
        <w:t xml:space="preserve">a otros autores. Para sus críticos, los puntos de vista de McLuhan se pierden, sin un hilo conductor que los hilvane en una secuencia articulada. Para algunos de sus seguidores eso precisamente es una muestra más del pensamiento original de McLuhan, aunque no es así para muchos otros.  </w:t>
      </w:r>
    </w:p>
    <w:p w:rsidR="00F50EC9" w:rsidRPr="00DD20E3" w:rsidRDefault="00F50EC9" w:rsidP="00F50EC9">
      <w:pPr>
        <w:spacing w:line="360" w:lineRule="auto"/>
        <w:jc w:val="both"/>
        <w:rPr>
          <w:rFonts w:ascii="Arial" w:hAnsi="Arial" w:cs="Arial"/>
          <w:sz w:val="24"/>
          <w:szCs w:val="24"/>
        </w:rPr>
      </w:pPr>
      <w:r w:rsidRPr="00DD20E3">
        <w:rPr>
          <w:rFonts w:ascii="Arial" w:hAnsi="Arial" w:cs="Arial"/>
          <w:sz w:val="24"/>
          <w:szCs w:val="24"/>
        </w:rPr>
        <w:t xml:space="preserve">También recibió críticas su método de investigación, denominado mosaico, mediante el cual el autor sostuvo que no explica la realidad sino que la explora partiendo de sus sondeos, sin tomar un punto de vista fijo sino utilizando diversas investigaciones de la </w:t>
      </w:r>
      <w:r w:rsidR="000F4498" w:rsidRPr="00DD20E3">
        <w:rPr>
          <w:rFonts w:ascii="Arial" w:hAnsi="Arial" w:cs="Arial"/>
          <w:sz w:val="24"/>
          <w:szCs w:val="24"/>
        </w:rPr>
        <w:t>realidad,</w:t>
      </w:r>
      <w:r w:rsidRPr="00DD20E3">
        <w:rPr>
          <w:rFonts w:ascii="Arial" w:hAnsi="Arial" w:cs="Arial"/>
          <w:sz w:val="24"/>
          <w:szCs w:val="24"/>
        </w:rPr>
        <w:t xml:space="preserve"> para</w:t>
      </w:r>
      <w:r w:rsidR="00843BB3" w:rsidRPr="00DD20E3">
        <w:rPr>
          <w:rFonts w:ascii="Arial" w:hAnsi="Arial" w:cs="Arial"/>
          <w:sz w:val="24"/>
          <w:szCs w:val="24"/>
        </w:rPr>
        <w:t>,</w:t>
      </w:r>
      <w:r w:rsidRPr="00DD20E3">
        <w:rPr>
          <w:rFonts w:ascii="Arial" w:hAnsi="Arial" w:cs="Arial"/>
          <w:sz w:val="24"/>
          <w:szCs w:val="24"/>
        </w:rPr>
        <w:t xml:space="preserve"> partiendo de ello, coleccionar casos  </w:t>
      </w:r>
      <w:r w:rsidR="00843BB3" w:rsidRPr="00DD20E3">
        <w:rPr>
          <w:rFonts w:ascii="Arial" w:hAnsi="Arial" w:cs="Arial"/>
          <w:sz w:val="24"/>
          <w:szCs w:val="24"/>
        </w:rPr>
        <w:t>y crear un mosaico que dejara</w:t>
      </w:r>
      <w:r w:rsidRPr="00DD20E3">
        <w:rPr>
          <w:rFonts w:ascii="Arial" w:hAnsi="Arial" w:cs="Arial"/>
          <w:sz w:val="24"/>
          <w:szCs w:val="24"/>
        </w:rPr>
        <w:t xml:space="preserve"> percibir los patrones y las relaciones entre ellos. El estilo propuesto por McLuhan, según Elliot (1968:89) hac</w:t>
      </w:r>
      <w:r w:rsidR="000F4498" w:rsidRPr="00DD20E3">
        <w:rPr>
          <w:rFonts w:ascii="Arial" w:hAnsi="Arial" w:cs="Arial"/>
          <w:sz w:val="24"/>
          <w:szCs w:val="24"/>
        </w:rPr>
        <w:t>e “imposible hacer un resumen r</w:t>
      </w:r>
      <w:r w:rsidRPr="00DD20E3">
        <w:rPr>
          <w:rFonts w:ascii="Arial" w:hAnsi="Arial" w:cs="Arial"/>
          <w:sz w:val="24"/>
          <w:szCs w:val="24"/>
        </w:rPr>
        <w:t xml:space="preserve">acional de sus ideas puesto que su escritura es antilógica, circular, repetitiva, inadecuada, aforística y ultrajante”. </w:t>
      </w:r>
    </w:p>
    <w:p w:rsidR="00843BB3" w:rsidRPr="00DD20E3" w:rsidRDefault="00843BB3" w:rsidP="00F50EC9">
      <w:pPr>
        <w:spacing w:line="360" w:lineRule="auto"/>
        <w:jc w:val="both"/>
        <w:rPr>
          <w:rFonts w:ascii="Arial" w:hAnsi="Arial" w:cs="Arial"/>
          <w:sz w:val="24"/>
          <w:szCs w:val="24"/>
        </w:rPr>
      </w:pPr>
      <w:r w:rsidRPr="00DD20E3">
        <w:rPr>
          <w:rFonts w:ascii="Arial" w:hAnsi="Arial" w:cs="Arial"/>
          <w:sz w:val="24"/>
          <w:szCs w:val="24"/>
        </w:rPr>
        <w:t>Sin embargo, hubo y hay quienes sostienen que esa forma de escribir es parte de la manera como McLuhan estimula a sus lectores y les deja un espacio para la participación activa y la reflexión:</w:t>
      </w:r>
    </w:p>
    <w:p w:rsidR="00843BB3" w:rsidRPr="00DD20E3" w:rsidRDefault="00843BB3" w:rsidP="00843BB3">
      <w:pPr>
        <w:spacing w:before="100" w:beforeAutospacing="1" w:after="100" w:afterAutospacing="1" w:line="360" w:lineRule="auto"/>
        <w:jc w:val="both"/>
        <w:rPr>
          <w:rFonts w:ascii="Arial" w:eastAsia="Times New Roman" w:hAnsi="Arial" w:cs="Arial"/>
          <w:sz w:val="24"/>
          <w:szCs w:val="24"/>
          <w:lang w:eastAsia="es-MX"/>
        </w:rPr>
      </w:pPr>
      <w:r w:rsidRPr="00DD20E3">
        <w:rPr>
          <w:rFonts w:ascii="Arial" w:hAnsi="Arial" w:cs="Arial"/>
          <w:sz w:val="24"/>
          <w:szCs w:val="24"/>
        </w:rPr>
        <w:t>“</w:t>
      </w:r>
      <w:r w:rsidRPr="00DD20E3">
        <w:rPr>
          <w:rFonts w:ascii="Arial" w:eastAsia="Times New Roman" w:hAnsi="Arial" w:cs="Arial"/>
          <w:sz w:val="24"/>
          <w:szCs w:val="24"/>
          <w:lang w:eastAsia="es-MX"/>
        </w:rPr>
        <w:t>De todos ellos, y fundamentalmente de James Joyce, le fascinaba su capacidad de crear mundos llenos de visiones y sonidos discontinuos que exigían del lector una participación activa. De esa consideración surgió su constante recurso a los aforismos que, como él decía, son siempre incompletos y requieren por ello de una profunda participación. No es extraño que un músico como John Cage dijera de McLuhan —que era amigo de Glenn Gould y de Duke Ellington—:</w:t>
      </w:r>
    </w:p>
    <w:p w:rsidR="00843BB3" w:rsidRPr="00DD20E3" w:rsidRDefault="00843BB3" w:rsidP="00843BB3">
      <w:pPr>
        <w:spacing w:before="100" w:beforeAutospacing="1" w:after="100" w:afterAutospacing="1" w:line="360" w:lineRule="auto"/>
        <w:ind w:left="720"/>
        <w:jc w:val="both"/>
        <w:rPr>
          <w:rFonts w:ascii="Arial" w:eastAsia="Times New Roman" w:hAnsi="Arial" w:cs="Arial"/>
          <w:sz w:val="24"/>
          <w:szCs w:val="24"/>
          <w:lang w:eastAsia="es-MX"/>
        </w:rPr>
      </w:pPr>
      <w:r w:rsidRPr="00DD20E3">
        <w:rPr>
          <w:rFonts w:ascii="Arial" w:eastAsia="Times New Roman" w:hAnsi="Arial" w:cs="Arial"/>
          <w:sz w:val="24"/>
          <w:szCs w:val="24"/>
          <w:lang w:eastAsia="es-MX"/>
        </w:rPr>
        <w:t>"En sus escritos me gusta el modo en que salta de un parágrafo al sucesivo sin un nexo lógico (...) deja un espacio, un intervalo que permite al lector, estimulado, razonar por su propia cuenta".</w:t>
      </w:r>
      <w:sdt>
        <w:sdtPr>
          <w:rPr>
            <w:rFonts w:ascii="Arial" w:eastAsia="Times New Roman" w:hAnsi="Arial" w:cs="Arial"/>
            <w:sz w:val="24"/>
            <w:szCs w:val="24"/>
            <w:lang w:eastAsia="es-MX"/>
          </w:rPr>
          <w:id w:val="-1139332920"/>
          <w:citation/>
        </w:sdtPr>
        <w:sdtContent>
          <w:r w:rsidRPr="00DD20E3">
            <w:rPr>
              <w:rFonts w:ascii="Arial" w:eastAsia="Times New Roman" w:hAnsi="Arial" w:cs="Arial"/>
              <w:sz w:val="24"/>
              <w:szCs w:val="24"/>
              <w:lang w:eastAsia="es-MX"/>
            </w:rPr>
            <w:fldChar w:fldCharType="begin"/>
          </w:r>
          <w:r w:rsidRPr="00DD20E3">
            <w:rPr>
              <w:rFonts w:ascii="Arial" w:eastAsia="Times New Roman" w:hAnsi="Arial" w:cs="Arial"/>
              <w:sz w:val="24"/>
              <w:szCs w:val="24"/>
              <w:lang w:eastAsia="es-MX"/>
            </w:rPr>
            <w:instrText xml:space="preserve"> CITATION Loz01 \l 2058 </w:instrText>
          </w:r>
          <w:r w:rsidRPr="00DD20E3">
            <w:rPr>
              <w:rFonts w:ascii="Arial" w:eastAsia="Times New Roman" w:hAnsi="Arial" w:cs="Arial"/>
              <w:sz w:val="24"/>
              <w:szCs w:val="24"/>
              <w:lang w:eastAsia="es-MX"/>
            </w:rPr>
            <w:fldChar w:fldCharType="separate"/>
          </w:r>
          <w:r w:rsidR="00DB6C23">
            <w:rPr>
              <w:rFonts w:ascii="Arial" w:eastAsia="Times New Roman" w:hAnsi="Arial" w:cs="Arial"/>
              <w:noProof/>
              <w:sz w:val="24"/>
              <w:szCs w:val="24"/>
              <w:lang w:eastAsia="es-MX"/>
            </w:rPr>
            <w:t xml:space="preserve"> </w:t>
          </w:r>
          <w:r w:rsidR="00DB6C23" w:rsidRPr="00DB6C23">
            <w:rPr>
              <w:rFonts w:ascii="Arial" w:eastAsia="Times New Roman" w:hAnsi="Arial" w:cs="Arial"/>
              <w:noProof/>
              <w:sz w:val="24"/>
              <w:szCs w:val="24"/>
              <w:lang w:eastAsia="es-MX"/>
            </w:rPr>
            <w:t>(Lozano, 2001)</w:t>
          </w:r>
          <w:r w:rsidRPr="00DD20E3">
            <w:rPr>
              <w:rFonts w:ascii="Arial" w:eastAsia="Times New Roman" w:hAnsi="Arial" w:cs="Arial"/>
              <w:sz w:val="24"/>
              <w:szCs w:val="24"/>
              <w:lang w:eastAsia="es-MX"/>
            </w:rPr>
            <w:fldChar w:fldCharType="end"/>
          </w:r>
        </w:sdtContent>
      </w:sdt>
    </w:p>
    <w:p w:rsidR="006E68CA" w:rsidRDefault="00F50EC9" w:rsidP="00F50EC9">
      <w:pPr>
        <w:spacing w:line="360" w:lineRule="auto"/>
        <w:jc w:val="both"/>
        <w:rPr>
          <w:rFonts w:ascii="Arial" w:hAnsi="Arial" w:cs="Arial"/>
          <w:sz w:val="24"/>
          <w:szCs w:val="24"/>
        </w:rPr>
      </w:pPr>
      <w:r w:rsidRPr="00DD20E3">
        <w:rPr>
          <w:rFonts w:ascii="Arial" w:hAnsi="Arial" w:cs="Arial"/>
          <w:sz w:val="24"/>
          <w:szCs w:val="24"/>
        </w:rPr>
        <w:t xml:space="preserve">La siguiente crítica </w:t>
      </w:r>
      <w:r w:rsidR="0013190B" w:rsidRPr="00DD20E3">
        <w:rPr>
          <w:rFonts w:ascii="Arial" w:hAnsi="Arial" w:cs="Arial"/>
          <w:sz w:val="24"/>
          <w:szCs w:val="24"/>
        </w:rPr>
        <w:t xml:space="preserve">se basa en lo que Miller, citado por Miranda, </w:t>
      </w:r>
      <w:r w:rsidRPr="00DD20E3">
        <w:rPr>
          <w:rFonts w:ascii="Arial" w:hAnsi="Arial" w:cs="Arial"/>
          <w:sz w:val="24"/>
          <w:szCs w:val="24"/>
        </w:rPr>
        <w:t>llama “alteración en el equilibrio sensorial”, esto es la falta de una teoría psicológica que explicase la di</w:t>
      </w:r>
      <w:r w:rsidR="006E68CA">
        <w:rPr>
          <w:rFonts w:ascii="Arial" w:hAnsi="Arial" w:cs="Arial"/>
          <w:sz w:val="24"/>
          <w:szCs w:val="24"/>
        </w:rPr>
        <w:t>visión entre cabeza y corazón, que McLuhan ofrece cuando define medios calientes y fríos:</w:t>
      </w:r>
    </w:p>
    <w:p w:rsidR="006E68CA" w:rsidRDefault="006E68CA" w:rsidP="00F50EC9">
      <w:pPr>
        <w:spacing w:line="360" w:lineRule="auto"/>
        <w:jc w:val="both"/>
        <w:rPr>
          <w:rFonts w:ascii="Arial" w:hAnsi="Arial" w:cs="Arial"/>
          <w:sz w:val="24"/>
          <w:szCs w:val="24"/>
        </w:rPr>
      </w:pPr>
      <w:r>
        <w:rPr>
          <w:rFonts w:ascii="Arial" w:hAnsi="Arial" w:cs="Arial"/>
          <w:sz w:val="24"/>
          <w:szCs w:val="24"/>
        </w:rPr>
        <w:lastRenderedPageBreak/>
        <w:t xml:space="preserve">“Hay un principio básico que distingue un medio caliente como la radio, de otro frío como el teléfono; o un medio caliente como la película de cine de otro frío como la televisión. El medio caliente es aquel que extiende, en “alta definición”, un único sentido. La alta definición es una manera de ser, rebosante de información”. </w:t>
      </w:r>
      <w:sdt>
        <w:sdtPr>
          <w:rPr>
            <w:rFonts w:ascii="Arial" w:hAnsi="Arial" w:cs="Arial"/>
            <w:sz w:val="24"/>
            <w:szCs w:val="24"/>
          </w:rPr>
          <w:id w:val="801353317"/>
          <w:citation/>
        </w:sdtPr>
        <w:sdtContent>
          <w:r>
            <w:rPr>
              <w:rFonts w:ascii="Arial" w:hAnsi="Arial" w:cs="Arial"/>
              <w:sz w:val="24"/>
              <w:szCs w:val="24"/>
            </w:rPr>
            <w:fldChar w:fldCharType="begin"/>
          </w:r>
          <w:r>
            <w:rPr>
              <w:rFonts w:ascii="Arial" w:hAnsi="Arial" w:cs="Arial"/>
              <w:sz w:val="24"/>
              <w:szCs w:val="24"/>
            </w:rPr>
            <w:instrText xml:space="preserve"> CITATION MarcadorDePosición1 \l 2058 </w:instrText>
          </w:r>
          <w:r>
            <w:rPr>
              <w:rFonts w:ascii="Arial" w:hAnsi="Arial" w:cs="Arial"/>
              <w:sz w:val="24"/>
              <w:szCs w:val="24"/>
            </w:rPr>
            <w:fldChar w:fldCharType="separate"/>
          </w:r>
          <w:r w:rsidR="00DB6C23" w:rsidRPr="00DB6C23">
            <w:rPr>
              <w:rFonts w:ascii="Arial" w:hAnsi="Arial" w:cs="Arial"/>
              <w:noProof/>
              <w:sz w:val="24"/>
              <w:szCs w:val="24"/>
            </w:rPr>
            <w:t>(McLuhan, 1996)</w:t>
          </w:r>
          <w:r>
            <w:rPr>
              <w:rFonts w:ascii="Arial" w:hAnsi="Arial" w:cs="Arial"/>
              <w:sz w:val="24"/>
              <w:szCs w:val="24"/>
            </w:rPr>
            <w:fldChar w:fldCharType="end"/>
          </w:r>
        </w:sdtContent>
      </w:sdt>
    </w:p>
    <w:p w:rsidR="007251E9" w:rsidRPr="00DD20E3" w:rsidRDefault="00F50EC9" w:rsidP="00F50EC9">
      <w:pPr>
        <w:spacing w:line="360" w:lineRule="auto"/>
        <w:jc w:val="both"/>
        <w:rPr>
          <w:rFonts w:ascii="Arial" w:hAnsi="Arial" w:cs="Arial"/>
          <w:sz w:val="24"/>
          <w:szCs w:val="24"/>
        </w:rPr>
      </w:pPr>
      <w:r w:rsidRPr="00DD20E3">
        <w:rPr>
          <w:rFonts w:ascii="Arial" w:hAnsi="Arial" w:cs="Arial"/>
          <w:sz w:val="24"/>
          <w:szCs w:val="24"/>
        </w:rPr>
        <w:t>Para Finkelstein (1969)</w:t>
      </w:r>
      <w:r w:rsidR="0013190B" w:rsidRPr="00DD20E3">
        <w:rPr>
          <w:rFonts w:ascii="Arial" w:hAnsi="Arial" w:cs="Arial"/>
          <w:sz w:val="24"/>
          <w:szCs w:val="24"/>
        </w:rPr>
        <w:t>, de acuerdo con Miranda,</w:t>
      </w:r>
      <w:r w:rsidRPr="00DD20E3">
        <w:rPr>
          <w:rFonts w:ascii="Arial" w:hAnsi="Arial" w:cs="Arial"/>
          <w:sz w:val="24"/>
          <w:szCs w:val="24"/>
        </w:rPr>
        <w:t xml:space="preserve"> el desequilibrio sensorial que McL</w:t>
      </w:r>
      <w:r w:rsidR="00615E69" w:rsidRPr="00DD20E3">
        <w:rPr>
          <w:rFonts w:ascii="Arial" w:hAnsi="Arial" w:cs="Arial"/>
          <w:sz w:val="24"/>
          <w:szCs w:val="24"/>
        </w:rPr>
        <w:t>u</w:t>
      </w:r>
      <w:r w:rsidR="00180DED" w:rsidRPr="00DD20E3">
        <w:rPr>
          <w:rFonts w:ascii="Arial" w:hAnsi="Arial" w:cs="Arial"/>
          <w:sz w:val="24"/>
          <w:szCs w:val="24"/>
        </w:rPr>
        <w:t>h</w:t>
      </w:r>
      <w:r w:rsidRPr="00DD20E3">
        <w:rPr>
          <w:rFonts w:ascii="Arial" w:hAnsi="Arial" w:cs="Arial"/>
          <w:sz w:val="24"/>
          <w:szCs w:val="24"/>
        </w:rPr>
        <w:t>an considera provocado por los medios de comunicación crea una guerra mítica entre los sentidos que fragmentan la psique humana. Para el crítico “…los sentidos son complejos y cooperativos, no son los individuali</w:t>
      </w:r>
      <w:r w:rsidR="0013190B" w:rsidRPr="00DD20E3">
        <w:rPr>
          <w:rFonts w:ascii="Arial" w:hAnsi="Arial" w:cs="Arial"/>
          <w:sz w:val="24"/>
          <w:szCs w:val="24"/>
        </w:rPr>
        <w:t xml:space="preserve">stas puros que McLuhan pinta”. </w:t>
      </w:r>
      <w:r w:rsidR="0013190B" w:rsidRPr="00DD20E3">
        <w:rPr>
          <w:rStyle w:val="Refdenotaalpie"/>
          <w:rFonts w:ascii="Arial" w:hAnsi="Arial" w:cs="Arial"/>
          <w:sz w:val="24"/>
          <w:szCs w:val="24"/>
        </w:rPr>
        <w:footnoteReference w:id="1"/>
      </w:r>
      <w:r w:rsidRPr="00DD20E3">
        <w:rPr>
          <w:rFonts w:ascii="Arial" w:hAnsi="Arial" w:cs="Arial"/>
          <w:sz w:val="24"/>
          <w:szCs w:val="24"/>
        </w:rPr>
        <w:t xml:space="preserve"> </w:t>
      </w:r>
    </w:p>
    <w:p w:rsidR="00615E69" w:rsidRPr="00DD20E3" w:rsidRDefault="00F50EC9" w:rsidP="00F50EC9">
      <w:pPr>
        <w:autoSpaceDE w:val="0"/>
        <w:autoSpaceDN w:val="0"/>
        <w:adjustRightInd w:val="0"/>
        <w:spacing w:after="0" w:line="360" w:lineRule="auto"/>
        <w:jc w:val="both"/>
        <w:rPr>
          <w:rFonts w:ascii="Arial" w:hAnsi="Arial" w:cs="Arial"/>
          <w:sz w:val="24"/>
          <w:szCs w:val="24"/>
        </w:rPr>
      </w:pPr>
      <w:r w:rsidRPr="00DD20E3">
        <w:rPr>
          <w:rFonts w:ascii="Arial" w:hAnsi="Arial" w:cs="Arial"/>
          <w:sz w:val="24"/>
          <w:szCs w:val="24"/>
        </w:rPr>
        <w:t xml:space="preserve">Otra crítica a McLuhan que ya hemos mencionado, es la que se refiere al determinismo tecnológico, según el cual, en su versión clásica, la tecnología condiciona la dinámica social señalando el camino de las transformaciones culturales. Justamente McLuhan se ocupó de la relación de las formas como la sociedad se relaciona con la tecnología, precisamente a partir de los medios de comunicación. </w:t>
      </w:r>
      <w:r w:rsidR="0013190B" w:rsidRPr="00DD20E3">
        <w:rPr>
          <w:rFonts w:ascii="Arial" w:hAnsi="Arial" w:cs="Arial"/>
          <w:sz w:val="24"/>
          <w:szCs w:val="24"/>
        </w:rPr>
        <w:t xml:space="preserve">En el artículo ya citado de Miranda éste comenta que Christipher Ricks </w:t>
      </w:r>
      <w:r w:rsidRPr="00DD20E3">
        <w:rPr>
          <w:rFonts w:ascii="Arial" w:hAnsi="Arial" w:cs="Arial"/>
          <w:sz w:val="24"/>
          <w:szCs w:val="24"/>
        </w:rPr>
        <w:t xml:space="preserve"> y Ben Lie</w:t>
      </w:r>
      <w:r w:rsidR="0013190B" w:rsidRPr="00DD20E3">
        <w:rPr>
          <w:rFonts w:ascii="Arial" w:hAnsi="Arial" w:cs="Arial"/>
          <w:sz w:val="24"/>
          <w:szCs w:val="24"/>
        </w:rPr>
        <w:t>bergman</w:t>
      </w:r>
      <w:r w:rsidRPr="00DD20E3">
        <w:rPr>
          <w:rFonts w:ascii="Arial" w:hAnsi="Arial" w:cs="Arial"/>
          <w:sz w:val="24"/>
          <w:szCs w:val="24"/>
        </w:rPr>
        <w:t xml:space="preserve"> ven un determinismo a ultranza en McLuhan por su completa negación  de cualquier efecto  de contenido, dejando de lado </w:t>
      </w:r>
      <w:r w:rsidR="0013190B" w:rsidRPr="00DD20E3">
        <w:rPr>
          <w:rFonts w:ascii="Arial" w:hAnsi="Arial" w:cs="Arial"/>
          <w:sz w:val="24"/>
          <w:szCs w:val="24"/>
        </w:rPr>
        <w:t>elementos</w:t>
      </w:r>
      <w:r w:rsidRPr="00DD20E3">
        <w:rPr>
          <w:rFonts w:ascii="Arial" w:hAnsi="Arial" w:cs="Arial"/>
          <w:sz w:val="24"/>
          <w:szCs w:val="24"/>
        </w:rPr>
        <w:t xml:space="preserve"> importantes como la geografía, la economía y otros hechos como factores que deben ser considerados en el desarrollo de la vida social.</w:t>
      </w:r>
      <w:r w:rsidR="0013190B" w:rsidRPr="00DD20E3">
        <w:rPr>
          <w:rFonts w:ascii="Arial" w:hAnsi="Arial" w:cs="Arial"/>
          <w:sz w:val="24"/>
          <w:szCs w:val="24"/>
        </w:rPr>
        <w:t xml:space="preserve"> </w:t>
      </w:r>
    </w:p>
    <w:p w:rsidR="007251E9" w:rsidRPr="00DD20E3" w:rsidRDefault="007251E9" w:rsidP="00F50EC9">
      <w:pPr>
        <w:autoSpaceDE w:val="0"/>
        <w:autoSpaceDN w:val="0"/>
        <w:adjustRightInd w:val="0"/>
        <w:spacing w:after="0" w:line="360" w:lineRule="auto"/>
        <w:jc w:val="both"/>
        <w:rPr>
          <w:rFonts w:ascii="Arial" w:hAnsi="Arial" w:cs="Arial"/>
          <w:sz w:val="24"/>
          <w:szCs w:val="24"/>
        </w:rPr>
      </w:pPr>
      <w:r w:rsidRPr="00DD20E3">
        <w:rPr>
          <w:rFonts w:ascii="Arial" w:hAnsi="Arial" w:cs="Arial"/>
          <w:sz w:val="24"/>
          <w:szCs w:val="24"/>
        </w:rPr>
        <w:t>La respuesta la dio el propio McLuhan:</w:t>
      </w:r>
    </w:p>
    <w:p w:rsidR="007251E9" w:rsidRPr="00DD20E3" w:rsidRDefault="007251E9" w:rsidP="007251E9">
      <w:pPr>
        <w:spacing w:before="100" w:beforeAutospacing="1" w:after="100" w:afterAutospacing="1" w:line="360" w:lineRule="auto"/>
        <w:ind w:left="720"/>
        <w:jc w:val="both"/>
        <w:rPr>
          <w:rFonts w:ascii="Arial" w:eastAsia="Times New Roman" w:hAnsi="Arial" w:cs="Arial"/>
          <w:sz w:val="24"/>
          <w:szCs w:val="24"/>
          <w:lang w:eastAsia="es-MX"/>
        </w:rPr>
      </w:pPr>
      <w:r w:rsidRPr="00DD20E3">
        <w:rPr>
          <w:rFonts w:ascii="Arial" w:eastAsia="Times New Roman" w:hAnsi="Arial" w:cs="Arial"/>
          <w:sz w:val="24"/>
          <w:szCs w:val="24"/>
          <w:lang w:eastAsia="es-MX"/>
        </w:rPr>
        <w:t>"Durante muchos años, hasta que no escribí mi primer libro </w:t>
      </w:r>
      <w:r w:rsidRPr="00DD20E3">
        <w:rPr>
          <w:rFonts w:ascii="Arial" w:eastAsia="Times New Roman" w:hAnsi="Arial" w:cs="Arial"/>
          <w:i/>
          <w:iCs/>
          <w:sz w:val="24"/>
          <w:szCs w:val="24"/>
          <w:lang w:eastAsia="es-MX"/>
        </w:rPr>
        <w:t>La novia mecánica</w:t>
      </w:r>
      <w:r w:rsidRPr="00DD20E3">
        <w:rPr>
          <w:rFonts w:ascii="Arial" w:eastAsia="Times New Roman" w:hAnsi="Arial" w:cs="Arial"/>
          <w:sz w:val="24"/>
          <w:szCs w:val="24"/>
          <w:lang w:eastAsia="es-MX"/>
        </w:rPr>
        <w:t>, había adoptado un acercamiento extremadamente moralista a cualquier tecnología ambiental. Aborrecía las maquinarias. Detestaba la c</w:t>
      </w:r>
      <w:r w:rsidRPr="00DD20E3">
        <w:rPr>
          <w:rFonts w:ascii="Arial" w:eastAsia="Times New Roman" w:hAnsi="Arial" w:cs="Arial"/>
          <w:sz w:val="24"/>
          <w:szCs w:val="24"/>
          <w:lang w:eastAsia="es-MX"/>
        </w:rPr>
        <w:t>iu</w:t>
      </w:r>
      <w:r w:rsidRPr="00DD20E3">
        <w:rPr>
          <w:rFonts w:ascii="Arial" w:eastAsia="Times New Roman" w:hAnsi="Arial" w:cs="Arial"/>
          <w:sz w:val="24"/>
          <w:szCs w:val="24"/>
          <w:lang w:eastAsia="es-MX"/>
        </w:rPr>
        <w:t>dad, consideraba la revolución industrial como el pecado original y los </w:t>
      </w:r>
      <w:r w:rsidRPr="00DD20E3">
        <w:rPr>
          <w:rFonts w:ascii="Arial" w:eastAsia="Times New Roman" w:hAnsi="Arial" w:cs="Arial"/>
          <w:i/>
          <w:iCs/>
          <w:sz w:val="24"/>
          <w:szCs w:val="24"/>
          <w:lang w:eastAsia="es-MX"/>
        </w:rPr>
        <w:t>mass media</w:t>
      </w:r>
      <w:r w:rsidRPr="00DD20E3">
        <w:rPr>
          <w:rFonts w:ascii="Arial" w:eastAsia="Times New Roman" w:hAnsi="Arial" w:cs="Arial"/>
          <w:i/>
          <w:iCs/>
          <w:sz w:val="24"/>
          <w:szCs w:val="24"/>
          <w:lang w:eastAsia="es-MX"/>
        </w:rPr>
        <w:t xml:space="preserve"> </w:t>
      </w:r>
      <w:r w:rsidRPr="00DD20E3">
        <w:rPr>
          <w:rFonts w:ascii="Arial" w:eastAsia="Times New Roman" w:hAnsi="Arial" w:cs="Arial"/>
          <w:sz w:val="24"/>
          <w:szCs w:val="24"/>
          <w:lang w:eastAsia="es-MX"/>
        </w:rPr>
        <w:t xml:space="preserve">como la caída original. Dicho brevemente, rechazaba casi todos los elementos en nombre de un utopismo rousseauniano. Pero gradualmente me di cuenta cuan estéril e inútil era la actitud mía y comencé </w:t>
      </w:r>
      <w:r w:rsidRPr="00DD20E3">
        <w:rPr>
          <w:rFonts w:ascii="Arial" w:eastAsia="Times New Roman" w:hAnsi="Arial" w:cs="Arial"/>
          <w:sz w:val="24"/>
          <w:szCs w:val="24"/>
          <w:lang w:eastAsia="es-MX"/>
        </w:rPr>
        <w:lastRenderedPageBreak/>
        <w:t>a comprender que los más grandes artistas del siglo XX —Yeats, Pound, Eliot, Joyce— habían descubierto un acercamiento completamente diferente, basado en la identidad de los procesos de cognición y de creación. Me di cuenta de que la creación artística es el </w:t>
      </w:r>
      <w:r w:rsidRPr="00DD20E3">
        <w:rPr>
          <w:rFonts w:ascii="Arial" w:eastAsia="Times New Roman" w:hAnsi="Arial" w:cs="Arial"/>
          <w:i/>
          <w:iCs/>
          <w:sz w:val="24"/>
          <w:szCs w:val="24"/>
          <w:lang w:eastAsia="es-MX"/>
        </w:rPr>
        <w:t>play-back</w:t>
      </w:r>
      <w:r w:rsidRPr="00DD20E3">
        <w:rPr>
          <w:rFonts w:ascii="Arial" w:eastAsia="Times New Roman" w:hAnsi="Arial" w:cs="Arial"/>
          <w:sz w:val="24"/>
          <w:szCs w:val="24"/>
          <w:lang w:eastAsia="es-MX"/>
        </w:rPr>
        <w:t> de la experiencia ordinaria —de las escorias a los tesoros—. Dejé de ser un moralista y me convertí en un estudioso".</w:t>
      </w:r>
      <w:r w:rsidRPr="00DD20E3">
        <w:rPr>
          <w:rStyle w:val="Refdenotaalpie"/>
          <w:rFonts w:ascii="Arial" w:eastAsia="Times New Roman" w:hAnsi="Arial" w:cs="Arial"/>
          <w:sz w:val="24"/>
          <w:szCs w:val="24"/>
          <w:lang w:eastAsia="es-MX"/>
        </w:rPr>
        <w:footnoteReference w:id="2"/>
      </w:r>
    </w:p>
    <w:p w:rsidR="0013190B" w:rsidRPr="00DD20E3" w:rsidRDefault="0013190B" w:rsidP="00F50EC9">
      <w:pPr>
        <w:autoSpaceDE w:val="0"/>
        <w:autoSpaceDN w:val="0"/>
        <w:adjustRightInd w:val="0"/>
        <w:spacing w:after="0" w:line="360" w:lineRule="auto"/>
        <w:jc w:val="both"/>
        <w:rPr>
          <w:rFonts w:ascii="Arial" w:hAnsi="Arial" w:cs="Arial"/>
          <w:sz w:val="24"/>
          <w:szCs w:val="24"/>
        </w:rPr>
      </w:pPr>
      <w:r w:rsidRPr="00DD20E3">
        <w:rPr>
          <w:rFonts w:ascii="Arial" w:hAnsi="Arial" w:cs="Arial"/>
          <w:sz w:val="24"/>
          <w:szCs w:val="24"/>
        </w:rPr>
        <w:t xml:space="preserve">Sin embargo, para sus acólitos, </w:t>
      </w:r>
      <w:r w:rsidR="00A341AF" w:rsidRPr="00DD20E3">
        <w:rPr>
          <w:rFonts w:ascii="Arial" w:hAnsi="Arial" w:cs="Arial"/>
          <w:sz w:val="24"/>
          <w:szCs w:val="24"/>
        </w:rPr>
        <w:t>todas las críticas apuntan hacia lo diferente y gitano</w:t>
      </w:r>
      <w:r w:rsidR="00180DED" w:rsidRPr="00DD20E3">
        <w:rPr>
          <w:rFonts w:ascii="Arial" w:hAnsi="Arial" w:cs="Arial"/>
          <w:sz w:val="24"/>
          <w:szCs w:val="24"/>
        </w:rPr>
        <w:t xml:space="preserve"> que fue el autor canadiense (en el sentido en que el término gitano se refiere a lo alternativo, desorganizado e impulsivo de un comportamiento).</w:t>
      </w:r>
      <w:r w:rsidR="00A341AF" w:rsidRPr="00DD20E3">
        <w:rPr>
          <w:rFonts w:ascii="Arial" w:hAnsi="Arial" w:cs="Arial"/>
          <w:sz w:val="24"/>
          <w:szCs w:val="24"/>
        </w:rPr>
        <w:t xml:space="preserve"> Un profesor español, Jorge Lozano, se refiere a la diferencia que McLuhan concebía de sí mismo con respeto a los demás estudiosos de los medios citándolo en una entrevista con un periodista es</w:t>
      </w:r>
      <w:r w:rsidR="00180DED" w:rsidRPr="00DD20E3">
        <w:rPr>
          <w:rFonts w:ascii="Arial" w:hAnsi="Arial" w:cs="Arial"/>
          <w:sz w:val="24"/>
          <w:szCs w:val="24"/>
        </w:rPr>
        <w:t>tadounidense, Tom Wolfe, que lo</w:t>
      </w:r>
      <w:r w:rsidR="00A341AF" w:rsidRPr="00DD20E3">
        <w:rPr>
          <w:rFonts w:ascii="Arial" w:hAnsi="Arial" w:cs="Arial"/>
          <w:sz w:val="24"/>
          <w:szCs w:val="24"/>
        </w:rPr>
        <w:t xml:space="preserve"> cuestionó sobre la dificultad de entender sus ideas, a lo que el McLuhan respondió: </w:t>
      </w:r>
    </w:p>
    <w:p w:rsidR="00A341AF" w:rsidRPr="00DD20E3" w:rsidRDefault="00A341AF" w:rsidP="00F50EC9">
      <w:pPr>
        <w:autoSpaceDE w:val="0"/>
        <w:autoSpaceDN w:val="0"/>
        <w:adjustRightInd w:val="0"/>
        <w:spacing w:after="0" w:line="360" w:lineRule="auto"/>
        <w:jc w:val="both"/>
        <w:rPr>
          <w:rFonts w:ascii="Arial" w:hAnsi="Arial" w:cs="Arial"/>
          <w:color w:val="000000"/>
          <w:sz w:val="24"/>
          <w:szCs w:val="24"/>
          <w:shd w:val="clear" w:color="auto" w:fill="FFFFFF"/>
        </w:rPr>
      </w:pPr>
      <w:r w:rsidRPr="00DD20E3">
        <w:rPr>
          <w:rFonts w:ascii="Arial" w:hAnsi="Arial" w:cs="Arial"/>
          <w:sz w:val="24"/>
          <w:szCs w:val="24"/>
        </w:rPr>
        <w:t>“Sencillo. Soy un hemisferio derecho que habla a hemisferios izquierdos…</w:t>
      </w:r>
      <w:r w:rsidRPr="00DD20E3">
        <w:rPr>
          <w:rFonts w:ascii="Arial" w:hAnsi="Arial" w:cs="Arial"/>
          <w:color w:val="000000"/>
          <w:sz w:val="24"/>
          <w:szCs w:val="24"/>
          <w:shd w:val="clear" w:color="auto" w:fill="FFFFFF"/>
        </w:rPr>
        <w:t xml:space="preserve">El explorador es un ser absolutamente ilógico. Jamás sabe en qué momento va a hacer un descubrimiento extraordinario. Y la lógica es un término que carece de sentido </w:t>
      </w:r>
      <w:r w:rsidR="00180DED" w:rsidRPr="00DD20E3">
        <w:rPr>
          <w:rFonts w:ascii="Arial" w:hAnsi="Arial" w:cs="Arial"/>
          <w:color w:val="000000"/>
          <w:sz w:val="24"/>
          <w:szCs w:val="24"/>
          <w:shd w:val="clear" w:color="auto" w:fill="FFFFFF"/>
        </w:rPr>
        <w:t>cuando se aplica al explorador.</w:t>
      </w:r>
      <w:r w:rsidRPr="00DD20E3">
        <w:rPr>
          <w:rFonts w:ascii="Arial" w:hAnsi="Arial" w:cs="Arial"/>
          <w:color w:val="000000"/>
          <w:sz w:val="24"/>
          <w:szCs w:val="24"/>
          <w:shd w:val="clear" w:color="auto" w:fill="FFFFFF"/>
        </w:rPr>
        <w:t xml:space="preserve"> No explico nada. Exploro”. </w:t>
      </w:r>
      <w:sdt>
        <w:sdtPr>
          <w:rPr>
            <w:rFonts w:ascii="Arial" w:hAnsi="Arial" w:cs="Arial"/>
            <w:color w:val="000000"/>
            <w:sz w:val="24"/>
            <w:szCs w:val="24"/>
            <w:shd w:val="clear" w:color="auto" w:fill="FFFFFF"/>
          </w:rPr>
          <w:id w:val="-985165182"/>
          <w:citation/>
        </w:sdtPr>
        <w:sdtEndPr/>
        <w:sdtContent>
          <w:r w:rsidRPr="00DD20E3">
            <w:rPr>
              <w:rFonts w:ascii="Arial" w:hAnsi="Arial" w:cs="Arial"/>
              <w:color w:val="000000"/>
              <w:sz w:val="24"/>
              <w:szCs w:val="24"/>
              <w:shd w:val="clear" w:color="auto" w:fill="FFFFFF"/>
            </w:rPr>
            <w:fldChar w:fldCharType="begin"/>
          </w:r>
          <w:r w:rsidRPr="00DD20E3">
            <w:rPr>
              <w:rFonts w:ascii="Arial" w:hAnsi="Arial" w:cs="Arial"/>
              <w:color w:val="000000"/>
              <w:sz w:val="24"/>
              <w:szCs w:val="24"/>
              <w:shd w:val="clear" w:color="auto" w:fill="FFFFFF"/>
            </w:rPr>
            <w:instrText xml:space="preserve"> CITATION Loz01 \l 2058 </w:instrText>
          </w:r>
          <w:r w:rsidRPr="00DD20E3">
            <w:rPr>
              <w:rFonts w:ascii="Arial" w:hAnsi="Arial" w:cs="Arial"/>
              <w:color w:val="000000"/>
              <w:sz w:val="24"/>
              <w:szCs w:val="24"/>
              <w:shd w:val="clear" w:color="auto" w:fill="FFFFFF"/>
            </w:rPr>
            <w:fldChar w:fldCharType="separate"/>
          </w:r>
          <w:r w:rsidR="00DB6C23" w:rsidRPr="00DB6C23">
            <w:rPr>
              <w:rFonts w:ascii="Arial" w:hAnsi="Arial" w:cs="Arial"/>
              <w:noProof/>
              <w:color w:val="000000"/>
              <w:sz w:val="24"/>
              <w:szCs w:val="24"/>
              <w:shd w:val="clear" w:color="auto" w:fill="FFFFFF"/>
            </w:rPr>
            <w:t>(Lozano, 2001)</w:t>
          </w:r>
          <w:r w:rsidRPr="00DD20E3">
            <w:rPr>
              <w:rFonts w:ascii="Arial" w:hAnsi="Arial" w:cs="Arial"/>
              <w:color w:val="000000"/>
              <w:sz w:val="24"/>
              <w:szCs w:val="24"/>
              <w:shd w:val="clear" w:color="auto" w:fill="FFFFFF"/>
            </w:rPr>
            <w:fldChar w:fldCharType="end"/>
          </w:r>
        </w:sdtContent>
      </w:sdt>
      <w:r w:rsidR="00180DED" w:rsidRPr="00DD20E3">
        <w:rPr>
          <w:rFonts w:ascii="Arial" w:hAnsi="Arial" w:cs="Arial"/>
          <w:color w:val="000000"/>
          <w:sz w:val="24"/>
          <w:szCs w:val="24"/>
          <w:shd w:val="clear" w:color="auto" w:fill="FFFFFF"/>
        </w:rPr>
        <w:t>.</w:t>
      </w:r>
    </w:p>
    <w:p w:rsidR="000077D6" w:rsidRPr="00DD20E3" w:rsidRDefault="00180DED" w:rsidP="00F50EC9">
      <w:pPr>
        <w:autoSpaceDE w:val="0"/>
        <w:autoSpaceDN w:val="0"/>
        <w:adjustRightInd w:val="0"/>
        <w:spacing w:after="0" w:line="360" w:lineRule="auto"/>
        <w:jc w:val="both"/>
        <w:rPr>
          <w:rFonts w:ascii="Arial" w:hAnsi="Arial" w:cs="Arial"/>
          <w:color w:val="000000"/>
          <w:sz w:val="24"/>
          <w:szCs w:val="24"/>
          <w:shd w:val="clear" w:color="auto" w:fill="FFFFFF"/>
        </w:rPr>
      </w:pPr>
      <w:r w:rsidRPr="00DD20E3">
        <w:rPr>
          <w:rFonts w:ascii="Arial" w:hAnsi="Arial" w:cs="Arial"/>
          <w:color w:val="000000"/>
          <w:sz w:val="24"/>
          <w:szCs w:val="24"/>
          <w:shd w:val="clear" w:color="auto" w:fill="FFFFFF"/>
        </w:rPr>
        <w:t>No obstante, Umberto Eco</w:t>
      </w:r>
      <w:r w:rsidR="007251E9" w:rsidRPr="00DD20E3">
        <w:rPr>
          <w:rFonts w:ascii="Arial" w:hAnsi="Arial" w:cs="Arial"/>
          <w:color w:val="000000"/>
          <w:sz w:val="24"/>
          <w:szCs w:val="24"/>
          <w:shd w:val="clear" w:color="auto" w:fill="FFFFFF"/>
        </w:rPr>
        <w:t xml:space="preserve"> </w:t>
      </w:r>
      <w:r w:rsidRPr="00DD20E3">
        <w:rPr>
          <w:rFonts w:ascii="Arial" w:hAnsi="Arial" w:cs="Arial"/>
          <w:color w:val="000000"/>
          <w:sz w:val="24"/>
          <w:szCs w:val="24"/>
          <w:shd w:val="clear" w:color="auto" w:fill="FFFFFF"/>
        </w:rPr>
        <w:t xml:space="preserve">en un célebre artículo publicado por primera ocasión en 1967 se refiere a lo que </w:t>
      </w:r>
      <w:r w:rsidR="000077D6" w:rsidRPr="00DD20E3">
        <w:rPr>
          <w:rFonts w:ascii="Arial" w:hAnsi="Arial" w:cs="Arial"/>
          <w:color w:val="000000"/>
          <w:sz w:val="24"/>
          <w:szCs w:val="24"/>
          <w:shd w:val="clear" w:color="auto" w:fill="FFFFFF"/>
        </w:rPr>
        <w:t>llama “equívocos” en lo que McLuhan denomina “medio”, ya que según Eco se refiere a veces a un canal, e</w:t>
      </w:r>
      <w:r w:rsidR="007251E9" w:rsidRPr="00DD20E3">
        <w:rPr>
          <w:rFonts w:ascii="Arial" w:hAnsi="Arial" w:cs="Arial"/>
          <w:color w:val="000000"/>
          <w:sz w:val="24"/>
          <w:szCs w:val="24"/>
          <w:shd w:val="clear" w:color="auto" w:fill="FFFFFF"/>
        </w:rPr>
        <w:t>n</w:t>
      </w:r>
      <w:r w:rsidR="000077D6" w:rsidRPr="00DD20E3">
        <w:rPr>
          <w:rFonts w:ascii="Arial" w:hAnsi="Arial" w:cs="Arial"/>
          <w:color w:val="000000"/>
          <w:sz w:val="24"/>
          <w:szCs w:val="24"/>
          <w:shd w:val="clear" w:color="auto" w:fill="FFFFFF"/>
        </w:rPr>
        <w:t xml:space="preserve"> otras ocasiones a un código y en otras más a la forma del mensaje. Para el autor italiano:</w:t>
      </w:r>
    </w:p>
    <w:p w:rsidR="00180DED" w:rsidRPr="00DD20E3" w:rsidRDefault="000077D6" w:rsidP="000077D6">
      <w:pPr>
        <w:autoSpaceDE w:val="0"/>
        <w:autoSpaceDN w:val="0"/>
        <w:adjustRightInd w:val="0"/>
        <w:spacing w:after="0" w:line="360" w:lineRule="auto"/>
        <w:jc w:val="both"/>
        <w:rPr>
          <w:rFonts w:ascii="Arial" w:hAnsi="Arial" w:cs="Arial"/>
          <w:color w:val="000000"/>
          <w:sz w:val="24"/>
          <w:szCs w:val="24"/>
          <w:shd w:val="clear" w:color="auto" w:fill="FFFFFF"/>
        </w:rPr>
      </w:pPr>
      <w:r w:rsidRPr="00DD20E3">
        <w:rPr>
          <w:rFonts w:ascii="Arial" w:hAnsi="Arial" w:cs="Arial"/>
          <w:sz w:val="24"/>
          <w:szCs w:val="24"/>
        </w:rPr>
        <w:t xml:space="preserve">“Decir que la luz es un medio significa no advertir que existen, por lo menos, tres acepciones de «luz». La luz puede ser una señal de información (utilizo la electricidad para transmitir impulsos que, según el código morse, significan mensajes particulares); la luz puede ser un mensaje (si mi amante pone una luz en la ventana, significa que su marido está ausente); y la luz puede ser un canal (si tengo la luz encendida en la habitación, puedo leer el mensaje-libro). En cada uno de estos casos el impacto de un fenómeno sobre el cuerpo social varía según el papel que juega en la cadena comunicativa” </w:t>
      </w:r>
      <w:sdt>
        <w:sdtPr>
          <w:rPr>
            <w:rFonts w:ascii="Arial" w:hAnsi="Arial" w:cs="Arial"/>
            <w:sz w:val="24"/>
            <w:szCs w:val="24"/>
          </w:rPr>
          <w:id w:val="661823221"/>
          <w:citation/>
        </w:sdtPr>
        <w:sdtEndPr/>
        <w:sdtContent>
          <w:r w:rsidRPr="00DD20E3">
            <w:rPr>
              <w:rFonts w:ascii="Arial" w:hAnsi="Arial" w:cs="Arial"/>
              <w:sz w:val="24"/>
              <w:szCs w:val="24"/>
            </w:rPr>
            <w:fldChar w:fldCharType="begin"/>
          </w:r>
          <w:r w:rsidRPr="00DD20E3">
            <w:rPr>
              <w:rFonts w:ascii="Arial" w:hAnsi="Arial" w:cs="Arial"/>
              <w:sz w:val="24"/>
              <w:szCs w:val="24"/>
            </w:rPr>
            <w:instrText xml:space="preserve"> CITATION Eco13 \l 2058 </w:instrText>
          </w:r>
          <w:r w:rsidRPr="00DD20E3">
            <w:rPr>
              <w:rFonts w:ascii="Arial" w:hAnsi="Arial" w:cs="Arial"/>
              <w:sz w:val="24"/>
              <w:szCs w:val="24"/>
            </w:rPr>
            <w:fldChar w:fldCharType="separate"/>
          </w:r>
          <w:r w:rsidR="00DB6C23" w:rsidRPr="00DB6C23">
            <w:rPr>
              <w:rFonts w:ascii="Arial" w:hAnsi="Arial" w:cs="Arial"/>
              <w:noProof/>
              <w:sz w:val="24"/>
              <w:szCs w:val="24"/>
            </w:rPr>
            <w:t>(Eco, 2013)</w:t>
          </w:r>
          <w:r w:rsidRPr="00DD20E3">
            <w:rPr>
              <w:rFonts w:ascii="Arial" w:hAnsi="Arial" w:cs="Arial"/>
              <w:sz w:val="24"/>
              <w:szCs w:val="24"/>
            </w:rPr>
            <w:fldChar w:fldCharType="end"/>
          </w:r>
        </w:sdtContent>
      </w:sdt>
      <w:r w:rsidR="00180DED" w:rsidRPr="00DD20E3">
        <w:rPr>
          <w:rFonts w:ascii="Arial" w:hAnsi="Arial" w:cs="Arial"/>
          <w:color w:val="000000"/>
          <w:sz w:val="24"/>
          <w:szCs w:val="24"/>
          <w:shd w:val="clear" w:color="auto" w:fill="FFFFFF"/>
        </w:rPr>
        <w:t xml:space="preserve"> </w:t>
      </w:r>
    </w:p>
    <w:p w:rsidR="000077D6" w:rsidRDefault="0094008A" w:rsidP="0094008A">
      <w:pPr>
        <w:autoSpaceDE w:val="0"/>
        <w:autoSpaceDN w:val="0"/>
        <w:adjustRightInd w:val="0"/>
        <w:spacing w:after="0" w:line="360" w:lineRule="auto"/>
        <w:jc w:val="both"/>
        <w:rPr>
          <w:rFonts w:ascii="Arial" w:hAnsi="Arial" w:cs="Arial"/>
          <w:sz w:val="24"/>
          <w:szCs w:val="24"/>
        </w:rPr>
      </w:pPr>
      <w:r w:rsidRPr="00DD20E3">
        <w:rPr>
          <w:rFonts w:ascii="Arial" w:hAnsi="Arial" w:cs="Arial"/>
          <w:sz w:val="24"/>
          <w:szCs w:val="24"/>
        </w:rPr>
        <w:lastRenderedPageBreak/>
        <w:t xml:space="preserve">“Decir que la luz es </w:t>
      </w:r>
      <w:r w:rsidR="00F71978" w:rsidRPr="00DD20E3">
        <w:rPr>
          <w:rFonts w:ascii="Arial" w:hAnsi="Arial" w:cs="Arial"/>
          <w:sz w:val="24"/>
          <w:szCs w:val="24"/>
        </w:rPr>
        <w:t>un medio</w:t>
      </w:r>
      <w:r w:rsidRPr="00DD20E3">
        <w:rPr>
          <w:rFonts w:ascii="Arial" w:hAnsi="Arial" w:cs="Arial"/>
          <w:sz w:val="24"/>
          <w:szCs w:val="24"/>
        </w:rPr>
        <w:t xml:space="preserve"> </w:t>
      </w:r>
      <w:r w:rsidR="003266C6" w:rsidRPr="00DD20E3">
        <w:rPr>
          <w:rFonts w:ascii="Arial" w:hAnsi="Arial" w:cs="Arial"/>
          <w:sz w:val="24"/>
          <w:szCs w:val="24"/>
        </w:rPr>
        <w:t>significa no advertir que existen, por lo menos, tres acepciones de «lu</w:t>
      </w:r>
      <w:r w:rsidRPr="00DD20E3">
        <w:rPr>
          <w:rFonts w:ascii="Arial" w:hAnsi="Arial" w:cs="Arial"/>
          <w:sz w:val="24"/>
          <w:szCs w:val="24"/>
        </w:rPr>
        <w:t xml:space="preserve">z». La luz puede ser una señal </w:t>
      </w:r>
      <w:r w:rsidR="003266C6" w:rsidRPr="00DD20E3">
        <w:rPr>
          <w:rFonts w:ascii="Arial" w:hAnsi="Arial" w:cs="Arial"/>
          <w:sz w:val="24"/>
          <w:szCs w:val="24"/>
        </w:rPr>
        <w:t>de información (utilizo la electricidad para transmitir impul</w:t>
      </w:r>
      <w:r w:rsidRPr="00DD20E3">
        <w:rPr>
          <w:rFonts w:ascii="Arial" w:hAnsi="Arial" w:cs="Arial"/>
          <w:sz w:val="24"/>
          <w:szCs w:val="24"/>
        </w:rPr>
        <w:t xml:space="preserve">sos que, según el código morse, </w:t>
      </w:r>
      <w:r w:rsidR="003266C6" w:rsidRPr="00DD20E3">
        <w:rPr>
          <w:rFonts w:ascii="Arial" w:hAnsi="Arial" w:cs="Arial"/>
          <w:sz w:val="24"/>
          <w:szCs w:val="24"/>
        </w:rPr>
        <w:t>significan mensajes particulares); la luz puede ser un mensaje (</w:t>
      </w:r>
      <w:r w:rsidRPr="00DD20E3">
        <w:rPr>
          <w:rFonts w:ascii="Arial" w:hAnsi="Arial" w:cs="Arial"/>
          <w:sz w:val="24"/>
          <w:szCs w:val="24"/>
        </w:rPr>
        <w:t xml:space="preserve">si mi amante pone una luz en la </w:t>
      </w:r>
      <w:r w:rsidR="003266C6" w:rsidRPr="00DD20E3">
        <w:rPr>
          <w:rFonts w:ascii="Arial" w:hAnsi="Arial" w:cs="Arial"/>
          <w:sz w:val="24"/>
          <w:szCs w:val="24"/>
        </w:rPr>
        <w:t>ventana, significa que su marido está ausente); y la luz puede ser un c</w:t>
      </w:r>
      <w:r w:rsidRPr="00DD20E3">
        <w:rPr>
          <w:rFonts w:ascii="Arial" w:hAnsi="Arial" w:cs="Arial"/>
          <w:sz w:val="24"/>
          <w:szCs w:val="24"/>
        </w:rPr>
        <w:t xml:space="preserve">anal (si tengo la luz encendida </w:t>
      </w:r>
      <w:r w:rsidR="003266C6" w:rsidRPr="00DD20E3">
        <w:rPr>
          <w:rFonts w:ascii="Arial" w:hAnsi="Arial" w:cs="Arial"/>
          <w:sz w:val="24"/>
          <w:szCs w:val="24"/>
        </w:rPr>
        <w:t xml:space="preserve">en la habitación, puedo leer el mensaje-libro). En cada uno </w:t>
      </w:r>
      <w:r w:rsidRPr="00DD20E3">
        <w:rPr>
          <w:rFonts w:ascii="Arial" w:hAnsi="Arial" w:cs="Arial"/>
          <w:sz w:val="24"/>
          <w:szCs w:val="24"/>
        </w:rPr>
        <w:t xml:space="preserve">de estos casos el impacto de un </w:t>
      </w:r>
      <w:r w:rsidR="003266C6" w:rsidRPr="00DD20E3">
        <w:rPr>
          <w:rFonts w:ascii="Arial" w:hAnsi="Arial" w:cs="Arial"/>
          <w:sz w:val="24"/>
          <w:szCs w:val="24"/>
        </w:rPr>
        <w:t>fenómeno sobre el cuerpo social varía según el papel que juega en la cadena comunicativa</w:t>
      </w:r>
      <w:r w:rsidRPr="00DD20E3">
        <w:rPr>
          <w:rFonts w:ascii="Arial" w:hAnsi="Arial" w:cs="Arial"/>
          <w:sz w:val="24"/>
          <w:szCs w:val="24"/>
        </w:rPr>
        <w:t xml:space="preserve">” </w:t>
      </w:r>
      <w:r w:rsidR="007251E9" w:rsidRPr="00DD20E3">
        <w:rPr>
          <w:rStyle w:val="Refdenotaalpie"/>
          <w:rFonts w:ascii="Arial" w:hAnsi="Arial" w:cs="Arial"/>
          <w:sz w:val="24"/>
          <w:szCs w:val="24"/>
        </w:rPr>
        <w:footnoteReference w:id="3"/>
      </w:r>
    </w:p>
    <w:p w:rsidR="0059228D" w:rsidRDefault="0059228D" w:rsidP="0059228D">
      <w:pPr>
        <w:autoSpaceDE w:val="0"/>
        <w:autoSpaceDN w:val="0"/>
        <w:adjustRightInd w:val="0"/>
        <w:spacing w:after="0" w:line="360" w:lineRule="auto"/>
        <w:jc w:val="both"/>
        <w:rPr>
          <w:rFonts w:ascii="Arial" w:hAnsi="Arial" w:cs="Arial"/>
          <w:sz w:val="24"/>
          <w:szCs w:val="24"/>
        </w:rPr>
      </w:pPr>
      <w:r>
        <w:rPr>
          <w:rFonts w:ascii="Arial" w:hAnsi="Arial" w:cs="Arial"/>
          <w:sz w:val="24"/>
          <w:szCs w:val="24"/>
        </w:rPr>
        <w:t>Ante esto, algunos como Lozano, se pronuncian diciendo:</w:t>
      </w:r>
    </w:p>
    <w:p w:rsidR="0059228D" w:rsidRDefault="0059228D" w:rsidP="0059228D">
      <w:pPr>
        <w:autoSpaceDE w:val="0"/>
        <w:autoSpaceDN w:val="0"/>
        <w:adjustRightInd w:val="0"/>
        <w:spacing w:after="0" w:line="360" w:lineRule="auto"/>
        <w:jc w:val="both"/>
        <w:rPr>
          <w:rFonts w:ascii="Arial" w:eastAsia="Times New Roman" w:hAnsi="Arial" w:cs="Arial"/>
          <w:sz w:val="24"/>
          <w:szCs w:val="24"/>
          <w:lang w:eastAsia="es-MX"/>
        </w:rPr>
      </w:pPr>
      <w:r>
        <w:rPr>
          <w:rFonts w:ascii="Arial" w:hAnsi="Arial" w:cs="Arial"/>
          <w:sz w:val="24"/>
          <w:szCs w:val="24"/>
        </w:rPr>
        <w:t>“</w:t>
      </w:r>
      <w:r w:rsidRPr="0059228D">
        <w:rPr>
          <w:rFonts w:ascii="Arial" w:eastAsia="Times New Roman" w:hAnsi="Arial" w:cs="Arial"/>
          <w:sz w:val="24"/>
          <w:szCs w:val="24"/>
          <w:lang w:eastAsia="es-MX"/>
        </w:rPr>
        <w:t>El abandono del </w:t>
      </w:r>
      <w:r w:rsidRPr="0059228D">
        <w:rPr>
          <w:rFonts w:ascii="Arial" w:eastAsia="Times New Roman" w:hAnsi="Arial" w:cs="Arial"/>
          <w:i/>
          <w:iCs/>
          <w:sz w:val="24"/>
          <w:szCs w:val="24"/>
          <w:lang w:eastAsia="es-MX"/>
        </w:rPr>
        <w:t>contenido</w:t>
      </w:r>
      <w:r w:rsidRPr="0059228D">
        <w:rPr>
          <w:rFonts w:ascii="Arial" w:eastAsia="Times New Roman" w:hAnsi="Arial" w:cs="Arial"/>
          <w:sz w:val="24"/>
          <w:szCs w:val="24"/>
          <w:lang w:eastAsia="es-MX"/>
        </w:rPr>
        <w:t>, que irritara tanto a las escuelas críticas de comunicación, supone no sólo reducir el proceso (y el sistema) de comunicación a una simple relación técnica (telemática o tecnotrónica) entre </w:t>
      </w:r>
      <w:r w:rsidRPr="0059228D">
        <w:rPr>
          <w:rFonts w:ascii="Arial" w:eastAsia="Times New Roman" w:hAnsi="Arial" w:cs="Arial"/>
          <w:i/>
          <w:iCs/>
          <w:sz w:val="24"/>
          <w:szCs w:val="24"/>
          <w:lang w:eastAsia="es-MX"/>
        </w:rPr>
        <w:t>media</w:t>
      </w:r>
      <w:r w:rsidRPr="0059228D">
        <w:rPr>
          <w:rFonts w:ascii="Arial" w:eastAsia="Times New Roman" w:hAnsi="Arial" w:cs="Arial"/>
          <w:sz w:val="24"/>
          <w:szCs w:val="24"/>
          <w:lang w:eastAsia="es-MX"/>
        </w:rPr>
        <w:t> y destinatarios, sino que además supone, en tanto que considera a los media como extensiones de la corporeidad, confundir los clásicos (discutidos e incluso discutibles) conceptos de "canal", "código" y "mensaje" surgidos en el seno de la teoría de la información (donde, por cierto, "contenido" en esta teoría no es lo que se dice" sino el número de elecciones binarias para decir algo). La objeción es, era, clara: si son igualmente media el aire, un vestido, una escritura, entonces no hay diferencia entre canal (aire), mensaje (vestido) y código (lengua escrita)</w:t>
      </w:r>
      <w:r>
        <w:rPr>
          <w:rFonts w:ascii="Arial" w:eastAsia="Times New Roman" w:hAnsi="Arial" w:cs="Arial"/>
          <w:sz w:val="24"/>
          <w:szCs w:val="24"/>
          <w:lang w:eastAsia="es-MX"/>
        </w:rPr>
        <w:t xml:space="preserve">” </w:t>
      </w:r>
      <w:r>
        <w:rPr>
          <w:rStyle w:val="Refdenotaalpie"/>
          <w:rFonts w:ascii="Arial" w:eastAsia="Times New Roman" w:hAnsi="Arial" w:cs="Arial"/>
          <w:sz w:val="24"/>
          <w:szCs w:val="24"/>
          <w:lang w:eastAsia="es-MX"/>
        </w:rPr>
        <w:footnoteReference w:id="4"/>
      </w:r>
    </w:p>
    <w:p w:rsidR="00F6389A" w:rsidRDefault="00F6389A" w:rsidP="0059228D">
      <w:pPr>
        <w:autoSpaceDE w:val="0"/>
        <w:autoSpaceDN w:val="0"/>
        <w:adjustRightInd w:val="0"/>
        <w:spacing w:after="0" w:line="360" w:lineRule="auto"/>
        <w:jc w:val="both"/>
        <w:rPr>
          <w:rFonts w:ascii="Arial" w:eastAsia="Times New Roman" w:hAnsi="Arial" w:cs="Arial"/>
          <w:sz w:val="24"/>
          <w:szCs w:val="24"/>
          <w:lang w:eastAsia="es-MX"/>
        </w:rPr>
      </w:pPr>
    </w:p>
    <w:p w:rsidR="00F6389A" w:rsidRDefault="00F6389A" w:rsidP="0059228D">
      <w:pPr>
        <w:autoSpaceDE w:val="0"/>
        <w:autoSpaceDN w:val="0"/>
        <w:adjustRightInd w:val="0"/>
        <w:spacing w:after="0" w:line="360" w:lineRule="auto"/>
        <w:jc w:val="both"/>
        <w:rPr>
          <w:rFonts w:ascii="Arial" w:eastAsia="Times New Roman" w:hAnsi="Arial" w:cs="Arial"/>
          <w:sz w:val="24"/>
          <w:szCs w:val="24"/>
          <w:lang w:eastAsia="es-MX"/>
        </w:rPr>
      </w:pPr>
      <w:r>
        <w:rPr>
          <w:rFonts w:ascii="Arial" w:eastAsia="Times New Roman" w:hAnsi="Arial" w:cs="Arial"/>
          <w:sz w:val="24"/>
          <w:szCs w:val="24"/>
          <w:lang w:eastAsia="es-MX"/>
        </w:rPr>
        <w:t>CONCLUSIÓN</w:t>
      </w:r>
    </w:p>
    <w:p w:rsidR="00F6389A" w:rsidRDefault="00F6389A" w:rsidP="0059228D">
      <w:pPr>
        <w:autoSpaceDE w:val="0"/>
        <w:autoSpaceDN w:val="0"/>
        <w:adjustRightInd w:val="0"/>
        <w:spacing w:after="0" w:line="360" w:lineRule="auto"/>
        <w:jc w:val="both"/>
        <w:rPr>
          <w:rFonts w:ascii="Arial" w:eastAsia="Times New Roman" w:hAnsi="Arial" w:cs="Arial"/>
          <w:sz w:val="24"/>
          <w:szCs w:val="24"/>
          <w:lang w:eastAsia="es-MX"/>
        </w:rPr>
      </w:pPr>
    </w:p>
    <w:p w:rsidR="004A46DC" w:rsidRDefault="004A46DC" w:rsidP="0059228D">
      <w:pPr>
        <w:autoSpaceDE w:val="0"/>
        <w:autoSpaceDN w:val="0"/>
        <w:adjustRightInd w:val="0"/>
        <w:spacing w:after="0" w:line="360" w:lineRule="auto"/>
        <w:jc w:val="both"/>
        <w:rPr>
          <w:rFonts w:ascii="Arial" w:eastAsia="Times New Roman" w:hAnsi="Arial" w:cs="Arial"/>
          <w:sz w:val="24"/>
          <w:szCs w:val="24"/>
          <w:lang w:eastAsia="es-MX"/>
        </w:rPr>
      </w:pPr>
      <w:r>
        <w:rPr>
          <w:rFonts w:ascii="Arial" w:eastAsia="Times New Roman" w:hAnsi="Arial" w:cs="Arial"/>
          <w:sz w:val="24"/>
          <w:szCs w:val="24"/>
          <w:lang w:eastAsia="es-MX"/>
        </w:rPr>
        <w:t>Entre los esfuerzos por comprender el papel de los medios en la sociedad destaca, desde luego, McLuhan, que, siguiendo a Innis, descubrió cómo el alfabeto creó un mundo diferente, dejando de la oralidad y por tanto lo acústico por un mundo centrado en lo escrito, fragmentado y radicalmente diferente al mundo “tribal” tantas veces citado por el c</w:t>
      </w:r>
      <w:r w:rsidR="00C94241">
        <w:rPr>
          <w:rFonts w:ascii="Arial" w:eastAsia="Times New Roman" w:hAnsi="Arial" w:cs="Arial"/>
          <w:sz w:val="24"/>
          <w:szCs w:val="24"/>
          <w:lang w:eastAsia="es-MX"/>
        </w:rPr>
        <w:t>anadiense. La influencia de Haro</w:t>
      </w:r>
      <w:r>
        <w:rPr>
          <w:rFonts w:ascii="Arial" w:eastAsia="Times New Roman" w:hAnsi="Arial" w:cs="Arial"/>
          <w:sz w:val="24"/>
          <w:szCs w:val="24"/>
          <w:lang w:eastAsia="es-MX"/>
        </w:rPr>
        <w:t xml:space="preserve">ld Adams Innis en el pensamiento de McLuhan quedó de manifiesto cuando le dedicó un </w:t>
      </w:r>
      <w:r w:rsidR="00C94241">
        <w:rPr>
          <w:rFonts w:ascii="Arial" w:eastAsia="Times New Roman" w:hAnsi="Arial" w:cs="Arial"/>
          <w:sz w:val="24"/>
          <w:szCs w:val="24"/>
          <w:lang w:eastAsia="es-MX"/>
        </w:rPr>
        <w:t xml:space="preserve">capítulo en su libro La Galaxia de Gutenberg; Innis había dejado clara la influencia que la </w:t>
      </w:r>
      <w:r w:rsidR="00C94241">
        <w:rPr>
          <w:rFonts w:ascii="Arial" w:eastAsia="Times New Roman" w:hAnsi="Arial" w:cs="Arial"/>
          <w:sz w:val="24"/>
          <w:szCs w:val="24"/>
          <w:lang w:eastAsia="es-MX"/>
        </w:rPr>
        <w:lastRenderedPageBreak/>
        <w:t>tecnología y la naturaleza de los medios de comunicación tenían en la sociedad. A su vez, McLuhan influyó en Elizabeth L. Eisenstein  que publicó pocos años antes de su muerte La revolución de la imprenta en la Edad moderna Europea, en uno de cuyos pasajes afirmó:</w:t>
      </w:r>
    </w:p>
    <w:p w:rsidR="00DB6C23" w:rsidRPr="00DB6C23" w:rsidRDefault="00DB6C23" w:rsidP="001A29C2">
      <w:pPr>
        <w:spacing w:before="100" w:beforeAutospacing="1" w:after="100" w:afterAutospacing="1" w:line="360" w:lineRule="auto"/>
        <w:ind w:left="720"/>
        <w:jc w:val="both"/>
        <w:rPr>
          <w:rFonts w:ascii="Arial" w:eastAsia="Times New Roman" w:hAnsi="Arial" w:cs="Arial"/>
          <w:sz w:val="24"/>
          <w:szCs w:val="24"/>
          <w:lang w:eastAsia="es-MX"/>
        </w:rPr>
      </w:pPr>
      <w:r w:rsidRPr="00DB6C23">
        <w:rPr>
          <w:rFonts w:ascii="Arial" w:eastAsia="Times New Roman" w:hAnsi="Arial" w:cs="Arial"/>
          <w:sz w:val="24"/>
          <w:szCs w:val="24"/>
          <w:lang w:eastAsia="es-MX"/>
        </w:rPr>
        <w:t>"Es difícil imaginar cómo alguien pudiera considerar una auténtica bendición la reproducción más eficiente de los textos religiosos. Saludada por todos como un arte pacífico, la invención de Gutenb</w:t>
      </w:r>
      <w:r>
        <w:rPr>
          <w:rFonts w:ascii="Arial" w:eastAsia="Times New Roman" w:hAnsi="Arial" w:cs="Arial"/>
          <w:sz w:val="24"/>
          <w:szCs w:val="24"/>
          <w:lang w:eastAsia="es-MX"/>
        </w:rPr>
        <w:t>erg contribuyó probablemente, má</w:t>
      </w:r>
      <w:r w:rsidRPr="00DB6C23">
        <w:rPr>
          <w:rFonts w:ascii="Arial" w:eastAsia="Times New Roman" w:hAnsi="Arial" w:cs="Arial"/>
          <w:sz w:val="24"/>
          <w:szCs w:val="24"/>
          <w:lang w:eastAsia="es-MX"/>
        </w:rPr>
        <w:t>s que otra denominada arte de la guerra, a destruir la concordia cristiana y a desencadenar la guerra religiosa".</w:t>
      </w:r>
      <w:sdt>
        <w:sdtPr>
          <w:rPr>
            <w:rFonts w:ascii="Arial" w:eastAsia="Times New Roman" w:hAnsi="Arial" w:cs="Arial"/>
            <w:sz w:val="24"/>
            <w:szCs w:val="24"/>
            <w:lang w:eastAsia="es-MX"/>
          </w:rPr>
          <w:id w:val="1416128605"/>
          <w:citation/>
        </w:sdtPr>
        <w:sdtContent>
          <w:r>
            <w:rPr>
              <w:rFonts w:ascii="Arial" w:eastAsia="Times New Roman" w:hAnsi="Arial" w:cs="Arial"/>
              <w:sz w:val="24"/>
              <w:szCs w:val="24"/>
              <w:lang w:eastAsia="es-MX"/>
            </w:rPr>
            <w:fldChar w:fldCharType="begin"/>
          </w:r>
          <w:r>
            <w:rPr>
              <w:rFonts w:ascii="Arial" w:eastAsia="Times New Roman" w:hAnsi="Arial" w:cs="Arial"/>
              <w:sz w:val="24"/>
              <w:szCs w:val="24"/>
              <w:lang w:eastAsia="es-MX"/>
            </w:rPr>
            <w:instrText xml:space="preserve"> CITATION Eis94 \l 2058 </w:instrText>
          </w:r>
          <w:r>
            <w:rPr>
              <w:rFonts w:ascii="Arial" w:eastAsia="Times New Roman" w:hAnsi="Arial" w:cs="Arial"/>
              <w:sz w:val="24"/>
              <w:szCs w:val="24"/>
              <w:lang w:eastAsia="es-MX"/>
            </w:rPr>
            <w:fldChar w:fldCharType="separate"/>
          </w:r>
          <w:r>
            <w:rPr>
              <w:rFonts w:ascii="Arial" w:eastAsia="Times New Roman" w:hAnsi="Arial" w:cs="Arial"/>
              <w:noProof/>
              <w:sz w:val="24"/>
              <w:szCs w:val="24"/>
              <w:lang w:eastAsia="es-MX"/>
            </w:rPr>
            <w:t xml:space="preserve"> </w:t>
          </w:r>
          <w:r w:rsidRPr="00DB6C23">
            <w:rPr>
              <w:rFonts w:ascii="Arial" w:eastAsia="Times New Roman" w:hAnsi="Arial" w:cs="Arial"/>
              <w:noProof/>
              <w:sz w:val="24"/>
              <w:szCs w:val="24"/>
              <w:lang w:eastAsia="es-MX"/>
            </w:rPr>
            <w:t>(Eisenstein, 1994)</w:t>
          </w:r>
          <w:r>
            <w:rPr>
              <w:rFonts w:ascii="Arial" w:eastAsia="Times New Roman" w:hAnsi="Arial" w:cs="Arial"/>
              <w:sz w:val="24"/>
              <w:szCs w:val="24"/>
              <w:lang w:eastAsia="es-MX"/>
            </w:rPr>
            <w:fldChar w:fldCharType="end"/>
          </w:r>
        </w:sdtContent>
      </w:sdt>
    </w:p>
    <w:p w:rsidR="00C94241" w:rsidRDefault="009C0F9B" w:rsidP="0059228D">
      <w:pPr>
        <w:autoSpaceDE w:val="0"/>
        <w:autoSpaceDN w:val="0"/>
        <w:adjustRightInd w:val="0"/>
        <w:spacing w:after="0" w:line="360" w:lineRule="auto"/>
        <w:jc w:val="both"/>
        <w:rPr>
          <w:rFonts w:ascii="Arial" w:eastAsia="Times New Roman" w:hAnsi="Arial" w:cs="Arial"/>
          <w:sz w:val="24"/>
          <w:szCs w:val="24"/>
          <w:lang w:eastAsia="es-MX"/>
        </w:rPr>
      </w:pPr>
      <w:r>
        <w:rPr>
          <w:rFonts w:ascii="Arial" w:eastAsia="Times New Roman" w:hAnsi="Arial" w:cs="Arial"/>
          <w:sz w:val="24"/>
          <w:szCs w:val="24"/>
          <w:lang w:eastAsia="es-MX"/>
        </w:rPr>
        <w:t>Finalmente la polémica subsiste. Hay quien considera que Marshall McLuhan fue un oráculo, visionario del impacto que la tecnología de los medios de comunicación tendría en la sociedad</w:t>
      </w:r>
      <w:r w:rsidR="001A29C2">
        <w:rPr>
          <w:rFonts w:ascii="Arial" w:eastAsia="Times New Roman" w:hAnsi="Arial" w:cs="Arial"/>
          <w:sz w:val="24"/>
          <w:szCs w:val="24"/>
          <w:lang w:eastAsia="es-MX"/>
        </w:rPr>
        <w:t xml:space="preserve"> y, como dijimos al principio de este trabajo, hay también quien no está de acuerdo con ese punto de vista y, si bien encuentran cuestiones rescatables de lo que dijo el autor canadiense, desestiman la importancia de sus contribuciones para entender a la sociedad de nuestros días.</w:t>
      </w:r>
    </w:p>
    <w:p w:rsidR="001A29C2" w:rsidRDefault="001A29C2" w:rsidP="0059228D">
      <w:pPr>
        <w:autoSpaceDE w:val="0"/>
        <w:autoSpaceDN w:val="0"/>
        <w:adjustRightInd w:val="0"/>
        <w:spacing w:after="0" w:line="360" w:lineRule="auto"/>
        <w:jc w:val="both"/>
        <w:rPr>
          <w:rFonts w:ascii="Arial" w:eastAsia="Times New Roman" w:hAnsi="Arial" w:cs="Arial"/>
          <w:sz w:val="24"/>
          <w:szCs w:val="24"/>
          <w:lang w:eastAsia="es-MX"/>
        </w:rPr>
      </w:pPr>
      <w:r>
        <w:rPr>
          <w:rFonts w:ascii="Arial" w:eastAsia="Times New Roman" w:hAnsi="Arial" w:cs="Arial"/>
          <w:sz w:val="24"/>
          <w:szCs w:val="24"/>
          <w:lang w:eastAsia="es-MX"/>
        </w:rPr>
        <w:t>Más allá de una alineación con las perspectivas señaladas, conviene considerar todos los puntos de vista y asumir una responsabilidad, como dice Eco:</w:t>
      </w:r>
    </w:p>
    <w:p w:rsidR="001A29C2" w:rsidRPr="001A29C2" w:rsidRDefault="001A29C2" w:rsidP="001A29C2">
      <w:pPr>
        <w:autoSpaceDE w:val="0"/>
        <w:autoSpaceDN w:val="0"/>
        <w:adjustRightInd w:val="0"/>
        <w:spacing w:after="0" w:line="360" w:lineRule="auto"/>
        <w:jc w:val="both"/>
        <w:rPr>
          <w:rFonts w:ascii="Arial" w:hAnsi="Arial" w:cs="Arial"/>
          <w:sz w:val="24"/>
          <w:szCs w:val="24"/>
        </w:rPr>
      </w:pPr>
      <w:r>
        <w:rPr>
          <w:rFonts w:ascii="Arial" w:hAnsi="Arial" w:cs="Arial"/>
          <w:sz w:val="24"/>
          <w:szCs w:val="24"/>
        </w:rPr>
        <w:t>“</w:t>
      </w:r>
      <w:r w:rsidRPr="001A29C2">
        <w:rPr>
          <w:rFonts w:ascii="Arial" w:hAnsi="Arial" w:cs="Arial"/>
          <w:sz w:val="24"/>
          <w:szCs w:val="24"/>
        </w:rPr>
        <w:t xml:space="preserve">El universo de la </w:t>
      </w:r>
      <w:r w:rsidR="00F6389A" w:rsidRPr="001A29C2">
        <w:rPr>
          <w:rFonts w:ascii="Arial" w:hAnsi="Arial" w:cs="Arial"/>
          <w:sz w:val="24"/>
          <w:szCs w:val="24"/>
        </w:rPr>
        <w:t>comunicación tecnológica</w:t>
      </w:r>
      <w:r w:rsidRPr="001A29C2">
        <w:rPr>
          <w:rFonts w:ascii="Arial" w:hAnsi="Arial" w:cs="Arial"/>
          <w:sz w:val="24"/>
          <w:szCs w:val="24"/>
        </w:rPr>
        <w:t xml:space="preserve"> sería entonces atravesado por grupos de guerr</w:t>
      </w:r>
      <w:r w:rsidRPr="001A29C2">
        <w:rPr>
          <w:rFonts w:ascii="Arial" w:hAnsi="Arial" w:cs="Arial"/>
          <w:sz w:val="24"/>
          <w:szCs w:val="24"/>
        </w:rPr>
        <w:t xml:space="preserve">illeros de la comunicación, </w:t>
      </w:r>
      <w:r w:rsidR="00F6389A" w:rsidRPr="001A29C2">
        <w:rPr>
          <w:rFonts w:ascii="Arial" w:hAnsi="Arial" w:cs="Arial"/>
          <w:sz w:val="24"/>
          <w:szCs w:val="24"/>
        </w:rPr>
        <w:t>que reintroducirían</w:t>
      </w:r>
      <w:r w:rsidRPr="001A29C2">
        <w:rPr>
          <w:rFonts w:ascii="Arial" w:hAnsi="Arial" w:cs="Arial"/>
          <w:sz w:val="24"/>
          <w:szCs w:val="24"/>
        </w:rPr>
        <w:t xml:space="preserve"> una dimensión crítica en la recepción pasiva. La amenaza para quienes </w:t>
      </w:r>
      <w:r w:rsidRPr="001A29C2">
        <w:rPr>
          <w:rFonts w:ascii="Arial" w:hAnsi="Arial" w:cs="Arial"/>
          <w:i/>
          <w:iCs/>
          <w:sz w:val="24"/>
          <w:szCs w:val="24"/>
        </w:rPr>
        <w:t xml:space="preserve">the </w:t>
      </w:r>
      <w:r w:rsidRPr="001A29C2">
        <w:rPr>
          <w:rFonts w:ascii="Arial" w:hAnsi="Arial" w:cs="Arial"/>
          <w:i/>
          <w:iCs/>
          <w:sz w:val="24"/>
          <w:szCs w:val="24"/>
        </w:rPr>
        <w:t>médium</w:t>
      </w:r>
      <w:r w:rsidRPr="001A29C2">
        <w:rPr>
          <w:rFonts w:ascii="Arial" w:hAnsi="Arial" w:cs="Arial"/>
          <w:sz w:val="24"/>
          <w:szCs w:val="24"/>
        </w:rPr>
        <w:t xml:space="preserve"> </w:t>
      </w:r>
      <w:r w:rsidRPr="001A29C2">
        <w:rPr>
          <w:rFonts w:ascii="Arial" w:hAnsi="Arial" w:cs="Arial"/>
          <w:i/>
          <w:iCs/>
          <w:sz w:val="24"/>
          <w:szCs w:val="24"/>
        </w:rPr>
        <w:t xml:space="preserve">is the message </w:t>
      </w:r>
      <w:r w:rsidRPr="001A29C2">
        <w:rPr>
          <w:rFonts w:ascii="Arial" w:hAnsi="Arial" w:cs="Arial"/>
          <w:sz w:val="24"/>
          <w:szCs w:val="24"/>
        </w:rPr>
        <w:t xml:space="preserve">podría entonces llegar a ser, frente al medio y al mensaje, el retorno </w:t>
      </w:r>
      <w:r w:rsidRPr="001A29C2">
        <w:rPr>
          <w:rFonts w:ascii="Arial" w:hAnsi="Arial" w:cs="Arial"/>
          <w:sz w:val="24"/>
          <w:szCs w:val="24"/>
        </w:rPr>
        <w:t xml:space="preserve">a la </w:t>
      </w:r>
      <w:r w:rsidRPr="001A29C2">
        <w:rPr>
          <w:rFonts w:ascii="Arial" w:hAnsi="Arial" w:cs="Arial"/>
          <w:sz w:val="24"/>
          <w:szCs w:val="24"/>
        </w:rPr>
        <w:t>responsabilidad individual. Frente a la divinidad anónima de la Co</w:t>
      </w:r>
      <w:r w:rsidRPr="001A29C2">
        <w:rPr>
          <w:rFonts w:ascii="Arial" w:hAnsi="Arial" w:cs="Arial"/>
          <w:sz w:val="24"/>
          <w:szCs w:val="24"/>
        </w:rPr>
        <w:t xml:space="preserve">municación Tecnológica, nuestra </w:t>
      </w:r>
      <w:r w:rsidRPr="001A29C2">
        <w:rPr>
          <w:rFonts w:ascii="Arial" w:hAnsi="Arial" w:cs="Arial"/>
          <w:sz w:val="24"/>
          <w:szCs w:val="24"/>
        </w:rPr>
        <w:t>respuesta bien podría ser: «Hágase nuestra voluntad, no la Tuya.»</w:t>
      </w:r>
      <w:r>
        <w:rPr>
          <w:rFonts w:ascii="Arial" w:hAnsi="Arial" w:cs="Arial"/>
          <w:sz w:val="24"/>
          <w:szCs w:val="24"/>
        </w:rPr>
        <w:t xml:space="preserve">” </w:t>
      </w:r>
      <w:r>
        <w:rPr>
          <w:rStyle w:val="Refdenotaalpie"/>
          <w:rFonts w:ascii="Arial" w:hAnsi="Arial" w:cs="Arial"/>
          <w:sz w:val="24"/>
          <w:szCs w:val="24"/>
        </w:rPr>
        <w:footnoteReference w:id="5"/>
      </w:r>
      <w:r>
        <w:rPr>
          <w:rFonts w:ascii="Arial" w:hAnsi="Arial" w:cs="Arial"/>
          <w:sz w:val="24"/>
          <w:szCs w:val="24"/>
        </w:rPr>
        <w:t xml:space="preserve"> </w:t>
      </w:r>
    </w:p>
    <w:p w:rsidR="0059228D" w:rsidRPr="0059228D" w:rsidRDefault="0059228D" w:rsidP="0059228D">
      <w:pPr>
        <w:autoSpaceDE w:val="0"/>
        <w:autoSpaceDN w:val="0"/>
        <w:adjustRightInd w:val="0"/>
        <w:spacing w:after="0" w:line="360" w:lineRule="auto"/>
        <w:jc w:val="both"/>
        <w:rPr>
          <w:rFonts w:ascii="Arial" w:hAnsi="Arial" w:cs="Arial"/>
          <w:sz w:val="24"/>
          <w:szCs w:val="24"/>
        </w:rPr>
      </w:pPr>
    </w:p>
    <w:p w:rsidR="0013190B" w:rsidRPr="00DD20E3" w:rsidRDefault="0013190B" w:rsidP="00F50EC9">
      <w:pPr>
        <w:autoSpaceDE w:val="0"/>
        <w:autoSpaceDN w:val="0"/>
        <w:adjustRightInd w:val="0"/>
        <w:spacing w:after="0" w:line="360" w:lineRule="auto"/>
        <w:jc w:val="both"/>
        <w:rPr>
          <w:rFonts w:ascii="Arial" w:hAnsi="Arial" w:cs="Arial"/>
          <w:sz w:val="24"/>
          <w:szCs w:val="24"/>
        </w:rPr>
      </w:pPr>
    </w:p>
    <w:p w:rsidR="0013190B" w:rsidRPr="00DD20E3" w:rsidRDefault="0013190B" w:rsidP="00F50EC9">
      <w:pPr>
        <w:autoSpaceDE w:val="0"/>
        <w:autoSpaceDN w:val="0"/>
        <w:adjustRightInd w:val="0"/>
        <w:spacing w:after="0" w:line="360" w:lineRule="auto"/>
        <w:jc w:val="both"/>
        <w:rPr>
          <w:rFonts w:ascii="Arial" w:hAnsi="Arial" w:cs="Arial"/>
          <w:sz w:val="24"/>
          <w:szCs w:val="24"/>
        </w:rPr>
      </w:pPr>
    </w:p>
    <w:sdt>
      <w:sdtPr>
        <w:rPr>
          <w:rFonts w:ascii="Arial" w:eastAsiaTheme="minorHAnsi" w:hAnsi="Arial" w:cs="Arial"/>
          <w:b w:val="0"/>
          <w:bCs w:val="0"/>
          <w:color w:val="auto"/>
          <w:sz w:val="24"/>
          <w:szCs w:val="24"/>
          <w:lang w:val="es-ES" w:eastAsia="en-US"/>
        </w:rPr>
        <w:id w:val="461392122"/>
        <w:docPartObj>
          <w:docPartGallery w:val="Bibliographies"/>
          <w:docPartUnique/>
        </w:docPartObj>
      </w:sdtPr>
      <w:sdtEndPr>
        <w:rPr>
          <w:lang w:val="es-MX"/>
        </w:rPr>
      </w:sdtEndPr>
      <w:sdtContent>
        <w:p w:rsidR="00615E69" w:rsidRPr="00DD20E3" w:rsidRDefault="00615E69">
          <w:pPr>
            <w:pStyle w:val="Ttulo1"/>
            <w:rPr>
              <w:rFonts w:ascii="Arial" w:hAnsi="Arial" w:cs="Arial"/>
              <w:sz w:val="24"/>
              <w:szCs w:val="24"/>
            </w:rPr>
          </w:pPr>
          <w:r w:rsidRPr="00DD20E3">
            <w:rPr>
              <w:rFonts w:ascii="Arial" w:hAnsi="Arial" w:cs="Arial"/>
              <w:sz w:val="24"/>
              <w:szCs w:val="24"/>
              <w:lang w:val="es-ES"/>
            </w:rPr>
            <w:t>Bibliografía</w:t>
          </w:r>
        </w:p>
        <w:sdt>
          <w:sdtPr>
            <w:rPr>
              <w:rFonts w:ascii="Arial" w:hAnsi="Arial" w:cs="Arial"/>
              <w:sz w:val="24"/>
              <w:szCs w:val="24"/>
            </w:rPr>
            <w:id w:val="1462223624"/>
            <w:bibliography/>
          </w:sdtPr>
          <w:sdtEndPr/>
          <w:sdtContent>
            <w:p w:rsidR="00DB6C23" w:rsidRDefault="00615E69" w:rsidP="00DB6C23">
              <w:pPr>
                <w:pStyle w:val="Bibliografa"/>
                <w:ind w:left="720" w:hanging="720"/>
                <w:rPr>
                  <w:noProof/>
                  <w:lang w:val="es-ES"/>
                </w:rPr>
              </w:pPr>
              <w:r w:rsidRPr="00DD20E3">
                <w:rPr>
                  <w:rFonts w:ascii="Arial" w:hAnsi="Arial" w:cs="Arial"/>
                  <w:sz w:val="24"/>
                  <w:szCs w:val="24"/>
                </w:rPr>
                <w:fldChar w:fldCharType="begin"/>
              </w:r>
              <w:r w:rsidRPr="00DD20E3">
                <w:rPr>
                  <w:rFonts w:ascii="Arial" w:hAnsi="Arial" w:cs="Arial"/>
                  <w:sz w:val="24"/>
                  <w:szCs w:val="24"/>
                </w:rPr>
                <w:instrText>BIBLIOGRAPHY</w:instrText>
              </w:r>
              <w:r w:rsidRPr="00DD20E3">
                <w:rPr>
                  <w:rFonts w:ascii="Arial" w:hAnsi="Arial" w:cs="Arial"/>
                  <w:sz w:val="24"/>
                  <w:szCs w:val="24"/>
                </w:rPr>
                <w:fldChar w:fldCharType="separate"/>
              </w:r>
              <w:r w:rsidR="00DB6C23">
                <w:rPr>
                  <w:noProof/>
                  <w:lang w:val="es-ES"/>
                </w:rPr>
                <w:t xml:space="preserve">Carr, N. (2011). </w:t>
              </w:r>
              <w:r w:rsidR="00DB6C23">
                <w:rPr>
                  <w:i/>
                  <w:iCs/>
                  <w:noProof/>
                  <w:lang w:val="es-ES"/>
                </w:rPr>
                <w:t>¿Qué está haciendo internet con nuestras mentes? Superficiales.</w:t>
              </w:r>
              <w:r w:rsidR="00DB6C23">
                <w:rPr>
                  <w:noProof/>
                  <w:lang w:val="es-ES"/>
                </w:rPr>
                <w:t xml:space="preserve"> México: Santillana.</w:t>
              </w:r>
            </w:p>
            <w:p w:rsidR="00DB6C23" w:rsidRDefault="00DB6C23" w:rsidP="00DB6C23">
              <w:pPr>
                <w:pStyle w:val="Bibliografa"/>
                <w:ind w:left="720" w:hanging="720"/>
                <w:rPr>
                  <w:noProof/>
                  <w:lang w:val="es-ES"/>
                </w:rPr>
              </w:pPr>
              <w:r>
                <w:rPr>
                  <w:noProof/>
                  <w:lang w:val="es-ES"/>
                </w:rPr>
                <w:t xml:space="preserve">Eco, U. (noviembre de 2013). </w:t>
              </w:r>
              <w:r>
                <w:rPr>
                  <w:i/>
                  <w:iCs/>
                  <w:noProof/>
                  <w:lang w:val="es-ES"/>
                </w:rPr>
                <w:t>http://www.comunicacion.edu.uy/.</w:t>
              </w:r>
              <w:r>
                <w:rPr>
                  <w:noProof/>
                  <w:lang w:val="es-ES"/>
                </w:rPr>
                <w:t xml:space="preserve"> Obtenido de http://old.liccom.edu.uy/bedelia/cursos/semiotica/textos/eco_guerrilla.pdf</w:t>
              </w:r>
            </w:p>
            <w:p w:rsidR="00DB6C23" w:rsidRDefault="00DB6C23" w:rsidP="00DB6C23">
              <w:pPr>
                <w:pStyle w:val="Bibliografa"/>
                <w:ind w:left="720" w:hanging="720"/>
                <w:rPr>
                  <w:noProof/>
                  <w:lang w:val="es-ES"/>
                </w:rPr>
              </w:pPr>
              <w:r>
                <w:rPr>
                  <w:noProof/>
                  <w:lang w:val="es-ES"/>
                </w:rPr>
                <w:t xml:space="preserve">Eisenstein, E. (1994). </w:t>
              </w:r>
              <w:r>
                <w:rPr>
                  <w:i/>
                  <w:iCs/>
                  <w:noProof/>
                  <w:lang w:val="es-ES"/>
                </w:rPr>
                <w:t>La revolución de la imprenta en la Edad moderna europea.</w:t>
              </w:r>
              <w:r>
                <w:rPr>
                  <w:noProof/>
                  <w:lang w:val="es-ES"/>
                </w:rPr>
                <w:t xml:space="preserve"> México: Akal.</w:t>
              </w:r>
            </w:p>
            <w:p w:rsidR="00DB6C23" w:rsidRPr="00DB6C23" w:rsidRDefault="00DB6C23" w:rsidP="00DB6C23">
              <w:pPr>
                <w:pStyle w:val="Bibliografa"/>
                <w:ind w:left="720" w:hanging="720"/>
                <w:rPr>
                  <w:noProof/>
                  <w:lang w:val="en-US"/>
                </w:rPr>
              </w:pPr>
              <w:r>
                <w:rPr>
                  <w:noProof/>
                  <w:lang w:val="es-ES"/>
                </w:rPr>
                <w:t xml:space="preserve">Fernández, C. y. (2004). </w:t>
              </w:r>
              <w:r>
                <w:rPr>
                  <w:i/>
                  <w:iCs/>
                  <w:noProof/>
                  <w:lang w:val="es-ES"/>
                </w:rPr>
                <w:t>De la torre de marfil a la torre de control .</w:t>
              </w:r>
              <w:r>
                <w:rPr>
                  <w:noProof/>
                  <w:lang w:val="es-ES"/>
                </w:rPr>
                <w:t xml:space="preserve"> </w:t>
              </w:r>
              <w:r w:rsidRPr="00DB6C23">
                <w:rPr>
                  <w:noProof/>
                  <w:lang w:val="en-US"/>
                </w:rPr>
                <w:t>México: IPN.</w:t>
              </w:r>
            </w:p>
            <w:p w:rsidR="00DB6C23" w:rsidRPr="00DB6C23" w:rsidRDefault="00DB6C23" w:rsidP="00DB6C23">
              <w:pPr>
                <w:pStyle w:val="Bibliografa"/>
                <w:ind w:left="720" w:hanging="720"/>
                <w:rPr>
                  <w:noProof/>
                  <w:lang w:val="en-US"/>
                </w:rPr>
              </w:pPr>
              <w:r w:rsidRPr="00DB6C23">
                <w:rPr>
                  <w:noProof/>
                  <w:lang w:val="en-US"/>
                </w:rPr>
                <w:t xml:space="preserve">Gordon, T. (2003). </w:t>
              </w:r>
              <w:r w:rsidRPr="00DB6C23">
                <w:rPr>
                  <w:i/>
                  <w:iCs/>
                  <w:noProof/>
                  <w:lang w:val="en-US"/>
                </w:rPr>
                <w:t>Understanding Media. The Extensions of man. Critical Edition.</w:t>
              </w:r>
              <w:r w:rsidRPr="00DB6C23">
                <w:rPr>
                  <w:noProof/>
                  <w:lang w:val="en-US"/>
                </w:rPr>
                <w:t xml:space="preserve"> Corte Madera: Ginko Press.</w:t>
              </w:r>
            </w:p>
            <w:p w:rsidR="00DB6C23" w:rsidRDefault="00DB6C23" w:rsidP="00DB6C23">
              <w:pPr>
                <w:pStyle w:val="Bibliografa"/>
                <w:ind w:left="720" w:hanging="720"/>
                <w:rPr>
                  <w:noProof/>
                  <w:lang w:val="es-ES"/>
                </w:rPr>
              </w:pPr>
              <w:r>
                <w:rPr>
                  <w:noProof/>
                  <w:lang w:val="es-ES"/>
                </w:rPr>
                <w:t xml:space="preserve">Horrocks, C. (2004). </w:t>
              </w:r>
              <w:r>
                <w:rPr>
                  <w:i/>
                  <w:iCs/>
                  <w:noProof/>
                  <w:lang w:val="es-ES"/>
                </w:rPr>
                <w:t>Marshall McLuhan y la realidad virtual.</w:t>
              </w:r>
              <w:r>
                <w:rPr>
                  <w:noProof/>
                  <w:lang w:val="es-ES"/>
                </w:rPr>
                <w:t xml:space="preserve"> Barcelona: Gedisa.</w:t>
              </w:r>
            </w:p>
            <w:p w:rsidR="00DB6C23" w:rsidRDefault="00DB6C23" w:rsidP="00DB6C23">
              <w:pPr>
                <w:pStyle w:val="Bibliografa"/>
                <w:ind w:left="720" w:hanging="720"/>
                <w:rPr>
                  <w:noProof/>
                  <w:lang w:val="es-ES"/>
                </w:rPr>
              </w:pPr>
              <w:r>
                <w:rPr>
                  <w:noProof/>
                  <w:lang w:val="es-ES"/>
                </w:rPr>
                <w:t xml:space="preserve">Islas, O. y. (3 de Noviembre de 2009). </w:t>
              </w:r>
              <w:r>
                <w:rPr>
                  <w:i/>
                  <w:iCs/>
                  <w:noProof/>
                  <w:lang w:val="es-ES"/>
                </w:rPr>
                <w:t>Diálogos de la comunicación. Revista de la Federación de Facultades Latinoamericanas de Comunicación Social.</w:t>
              </w:r>
              <w:r>
                <w:rPr>
                  <w:noProof/>
                  <w:lang w:val="es-ES"/>
                </w:rPr>
                <w:t xml:space="preserve"> Obtenido de http://viejo.eccc.ucr.ac.cr/pdfs/dialogos/blogeducacion.pdf</w:t>
              </w:r>
            </w:p>
            <w:p w:rsidR="00DB6C23" w:rsidRDefault="00DB6C23" w:rsidP="00DB6C23">
              <w:pPr>
                <w:pStyle w:val="Bibliografa"/>
                <w:ind w:left="720" w:hanging="720"/>
                <w:rPr>
                  <w:noProof/>
                  <w:lang w:val="es-ES"/>
                </w:rPr>
              </w:pPr>
              <w:r w:rsidRPr="00DB6C23">
                <w:rPr>
                  <w:noProof/>
                  <w:lang w:val="en-US"/>
                </w:rPr>
                <w:t xml:space="preserve">Levinson, P. (1999). </w:t>
              </w:r>
              <w:r w:rsidRPr="00DB6C23">
                <w:rPr>
                  <w:i/>
                  <w:iCs/>
                  <w:noProof/>
                  <w:lang w:val="en-US"/>
                </w:rPr>
                <w:t>Digital McLuhan: A Guide to the Information Millennium.</w:t>
              </w:r>
              <w:r w:rsidRPr="00DB6C23">
                <w:rPr>
                  <w:noProof/>
                  <w:lang w:val="en-US"/>
                </w:rPr>
                <w:t xml:space="preserve"> </w:t>
              </w:r>
              <w:r>
                <w:rPr>
                  <w:noProof/>
                  <w:lang w:val="es-ES"/>
                </w:rPr>
                <w:t>Londres: Routledge.</w:t>
              </w:r>
            </w:p>
            <w:p w:rsidR="00DB6C23" w:rsidRDefault="00DB6C23" w:rsidP="00DB6C23">
              <w:pPr>
                <w:pStyle w:val="Bibliografa"/>
                <w:ind w:left="720" w:hanging="720"/>
                <w:rPr>
                  <w:noProof/>
                  <w:lang w:val="es-ES"/>
                </w:rPr>
              </w:pPr>
              <w:r>
                <w:rPr>
                  <w:noProof/>
                  <w:lang w:val="es-ES"/>
                </w:rPr>
                <w:t xml:space="preserve">Levy, P. (2007). </w:t>
              </w:r>
              <w:r>
                <w:rPr>
                  <w:i/>
                  <w:iCs/>
                  <w:noProof/>
                  <w:lang w:val="es-ES"/>
                </w:rPr>
                <w:t>Cibercultura. Informe al consejo de Europa.</w:t>
              </w:r>
              <w:r>
                <w:rPr>
                  <w:noProof/>
                  <w:lang w:val="es-ES"/>
                </w:rPr>
                <w:t xml:space="preserve"> Barcelona: Anthropos Editorial.</w:t>
              </w:r>
            </w:p>
            <w:p w:rsidR="00DB6C23" w:rsidRDefault="00DB6C23" w:rsidP="00DB6C23">
              <w:pPr>
                <w:pStyle w:val="Bibliografa"/>
                <w:ind w:left="720" w:hanging="720"/>
                <w:rPr>
                  <w:noProof/>
                  <w:lang w:val="es-ES"/>
                </w:rPr>
              </w:pPr>
              <w:r>
                <w:rPr>
                  <w:noProof/>
                  <w:lang w:val="es-ES"/>
                </w:rPr>
                <w:t xml:space="preserve">Lozano, J. (2001). </w:t>
              </w:r>
              <w:r>
                <w:rPr>
                  <w:i/>
                  <w:iCs/>
                  <w:noProof/>
                  <w:lang w:val="es-ES"/>
                </w:rPr>
                <w:t>Espéculo. Revista de estuidos literarios. Universidad Complutense de Madrid.</w:t>
              </w:r>
              <w:r>
                <w:rPr>
                  <w:noProof/>
                  <w:lang w:val="es-ES"/>
                </w:rPr>
                <w:t xml:space="preserve"> Obtenido de http://www.ucm.es/info/especulo/numero18/mcluhan.html</w:t>
              </w:r>
            </w:p>
            <w:p w:rsidR="00DB6C23" w:rsidRDefault="00DB6C23" w:rsidP="00DB6C23">
              <w:pPr>
                <w:pStyle w:val="Bibliografa"/>
                <w:ind w:left="720" w:hanging="720"/>
                <w:rPr>
                  <w:noProof/>
                  <w:lang w:val="es-ES"/>
                </w:rPr>
              </w:pPr>
              <w:r>
                <w:rPr>
                  <w:noProof/>
                  <w:lang w:val="es-ES"/>
                </w:rPr>
                <w:t xml:space="preserve">McLuhan, M. (1996). </w:t>
              </w:r>
              <w:r>
                <w:rPr>
                  <w:i/>
                  <w:iCs/>
                  <w:noProof/>
                  <w:lang w:val="es-ES"/>
                </w:rPr>
                <w:t>Comprender los mediosde comunicación. Las extensiones del ser humano.</w:t>
              </w:r>
              <w:r>
                <w:rPr>
                  <w:noProof/>
                  <w:lang w:val="es-ES"/>
                </w:rPr>
                <w:t xml:space="preserve"> Barcelona: Paidós.</w:t>
              </w:r>
            </w:p>
            <w:p w:rsidR="00DB6C23" w:rsidRDefault="00DB6C23" w:rsidP="00DB6C23">
              <w:pPr>
                <w:pStyle w:val="Bibliografa"/>
                <w:ind w:left="720" w:hanging="720"/>
                <w:rPr>
                  <w:noProof/>
                  <w:lang w:val="es-ES"/>
                </w:rPr>
              </w:pPr>
              <w:r>
                <w:rPr>
                  <w:noProof/>
                  <w:lang w:val="es-ES"/>
                </w:rPr>
                <w:t xml:space="preserve">Miranda, R. (2013). </w:t>
              </w:r>
              <w:r>
                <w:rPr>
                  <w:i/>
                  <w:iCs/>
                  <w:noProof/>
                  <w:lang w:val="es-ES"/>
                </w:rPr>
                <w:t>Infoamerica.org. Revista Iberoamericana de Comunicación.</w:t>
              </w:r>
              <w:r>
                <w:rPr>
                  <w:noProof/>
                  <w:lang w:val="es-ES"/>
                </w:rPr>
                <w:t xml:space="preserve"> Obtenido de http://www.infoamerica.org/icr/n07_08/miranda.pdf</w:t>
              </w:r>
            </w:p>
            <w:p w:rsidR="00F50EC9" w:rsidRPr="00DD20E3" w:rsidRDefault="00615E69" w:rsidP="00DB6C23">
              <w:pPr>
                <w:rPr>
                  <w:rFonts w:ascii="Arial" w:hAnsi="Arial" w:cs="Arial"/>
                  <w:sz w:val="24"/>
                  <w:szCs w:val="24"/>
                </w:rPr>
              </w:pPr>
              <w:r w:rsidRPr="00DD20E3">
                <w:rPr>
                  <w:rFonts w:ascii="Arial" w:hAnsi="Arial" w:cs="Arial"/>
                  <w:b/>
                  <w:bCs/>
                  <w:sz w:val="24"/>
                  <w:szCs w:val="24"/>
                </w:rPr>
                <w:fldChar w:fldCharType="end"/>
              </w:r>
            </w:p>
          </w:sdtContent>
        </w:sdt>
      </w:sdtContent>
    </w:sdt>
    <w:p w:rsidR="00F50EC9" w:rsidRPr="00DD20E3" w:rsidRDefault="00F50EC9" w:rsidP="00F50EC9">
      <w:pPr>
        <w:pStyle w:val="Bibliografa"/>
        <w:ind w:left="720" w:hanging="720"/>
        <w:rPr>
          <w:rFonts w:ascii="Arial" w:hAnsi="Arial" w:cs="Arial"/>
          <w:sz w:val="24"/>
          <w:szCs w:val="24"/>
        </w:rPr>
      </w:pPr>
    </w:p>
    <w:p w:rsidR="00F50EC9" w:rsidRPr="00DD20E3" w:rsidRDefault="00F50EC9" w:rsidP="00F50EC9">
      <w:pPr>
        <w:autoSpaceDE w:val="0"/>
        <w:autoSpaceDN w:val="0"/>
        <w:adjustRightInd w:val="0"/>
        <w:spacing w:after="0" w:line="360" w:lineRule="auto"/>
        <w:jc w:val="both"/>
        <w:rPr>
          <w:rFonts w:ascii="Arial" w:hAnsi="Arial" w:cs="Arial"/>
          <w:sz w:val="24"/>
          <w:szCs w:val="24"/>
        </w:rPr>
      </w:pPr>
    </w:p>
    <w:sdt>
      <w:sdtPr>
        <w:rPr>
          <w:rFonts w:ascii="Arial" w:eastAsiaTheme="minorHAnsi" w:hAnsi="Arial" w:cs="Arial"/>
          <w:b w:val="0"/>
          <w:bCs w:val="0"/>
          <w:color w:val="auto"/>
          <w:sz w:val="24"/>
          <w:szCs w:val="24"/>
          <w:lang w:val="es-ES" w:eastAsia="en-US"/>
        </w:rPr>
        <w:id w:val="741758589"/>
        <w:docPartObj>
          <w:docPartGallery w:val="Bibliographies"/>
          <w:docPartUnique/>
        </w:docPartObj>
      </w:sdtPr>
      <w:sdtEndPr>
        <w:rPr>
          <w:lang w:val="es-MX"/>
        </w:rPr>
      </w:sdtEndPr>
      <w:sdtContent>
        <w:p w:rsidR="00615E69" w:rsidRPr="00DD20E3" w:rsidRDefault="00615E69" w:rsidP="00615E69">
          <w:pPr>
            <w:pStyle w:val="Ttulo1"/>
            <w:rPr>
              <w:rFonts w:ascii="Arial" w:hAnsi="Arial" w:cs="Arial"/>
              <w:sz w:val="24"/>
              <w:szCs w:val="24"/>
            </w:rPr>
          </w:pPr>
        </w:p>
        <w:p w:rsidR="00F50EC9" w:rsidRPr="00DD20E3" w:rsidRDefault="00BD43AA" w:rsidP="00F50EC9">
          <w:pPr>
            <w:rPr>
              <w:rFonts w:ascii="Arial" w:hAnsi="Arial" w:cs="Arial"/>
              <w:sz w:val="24"/>
              <w:szCs w:val="24"/>
            </w:rPr>
          </w:pPr>
        </w:p>
      </w:sdtContent>
    </w:sdt>
    <w:p w:rsidR="00F50EC9" w:rsidRPr="00DD20E3" w:rsidRDefault="00F50EC9" w:rsidP="00F50EC9">
      <w:pPr>
        <w:rPr>
          <w:rFonts w:ascii="Arial" w:hAnsi="Arial" w:cs="Arial"/>
          <w:sz w:val="24"/>
          <w:szCs w:val="24"/>
        </w:rPr>
      </w:pPr>
    </w:p>
    <w:sectPr w:rsidR="00F50EC9" w:rsidRPr="00DD20E3">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D43AA" w:rsidRDefault="00BD43AA" w:rsidP="006B37F0">
      <w:pPr>
        <w:spacing w:after="0" w:line="240" w:lineRule="auto"/>
      </w:pPr>
      <w:r>
        <w:separator/>
      </w:r>
    </w:p>
  </w:endnote>
  <w:endnote w:type="continuationSeparator" w:id="0">
    <w:p w:rsidR="00BD43AA" w:rsidRDefault="00BD43AA" w:rsidP="006B37F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61002A87" w:usb1="80000000" w:usb2="00000008" w:usb3="00000000" w:csb0="000101FF" w:csb1="00000000"/>
  </w:font>
  <w:font w:name="Arial">
    <w:panose1 w:val="020B0604020202020204"/>
    <w:charset w:val="00"/>
    <w:family w:val="swiss"/>
    <w:pitch w:val="variable"/>
    <w:sig w:usb0="20002A87" w:usb1="80000000" w:usb2="00000008"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D43AA" w:rsidRDefault="00BD43AA" w:rsidP="006B37F0">
      <w:pPr>
        <w:spacing w:after="0" w:line="240" w:lineRule="auto"/>
      </w:pPr>
      <w:r>
        <w:separator/>
      </w:r>
    </w:p>
  </w:footnote>
  <w:footnote w:type="continuationSeparator" w:id="0">
    <w:p w:rsidR="00BD43AA" w:rsidRDefault="00BD43AA" w:rsidP="006B37F0">
      <w:pPr>
        <w:spacing w:after="0" w:line="240" w:lineRule="auto"/>
      </w:pPr>
      <w:r>
        <w:continuationSeparator/>
      </w:r>
    </w:p>
  </w:footnote>
  <w:footnote w:id="1">
    <w:p w:rsidR="0013190B" w:rsidRDefault="0013190B">
      <w:pPr>
        <w:pStyle w:val="Textonotapie"/>
      </w:pPr>
      <w:r>
        <w:rPr>
          <w:rStyle w:val="Refdenotaalpie"/>
        </w:rPr>
        <w:footnoteRef/>
      </w:r>
      <w:r>
        <w:t>Miranda, op. cit.</w:t>
      </w:r>
    </w:p>
  </w:footnote>
  <w:footnote w:id="2">
    <w:p w:rsidR="007251E9" w:rsidRDefault="007251E9">
      <w:pPr>
        <w:pStyle w:val="Textonotapie"/>
      </w:pPr>
      <w:r>
        <w:rPr>
          <w:rStyle w:val="Refdenotaalpie"/>
        </w:rPr>
        <w:footnoteRef/>
      </w:r>
      <w:r>
        <w:t xml:space="preserve"> Lozano, op.cit.</w:t>
      </w:r>
    </w:p>
  </w:footnote>
  <w:footnote w:id="3">
    <w:p w:rsidR="007251E9" w:rsidRDefault="007251E9">
      <w:pPr>
        <w:pStyle w:val="Textonotapie"/>
      </w:pPr>
      <w:r>
        <w:rPr>
          <w:rStyle w:val="Refdenotaalpie"/>
        </w:rPr>
        <w:footnoteRef/>
      </w:r>
      <w:r>
        <w:t xml:space="preserve"> Eco, op.cit.</w:t>
      </w:r>
    </w:p>
  </w:footnote>
  <w:footnote w:id="4">
    <w:p w:rsidR="0059228D" w:rsidRDefault="0059228D">
      <w:pPr>
        <w:pStyle w:val="Textonotapie"/>
      </w:pPr>
      <w:r>
        <w:rPr>
          <w:rStyle w:val="Refdenotaalpie"/>
        </w:rPr>
        <w:footnoteRef/>
      </w:r>
      <w:r>
        <w:t xml:space="preserve"> Lozano, op. cit.</w:t>
      </w:r>
    </w:p>
  </w:footnote>
  <w:footnote w:id="5">
    <w:p w:rsidR="001A29C2" w:rsidRDefault="001A29C2">
      <w:pPr>
        <w:pStyle w:val="Textonotapie"/>
      </w:pPr>
      <w:r>
        <w:rPr>
          <w:rStyle w:val="Refdenotaalpie"/>
        </w:rPr>
        <w:footnoteRef/>
      </w:r>
      <w:r>
        <w:t xml:space="preserve"> Eco, op.cit.</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65651"/>
    <w:rsid w:val="000077D6"/>
    <w:rsid w:val="000313DF"/>
    <w:rsid w:val="00035AD2"/>
    <w:rsid w:val="0004738A"/>
    <w:rsid w:val="00074870"/>
    <w:rsid w:val="000A0162"/>
    <w:rsid w:val="000B461E"/>
    <w:rsid w:val="000D3A20"/>
    <w:rsid w:val="000F4498"/>
    <w:rsid w:val="0011784E"/>
    <w:rsid w:val="0013190B"/>
    <w:rsid w:val="00131FF5"/>
    <w:rsid w:val="00171897"/>
    <w:rsid w:val="00180DED"/>
    <w:rsid w:val="001A29C2"/>
    <w:rsid w:val="001C70AB"/>
    <w:rsid w:val="00203BA9"/>
    <w:rsid w:val="0020544D"/>
    <w:rsid w:val="002829ED"/>
    <w:rsid w:val="002860F3"/>
    <w:rsid w:val="003266C6"/>
    <w:rsid w:val="003555E5"/>
    <w:rsid w:val="00365651"/>
    <w:rsid w:val="003C4FA2"/>
    <w:rsid w:val="003C5F6B"/>
    <w:rsid w:val="003F213C"/>
    <w:rsid w:val="00401089"/>
    <w:rsid w:val="00494DC5"/>
    <w:rsid w:val="004A2315"/>
    <w:rsid w:val="004A46DC"/>
    <w:rsid w:val="004A573C"/>
    <w:rsid w:val="004C143A"/>
    <w:rsid w:val="004E7768"/>
    <w:rsid w:val="0059228D"/>
    <w:rsid w:val="005922AE"/>
    <w:rsid w:val="005D3FFA"/>
    <w:rsid w:val="00615E69"/>
    <w:rsid w:val="006355B8"/>
    <w:rsid w:val="0068493D"/>
    <w:rsid w:val="006B37F0"/>
    <w:rsid w:val="006E68CA"/>
    <w:rsid w:val="007251E9"/>
    <w:rsid w:val="0073404C"/>
    <w:rsid w:val="00741639"/>
    <w:rsid w:val="00772BAE"/>
    <w:rsid w:val="00774841"/>
    <w:rsid w:val="00793863"/>
    <w:rsid w:val="007F0E99"/>
    <w:rsid w:val="00843BB3"/>
    <w:rsid w:val="00861529"/>
    <w:rsid w:val="008661E0"/>
    <w:rsid w:val="0094008A"/>
    <w:rsid w:val="00950AE8"/>
    <w:rsid w:val="00952C79"/>
    <w:rsid w:val="00980077"/>
    <w:rsid w:val="009B1870"/>
    <w:rsid w:val="009C0F9B"/>
    <w:rsid w:val="00A009C1"/>
    <w:rsid w:val="00A341AF"/>
    <w:rsid w:val="00A86E5D"/>
    <w:rsid w:val="00A90F6F"/>
    <w:rsid w:val="00AA3349"/>
    <w:rsid w:val="00B43C92"/>
    <w:rsid w:val="00B46FE7"/>
    <w:rsid w:val="00BA48AD"/>
    <w:rsid w:val="00BD43AA"/>
    <w:rsid w:val="00C16500"/>
    <w:rsid w:val="00C61B71"/>
    <w:rsid w:val="00C7720F"/>
    <w:rsid w:val="00C94241"/>
    <w:rsid w:val="00CA726C"/>
    <w:rsid w:val="00DB6C23"/>
    <w:rsid w:val="00DD20E3"/>
    <w:rsid w:val="00DE4697"/>
    <w:rsid w:val="00E25F61"/>
    <w:rsid w:val="00E8028C"/>
    <w:rsid w:val="00EE7DB7"/>
    <w:rsid w:val="00F300DD"/>
    <w:rsid w:val="00F43B51"/>
    <w:rsid w:val="00F50EC9"/>
    <w:rsid w:val="00F52DFA"/>
    <w:rsid w:val="00F61140"/>
    <w:rsid w:val="00F6389A"/>
    <w:rsid w:val="00F71978"/>
    <w:rsid w:val="00FA518D"/>
    <w:rsid w:val="00FF1B70"/>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1">
    <w:name w:val="heading 1"/>
    <w:basedOn w:val="Normal"/>
    <w:next w:val="Normal"/>
    <w:link w:val="Ttulo1Car"/>
    <w:uiPriority w:val="9"/>
    <w:qFormat/>
    <w:rsid w:val="00F50EC9"/>
    <w:pPr>
      <w:keepNext/>
      <w:keepLines/>
      <w:spacing w:before="480" w:after="0"/>
      <w:outlineLvl w:val="0"/>
    </w:pPr>
    <w:rPr>
      <w:rFonts w:asciiTheme="majorHAnsi" w:eastAsiaTheme="majorEastAsia" w:hAnsiTheme="majorHAnsi" w:cstheme="majorBidi"/>
      <w:b/>
      <w:bCs/>
      <w:color w:val="365F91" w:themeColor="accent1" w:themeShade="BF"/>
      <w:sz w:val="28"/>
      <w:szCs w:val="28"/>
      <w:lang w:eastAsia="es-MX"/>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notaalfinal">
    <w:name w:val="endnote text"/>
    <w:basedOn w:val="Normal"/>
    <w:link w:val="TextonotaalfinalCar"/>
    <w:uiPriority w:val="99"/>
    <w:semiHidden/>
    <w:unhideWhenUsed/>
    <w:rsid w:val="006B37F0"/>
    <w:pPr>
      <w:spacing w:after="0" w:line="240" w:lineRule="auto"/>
    </w:pPr>
    <w:rPr>
      <w:sz w:val="20"/>
      <w:szCs w:val="20"/>
    </w:rPr>
  </w:style>
  <w:style w:type="character" w:customStyle="1" w:styleId="TextonotaalfinalCar">
    <w:name w:val="Texto nota al final Car"/>
    <w:basedOn w:val="Fuentedeprrafopredeter"/>
    <w:link w:val="Textonotaalfinal"/>
    <w:uiPriority w:val="99"/>
    <w:semiHidden/>
    <w:rsid w:val="006B37F0"/>
    <w:rPr>
      <w:sz w:val="20"/>
      <w:szCs w:val="20"/>
    </w:rPr>
  </w:style>
  <w:style w:type="character" w:styleId="Refdenotaalfinal">
    <w:name w:val="endnote reference"/>
    <w:basedOn w:val="Fuentedeprrafopredeter"/>
    <w:uiPriority w:val="99"/>
    <w:semiHidden/>
    <w:unhideWhenUsed/>
    <w:rsid w:val="006B37F0"/>
    <w:rPr>
      <w:vertAlign w:val="superscript"/>
    </w:rPr>
  </w:style>
  <w:style w:type="paragraph" w:styleId="Textonotapie">
    <w:name w:val="footnote text"/>
    <w:basedOn w:val="Normal"/>
    <w:link w:val="TextonotapieCar"/>
    <w:uiPriority w:val="99"/>
    <w:semiHidden/>
    <w:unhideWhenUsed/>
    <w:rsid w:val="006B37F0"/>
    <w:pPr>
      <w:spacing w:after="0" w:line="240" w:lineRule="auto"/>
    </w:pPr>
    <w:rPr>
      <w:sz w:val="20"/>
      <w:szCs w:val="20"/>
    </w:rPr>
  </w:style>
  <w:style w:type="character" w:customStyle="1" w:styleId="TextonotapieCar">
    <w:name w:val="Texto nota pie Car"/>
    <w:basedOn w:val="Fuentedeprrafopredeter"/>
    <w:link w:val="Textonotapie"/>
    <w:uiPriority w:val="99"/>
    <w:semiHidden/>
    <w:rsid w:val="006B37F0"/>
    <w:rPr>
      <w:sz w:val="20"/>
      <w:szCs w:val="20"/>
    </w:rPr>
  </w:style>
  <w:style w:type="character" w:styleId="Refdenotaalpie">
    <w:name w:val="footnote reference"/>
    <w:basedOn w:val="Fuentedeprrafopredeter"/>
    <w:uiPriority w:val="99"/>
    <w:semiHidden/>
    <w:unhideWhenUsed/>
    <w:rsid w:val="006B37F0"/>
    <w:rPr>
      <w:vertAlign w:val="superscript"/>
    </w:rPr>
  </w:style>
  <w:style w:type="paragraph" w:styleId="Encabezado">
    <w:name w:val="header"/>
    <w:basedOn w:val="Normal"/>
    <w:link w:val="EncabezadoCar"/>
    <w:uiPriority w:val="99"/>
    <w:unhideWhenUsed/>
    <w:rsid w:val="003555E5"/>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3555E5"/>
  </w:style>
  <w:style w:type="paragraph" w:styleId="Piedepgina">
    <w:name w:val="footer"/>
    <w:basedOn w:val="Normal"/>
    <w:link w:val="PiedepginaCar"/>
    <w:uiPriority w:val="99"/>
    <w:unhideWhenUsed/>
    <w:rsid w:val="003555E5"/>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3555E5"/>
  </w:style>
  <w:style w:type="paragraph" w:styleId="Textodeglobo">
    <w:name w:val="Balloon Text"/>
    <w:basedOn w:val="Normal"/>
    <w:link w:val="TextodegloboCar"/>
    <w:uiPriority w:val="99"/>
    <w:semiHidden/>
    <w:unhideWhenUsed/>
    <w:rsid w:val="003555E5"/>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3555E5"/>
    <w:rPr>
      <w:rFonts w:ascii="Tahoma" w:hAnsi="Tahoma" w:cs="Tahoma"/>
      <w:sz w:val="16"/>
      <w:szCs w:val="16"/>
    </w:rPr>
  </w:style>
  <w:style w:type="paragraph" w:styleId="Bibliografa">
    <w:name w:val="Bibliography"/>
    <w:basedOn w:val="Normal"/>
    <w:next w:val="Normal"/>
    <w:uiPriority w:val="37"/>
    <w:unhideWhenUsed/>
    <w:rsid w:val="00F50EC9"/>
  </w:style>
  <w:style w:type="character" w:customStyle="1" w:styleId="Ttulo1Car">
    <w:name w:val="Título 1 Car"/>
    <w:basedOn w:val="Fuentedeprrafopredeter"/>
    <w:link w:val="Ttulo1"/>
    <w:uiPriority w:val="9"/>
    <w:rsid w:val="00F50EC9"/>
    <w:rPr>
      <w:rFonts w:asciiTheme="majorHAnsi" w:eastAsiaTheme="majorEastAsia" w:hAnsiTheme="majorHAnsi" w:cstheme="majorBidi"/>
      <w:b/>
      <w:bCs/>
      <w:color w:val="365F91" w:themeColor="accent1" w:themeShade="BF"/>
      <w:sz w:val="28"/>
      <w:szCs w:val="28"/>
      <w:lang w:eastAsia="es-MX"/>
    </w:rPr>
  </w:style>
  <w:style w:type="character" w:customStyle="1" w:styleId="apple-converted-space">
    <w:name w:val="apple-converted-space"/>
    <w:basedOn w:val="Fuentedeprrafopredeter"/>
    <w:rsid w:val="00A341AF"/>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1">
    <w:name w:val="heading 1"/>
    <w:basedOn w:val="Normal"/>
    <w:next w:val="Normal"/>
    <w:link w:val="Ttulo1Car"/>
    <w:uiPriority w:val="9"/>
    <w:qFormat/>
    <w:rsid w:val="00F50EC9"/>
    <w:pPr>
      <w:keepNext/>
      <w:keepLines/>
      <w:spacing w:before="480" w:after="0"/>
      <w:outlineLvl w:val="0"/>
    </w:pPr>
    <w:rPr>
      <w:rFonts w:asciiTheme="majorHAnsi" w:eastAsiaTheme="majorEastAsia" w:hAnsiTheme="majorHAnsi" w:cstheme="majorBidi"/>
      <w:b/>
      <w:bCs/>
      <w:color w:val="365F91" w:themeColor="accent1" w:themeShade="BF"/>
      <w:sz w:val="28"/>
      <w:szCs w:val="28"/>
      <w:lang w:eastAsia="es-MX"/>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notaalfinal">
    <w:name w:val="endnote text"/>
    <w:basedOn w:val="Normal"/>
    <w:link w:val="TextonotaalfinalCar"/>
    <w:uiPriority w:val="99"/>
    <w:semiHidden/>
    <w:unhideWhenUsed/>
    <w:rsid w:val="006B37F0"/>
    <w:pPr>
      <w:spacing w:after="0" w:line="240" w:lineRule="auto"/>
    </w:pPr>
    <w:rPr>
      <w:sz w:val="20"/>
      <w:szCs w:val="20"/>
    </w:rPr>
  </w:style>
  <w:style w:type="character" w:customStyle="1" w:styleId="TextonotaalfinalCar">
    <w:name w:val="Texto nota al final Car"/>
    <w:basedOn w:val="Fuentedeprrafopredeter"/>
    <w:link w:val="Textonotaalfinal"/>
    <w:uiPriority w:val="99"/>
    <w:semiHidden/>
    <w:rsid w:val="006B37F0"/>
    <w:rPr>
      <w:sz w:val="20"/>
      <w:szCs w:val="20"/>
    </w:rPr>
  </w:style>
  <w:style w:type="character" w:styleId="Refdenotaalfinal">
    <w:name w:val="endnote reference"/>
    <w:basedOn w:val="Fuentedeprrafopredeter"/>
    <w:uiPriority w:val="99"/>
    <w:semiHidden/>
    <w:unhideWhenUsed/>
    <w:rsid w:val="006B37F0"/>
    <w:rPr>
      <w:vertAlign w:val="superscript"/>
    </w:rPr>
  </w:style>
  <w:style w:type="paragraph" w:styleId="Textonotapie">
    <w:name w:val="footnote text"/>
    <w:basedOn w:val="Normal"/>
    <w:link w:val="TextonotapieCar"/>
    <w:uiPriority w:val="99"/>
    <w:semiHidden/>
    <w:unhideWhenUsed/>
    <w:rsid w:val="006B37F0"/>
    <w:pPr>
      <w:spacing w:after="0" w:line="240" w:lineRule="auto"/>
    </w:pPr>
    <w:rPr>
      <w:sz w:val="20"/>
      <w:szCs w:val="20"/>
    </w:rPr>
  </w:style>
  <w:style w:type="character" w:customStyle="1" w:styleId="TextonotapieCar">
    <w:name w:val="Texto nota pie Car"/>
    <w:basedOn w:val="Fuentedeprrafopredeter"/>
    <w:link w:val="Textonotapie"/>
    <w:uiPriority w:val="99"/>
    <w:semiHidden/>
    <w:rsid w:val="006B37F0"/>
    <w:rPr>
      <w:sz w:val="20"/>
      <w:szCs w:val="20"/>
    </w:rPr>
  </w:style>
  <w:style w:type="character" w:styleId="Refdenotaalpie">
    <w:name w:val="footnote reference"/>
    <w:basedOn w:val="Fuentedeprrafopredeter"/>
    <w:uiPriority w:val="99"/>
    <w:semiHidden/>
    <w:unhideWhenUsed/>
    <w:rsid w:val="006B37F0"/>
    <w:rPr>
      <w:vertAlign w:val="superscript"/>
    </w:rPr>
  </w:style>
  <w:style w:type="paragraph" w:styleId="Encabezado">
    <w:name w:val="header"/>
    <w:basedOn w:val="Normal"/>
    <w:link w:val="EncabezadoCar"/>
    <w:uiPriority w:val="99"/>
    <w:unhideWhenUsed/>
    <w:rsid w:val="003555E5"/>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3555E5"/>
  </w:style>
  <w:style w:type="paragraph" w:styleId="Piedepgina">
    <w:name w:val="footer"/>
    <w:basedOn w:val="Normal"/>
    <w:link w:val="PiedepginaCar"/>
    <w:uiPriority w:val="99"/>
    <w:unhideWhenUsed/>
    <w:rsid w:val="003555E5"/>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3555E5"/>
  </w:style>
  <w:style w:type="paragraph" w:styleId="Textodeglobo">
    <w:name w:val="Balloon Text"/>
    <w:basedOn w:val="Normal"/>
    <w:link w:val="TextodegloboCar"/>
    <w:uiPriority w:val="99"/>
    <w:semiHidden/>
    <w:unhideWhenUsed/>
    <w:rsid w:val="003555E5"/>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3555E5"/>
    <w:rPr>
      <w:rFonts w:ascii="Tahoma" w:hAnsi="Tahoma" w:cs="Tahoma"/>
      <w:sz w:val="16"/>
      <w:szCs w:val="16"/>
    </w:rPr>
  </w:style>
  <w:style w:type="paragraph" w:styleId="Bibliografa">
    <w:name w:val="Bibliography"/>
    <w:basedOn w:val="Normal"/>
    <w:next w:val="Normal"/>
    <w:uiPriority w:val="37"/>
    <w:unhideWhenUsed/>
    <w:rsid w:val="00F50EC9"/>
  </w:style>
  <w:style w:type="character" w:customStyle="1" w:styleId="Ttulo1Car">
    <w:name w:val="Título 1 Car"/>
    <w:basedOn w:val="Fuentedeprrafopredeter"/>
    <w:link w:val="Ttulo1"/>
    <w:uiPriority w:val="9"/>
    <w:rsid w:val="00F50EC9"/>
    <w:rPr>
      <w:rFonts w:asciiTheme="majorHAnsi" w:eastAsiaTheme="majorEastAsia" w:hAnsiTheme="majorHAnsi" w:cstheme="majorBidi"/>
      <w:b/>
      <w:bCs/>
      <w:color w:val="365F91" w:themeColor="accent1" w:themeShade="BF"/>
      <w:sz w:val="28"/>
      <w:szCs w:val="28"/>
      <w:lang w:eastAsia="es-MX"/>
    </w:rPr>
  </w:style>
  <w:style w:type="character" w:customStyle="1" w:styleId="apple-converted-space">
    <w:name w:val="apple-converted-space"/>
    <w:basedOn w:val="Fuentedeprrafopredeter"/>
    <w:rsid w:val="00A341A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Sixth Edition">
  <b:Source>
    <b:Tag>Lev99</b:Tag>
    <b:SourceType>Book</b:SourceType>
    <b:Guid>{0E49DD26-71D9-45B4-81E8-D2C975C5DF17}</b:Guid>
    <b:Author>
      <b:Author>
        <b:NameList>
          <b:Person>
            <b:Last>Levinson</b:Last>
            <b:First>P.</b:First>
          </b:Person>
        </b:NameList>
      </b:Author>
    </b:Author>
    <b:Title>Digital McLuhan: A Guide to the Information Millennium</b:Title>
    <b:Year>1999</b:Year>
    <b:City>Londres</b:City>
    <b:Publisher>Routledge</b:Publisher>
    <b:RefOrder>8</b:RefOrder>
  </b:Source>
  <b:Source>
    <b:Tag>Car11</b:Tag>
    <b:SourceType>Book</b:SourceType>
    <b:Guid>{A2EC78D7-FFAE-4046-9BDD-55B1EFEB2CF9}</b:Guid>
    <b:Author>
      <b:Author>
        <b:NameList>
          <b:Person>
            <b:Last>Carr</b:Last>
            <b:First>Nicholas</b:First>
          </b:Person>
        </b:NameList>
      </b:Author>
    </b:Author>
    <b:Title>¿Qué está haciendo internet con nuestras mentes? Superficiales</b:Title>
    <b:Year>2011</b:Year>
    <b:City>México</b:City>
    <b:Publisher>Santillana</b:Publisher>
    <b:RefOrder>1</b:RefOrder>
  </b:Source>
  <b:Source>
    <b:Tag>Isl13</b:Tag>
    <b:SourceType>DocumentFromInternetSite</b:SourceType>
    <b:Guid>{6BBFF4C0-B424-491B-B1AC-9A2D7741249A}</b:Guid>
    <b:Title>Diálogos de la comunicación. Revista de la Federación de Facultades Latinoamericanas de Comunicación Social</b:Title>
    <b:Year>2009</b:Year>
    <b:Author>
      <b:Author>
        <b:NameList>
          <b:Person>
            <b:Last>Islas</b:Last>
            <b:First>O.</b:First>
            <b:Middle>y Arribas, A.</b:Middle>
          </b:Person>
        </b:NameList>
      </b:Author>
    </b:Author>
    <b:Month>Noviembre</b:Month>
    <b:Day>3</b:Day>
    <b:URL>http://viejo.eccc.ucr.ac.cr/pdfs/dialogos/blogeducacion.pdf</b:URL>
    <b:RefOrder>2</b:RefOrder>
  </b:Source>
  <b:Source>
    <b:Tag>Hor04</b:Tag>
    <b:SourceType>Book</b:SourceType>
    <b:Guid>{5E9A66C6-0CF6-4AF5-B7D9-13084C5C80C3}</b:Guid>
    <b:Title>Marshall McLuhan y la realidad virtual</b:Title>
    <b:Year>2004</b:Year>
    <b:Author>
      <b:Author>
        <b:NameList>
          <b:Person>
            <b:Last>Horrocks</b:Last>
            <b:First>C.</b:First>
          </b:Person>
        </b:NameList>
      </b:Author>
    </b:Author>
    <b:City>Barcelona</b:City>
    <b:Publisher>Gedisa</b:Publisher>
    <b:RefOrder>9</b:RefOrder>
  </b:Source>
  <b:Source>
    <b:Tag>Lev07</b:Tag>
    <b:SourceType>Book</b:SourceType>
    <b:Guid>{EB525806-B158-45DC-A050-9AE24F09BA14}</b:Guid>
    <b:Author>
      <b:Author>
        <b:NameList>
          <b:Person>
            <b:Last>Levy</b:Last>
            <b:First>P.</b:First>
          </b:Person>
        </b:NameList>
      </b:Author>
    </b:Author>
    <b:Title>Cibercultura. Informe al consejo de Europa.</b:Title>
    <b:Year>2007</b:Year>
    <b:City>Barcelona</b:City>
    <b:Publisher>Anthropos Editorial</b:Publisher>
    <b:RefOrder>3</b:RefOrder>
  </b:Source>
  <b:Source>
    <b:Tag>Loz01</b:Tag>
    <b:SourceType>DocumentFromInternetSite</b:SourceType>
    <b:Guid>{DE99B2A7-AF7B-443D-921C-7325E4C9495D}</b:Guid>
    <b:Author>
      <b:Author>
        <b:NameList>
          <b:Person>
            <b:Last>Lozano</b:Last>
            <b:First>J.</b:First>
          </b:Person>
        </b:NameList>
      </b:Author>
    </b:Author>
    <b:Title>Espéculo. Revista de estuidos literarios. Universidad Complutense de Madrid.</b:Title>
    <b:Year>2001</b:Year>
    <b:URL> http://www.ucm.es/info/especulo/numero18/mcluhan.html</b:URL>
    <b:RefOrder>4</b:RefOrder>
  </b:Source>
  <b:Source>
    <b:Tag>Mir13</b:Tag>
    <b:SourceType>DocumentFromInternetSite</b:SourceType>
    <b:Guid>{6F539935-F7DC-46B6-BD7A-3D4A64570AC1}</b:Guid>
    <b:Author>
      <b:Author>
        <b:NameList>
          <b:Person>
            <b:Last>Miranda</b:Last>
            <b:First>R.</b:First>
          </b:Person>
        </b:NameList>
      </b:Author>
    </b:Author>
    <b:Title>Infoamerica.org. Revista Iberoamericana de Comunicación</b:Title>
    <b:Year>2013</b:Year>
    <b:URL>http://www.infoamerica.org/icr/n07_08/miranda.pdf</b:URL>
    <b:RefOrder>10</b:RefOrder>
  </b:Source>
  <b:Source>
    <b:Tag>Eco13</b:Tag>
    <b:SourceType>DocumentFromInternetSite</b:SourceType>
    <b:Guid>{5ACBFCDF-1090-4A97-84AA-1459A2F20BBD}</b:Guid>
    <b:Author>
      <b:Author>
        <b:NameList>
          <b:Person>
            <b:Last>Eco</b:Last>
            <b:First>U.</b:First>
          </b:Person>
        </b:NameList>
      </b:Author>
    </b:Author>
    <b:Title>http://www.comunicacion.edu.uy/</b:Title>
    <b:Year>2013</b:Year>
    <b:Month>noviembre</b:Month>
    <b:URL>http://old.liccom.edu.uy/bedelia/cursos/semiotica/textos/eco_guerrilla.pdf</b:URL>
    <b:RefOrder>6</b:RefOrder>
  </b:Source>
  <b:Source>
    <b:Tag>MarcadorDePosición1</b:Tag>
    <b:SourceType>Book</b:SourceType>
    <b:Guid>{F64FF762-856C-4750-8F54-9736661F133C}</b:Guid>
    <b:Author>
      <b:Author>
        <b:NameList>
          <b:Person>
            <b:Last>McLuhan</b:Last>
            <b:First>M.</b:First>
          </b:Person>
        </b:NameList>
      </b:Author>
    </b:Author>
    <b:Title>Comprender los mediosde comunicación. Las extensiones del ser humano</b:Title>
    <b:Year>1996</b:Year>
    <b:City>Barcelona</b:City>
    <b:Publisher>Paidós</b:Publisher>
    <b:RefOrder>5</b:RefOrder>
  </b:Source>
  <b:Source>
    <b:Tag>Fer04</b:Tag>
    <b:SourceType>Book</b:SourceType>
    <b:Guid>{2373C185-D6F1-4C9B-B1D7-89EBF0FE5FAD}</b:Guid>
    <b:Author>
      <b:Author>
        <b:NameList>
          <b:Person>
            <b:Last>Fernández</b:Last>
            <b:First>C.</b:First>
            <b:Middle>y Hernández, R.</b:Middle>
          </b:Person>
        </b:NameList>
      </b:Author>
    </b:Author>
    <b:Title>De la torre de marfil a la torre de control </b:Title>
    <b:Year>2004</b:Year>
    <b:City>México</b:City>
    <b:Publisher>IPN</b:Publisher>
    <b:RefOrder>11</b:RefOrder>
  </b:Source>
  <b:Source>
    <b:Tag>Gor03</b:Tag>
    <b:SourceType>Book</b:SourceType>
    <b:Guid>{0E11CD43-6EFF-45F9-A06C-1EF425582A54}</b:Guid>
    <b:Author>
      <b:Author>
        <b:NameList>
          <b:Person>
            <b:Last>Gordon</b:Last>
            <b:First>T.</b:First>
          </b:Person>
        </b:NameList>
      </b:Author>
    </b:Author>
    <b:Title>Understanding Media. The Extensions of man. Critical Edition.</b:Title>
    <b:Year>2003</b:Year>
    <b:City>Corte Madera</b:City>
    <b:Publisher>Ginko Press</b:Publisher>
    <b:RefOrder>12</b:RefOrder>
  </b:Source>
  <b:Source>
    <b:Tag>Eis94</b:Tag>
    <b:SourceType>Book</b:SourceType>
    <b:Guid>{22CADBAE-4F4E-4BB0-B15B-DB519CCF86B0}</b:Guid>
    <b:Author>
      <b:Author>
        <b:NameList>
          <b:Person>
            <b:Last>Eisenstein</b:Last>
            <b:First>E.</b:First>
          </b:Person>
        </b:NameList>
      </b:Author>
    </b:Author>
    <b:Title>La revolución de la imprenta en la Edad moderna europea</b:Title>
    <b:Year>1994</b:Year>
    <b:City>México</b:City>
    <b:Publisher>Akal</b:Publisher>
    <b:RefOrder>7</b:RefOrder>
  </b:Source>
</b:Sources>
</file>

<file path=customXml/itemProps1.xml><?xml version="1.0" encoding="utf-8"?>
<ds:datastoreItem xmlns:ds="http://schemas.openxmlformats.org/officeDocument/2006/customXml" ds:itemID="{A73A4965-9F77-464D-87FE-C96B45422BE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2419</TotalTime>
  <Pages>10</Pages>
  <Words>2702</Words>
  <Characters>14866</Characters>
  <Application>Microsoft Office Word</Application>
  <DocSecurity>0</DocSecurity>
  <Lines>123</Lines>
  <Paragraphs>35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17533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Eduardo Roberto Puga Llinas</dc:creator>
  <cp:keywords/>
  <dc:description/>
  <cp:lastModifiedBy>Eduardo Roberto Puga Llinas</cp:lastModifiedBy>
  <cp:revision>23</cp:revision>
  <dcterms:created xsi:type="dcterms:W3CDTF">2013-10-25T19:27:00Z</dcterms:created>
  <dcterms:modified xsi:type="dcterms:W3CDTF">2013-11-10T20:32:00Z</dcterms:modified>
</cp:coreProperties>
</file>