
<file path=[Content_Types].xml><?xml version="1.0" encoding="utf-8"?>
<Types xmlns="http://schemas.openxmlformats.org/package/2006/content-types">
  <Default Extension="jpg" ContentType="image/jpeg"/>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contextualSpacing w:val="0"/>
        <w:jc w:val="right"/>
      </w:pPr>
      <w:r w:rsidRPr="00000000" w:rsidR="00000000" w:rsidDel="00000000">
        <w:drawing>
          <wp:inline>
            <wp:extent cy="666750" cx="2038350"/>
            <wp:docPr id="2" name="image00.png"/>
            <a:graphic>
              <a:graphicData uri="http://schemas.openxmlformats.org/drawingml/2006/picture">
                <pic:pic>
                  <pic:nvPicPr>
                    <pic:cNvPr id="0" name="image00.png"/>
                    <pic:cNvPicPr preferRelativeResize="0"/>
                  </pic:nvPicPr>
                  <pic:blipFill>
                    <a:blip r:embed="rId5"/>
                    <a:stretch>
                      <a:fillRect/>
                    </a:stretch>
                  </pic:blipFill>
                  <pic:spPr>
                    <a:xfrm>
                      <a:ext cy="666750" cx="2038350"/>
                    </a:xfrm>
                    <a:prstGeom prst="rect"/>
                  </pic:spPr>
                </pic:pic>
              </a:graphicData>
            </a:graphic>
          </wp:inline>
        </w:drawing>
      </w:r>
      <w:r w:rsidRPr="00000000" w:rsidR="00000000" w:rsidDel="00000000">
        <w:rPr>
          <w:rtl w:val="0"/>
        </w:rPr>
      </w:r>
    </w:p>
    <w:p w:rsidP="00000000" w:rsidRPr="00000000" w:rsidR="00000000" w:rsidDel="00000000" w:rsidRDefault="00000000">
      <w:pPr>
        <w:contextualSpacing w:val="0"/>
        <w:jc w:val="right"/>
      </w:pPr>
      <w:r w:rsidRPr="00000000" w:rsidR="00000000" w:rsidDel="00000000">
        <w:rPr>
          <w:rtl w:val="0"/>
        </w:rPr>
      </w:r>
    </w:p>
    <w:p w:rsidP="00000000" w:rsidRPr="00000000" w:rsidR="00000000" w:rsidDel="00000000" w:rsidRDefault="00000000">
      <w:pPr>
        <w:contextualSpacing w:val="0"/>
        <w:jc w:val="right"/>
      </w:pPr>
      <w:r w:rsidRPr="00000000" w:rsidR="00000000" w:rsidDel="00000000">
        <w:rPr>
          <w:rtl w:val="0"/>
        </w:rPr>
        <w:t xml:space="preserve">Diseño y Producción de Comunicación para las Organizaciones</w:t>
      </w:r>
    </w:p>
    <w:p w:rsidP="00000000" w:rsidRPr="00000000" w:rsidR="00000000" w:rsidDel="00000000" w:rsidRDefault="00000000">
      <w:pPr>
        <w:contextualSpacing w:val="0"/>
        <w:jc w:val="right"/>
      </w:pPr>
      <w:r w:rsidRPr="00000000" w:rsidR="00000000" w:rsidDel="00000000">
        <w:rPr>
          <w:i w:val="1"/>
          <w:rtl w:val="0"/>
        </w:rPr>
        <w:t xml:space="preserve">Integrantes del Equipo: </w:t>
      </w:r>
      <w:r w:rsidRPr="00000000" w:rsidR="00000000" w:rsidDel="00000000">
        <w:rPr>
          <w:rtl w:val="0"/>
        </w:rPr>
        <w:t xml:space="preserve">Jessica García González</w:t>
      </w:r>
    </w:p>
    <w:p w:rsidP="00000000" w:rsidRPr="00000000" w:rsidR="00000000" w:rsidDel="00000000" w:rsidRDefault="00000000">
      <w:pPr>
        <w:contextualSpacing w:val="0"/>
        <w:jc w:val="right"/>
      </w:pPr>
      <w:r w:rsidRPr="00000000" w:rsidR="00000000" w:rsidDel="00000000">
        <w:rPr>
          <w:rtl w:val="0"/>
        </w:rPr>
        <w:t xml:space="preserve">Itzel Cruz Monroy</w:t>
      </w:r>
    </w:p>
    <w:p w:rsidP="00000000" w:rsidRPr="00000000" w:rsidR="00000000" w:rsidDel="00000000" w:rsidRDefault="00000000">
      <w:pPr>
        <w:contextualSpacing w:val="0"/>
        <w:jc w:val="right"/>
      </w:pPr>
      <w:r w:rsidRPr="00000000" w:rsidR="00000000" w:rsidDel="00000000">
        <w:rPr>
          <w:rtl w:val="0"/>
        </w:rPr>
        <w:t xml:space="preserve">Jessica González Silva </w:t>
      </w:r>
    </w:p>
    <w:p w:rsidP="00000000" w:rsidRPr="00000000" w:rsidR="00000000" w:rsidDel="00000000" w:rsidRDefault="00000000">
      <w:pPr>
        <w:contextualSpacing w:val="0"/>
        <w:jc w:val="right"/>
      </w:pPr>
      <w:r w:rsidRPr="00000000" w:rsidR="00000000" w:rsidDel="00000000">
        <w:rPr>
          <w:rtl w:val="0"/>
        </w:rPr>
        <w:t xml:space="preserve">Marcela Rodríguez González</w:t>
      </w:r>
    </w:p>
    <w:p w:rsidP="00000000" w:rsidRPr="00000000" w:rsidR="00000000" w:rsidDel="00000000" w:rsidRDefault="00000000">
      <w:pPr>
        <w:contextualSpacing w:val="0"/>
        <w:jc w:val="right"/>
      </w:pPr>
      <w:r w:rsidRPr="00000000" w:rsidR="00000000" w:rsidDel="00000000">
        <w:rPr>
          <w:rtl w:val="0"/>
        </w:rPr>
      </w:r>
    </w:p>
    <w:p w:rsidP="00000000" w:rsidRPr="00000000" w:rsidR="00000000" w:rsidDel="00000000" w:rsidRDefault="00000000">
      <w:pPr>
        <w:contextualSpacing w:val="0"/>
        <w:jc w:val="center"/>
      </w:pPr>
      <w:r w:rsidRPr="00000000" w:rsidR="00000000" w:rsidDel="00000000">
        <w:rPr>
          <w:rtl w:val="0"/>
        </w:rPr>
      </w:r>
    </w:p>
    <w:p w:rsidP="00000000" w:rsidRPr="00000000" w:rsidR="00000000" w:rsidDel="00000000" w:rsidRDefault="00000000">
      <w:pPr>
        <w:contextualSpacing w:val="0"/>
        <w:jc w:val="center"/>
      </w:pPr>
      <w:r w:rsidRPr="00000000" w:rsidR="00000000" w:rsidDel="00000000">
        <w:rPr>
          <w:sz w:val="28"/>
          <w:rtl w:val="0"/>
        </w:rPr>
        <w:t xml:space="preserve">Reporte de Lectura y ejemplo de Matriz  </w:t>
      </w:r>
      <w:r w:rsidRPr="00000000" w:rsidR="00000000" w:rsidDel="00000000">
        <w:rPr>
          <w:rtl w:val="0"/>
        </w:rPr>
      </w:r>
    </w:p>
    <w:p w:rsidP="00000000" w:rsidRPr="00000000" w:rsidR="00000000" w:rsidDel="00000000" w:rsidRDefault="00000000">
      <w:pPr>
        <w:contextualSpacing w:val="0"/>
        <w:jc w:val="center"/>
      </w:pPr>
      <w:r w:rsidRPr="00000000" w:rsidR="00000000" w:rsidDel="00000000">
        <w:rPr>
          <w:b w:val="1"/>
          <w:i w:val="1"/>
          <w:sz w:val="28"/>
          <w:rtl w:val="0"/>
        </w:rPr>
        <w:t xml:space="preserve">Gestionar significados en la realidad emergente</w:t>
      </w:r>
    </w:p>
    <w:p w:rsidP="00000000" w:rsidRPr="00000000" w:rsidR="00000000" w:rsidDel="00000000" w:rsidRDefault="00000000">
      <w:pPr>
        <w:contextualSpacing w:val="0"/>
        <w:jc w:val="center"/>
      </w:pPr>
      <w:r w:rsidRPr="00000000" w:rsidR="00000000" w:rsidDel="00000000">
        <w:rPr>
          <w:rtl w:val="0"/>
        </w:rPr>
      </w:r>
    </w:p>
    <w:p w:rsidP="00000000" w:rsidRPr="00000000" w:rsidR="00000000" w:rsidDel="00000000" w:rsidRDefault="00000000">
      <w:pPr>
        <w:contextualSpacing w:val="0"/>
        <w:jc w:val="center"/>
      </w:pPr>
      <w:r w:rsidRPr="00000000" w:rsidR="00000000" w:rsidDel="00000000">
        <w:rPr>
          <w:rtl w:val="0"/>
        </w:rPr>
        <w:t xml:space="preserve">“ La estrategia es el arte de ofrecer valor y es anterior a las acciones” </w:t>
      </w:r>
    </w:p>
    <w:p w:rsidP="00000000" w:rsidRPr="00000000" w:rsidR="00000000" w:rsidDel="00000000" w:rsidRDefault="00000000">
      <w:pPr>
        <w:contextualSpacing w:val="0"/>
        <w:jc w:val="center"/>
      </w:pPr>
      <w:r w:rsidRPr="00000000" w:rsidR="00000000" w:rsidDel="00000000">
        <w:rPr>
          <w:rtl w:val="0"/>
        </w:rPr>
        <w:t xml:space="preserve">(Nóbrega, Clemente).</w:t>
      </w:r>
    </w:p>
    <w:p w:rsidP="00000000" w:rsidRPr="00000000" w:rsidR="00000000" w:rsidDel="00000000" w:rsidRDefault="00000000">
      <w:pPr>
        <w:contextualSpacing w:val="0"/>
        <w:jc w:val="center"/>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t xml:space="preserve">El proceso de comunicación tiene la función de generar y sostener el valor del ofrecimiento en los públicos. Para poder mejorar las relaciones con los diferentes públicos de una organización se ha creado el Método de Matrices, el cual es una herramienta para construir y gestionar vínculos estratégicos. Con esta herramienta una empresa u organización puede diseñar acciones a partir de determinados objetivos corporativos, gestionar los resultados de las intervenciones en la realidad emergente y enriquecer sus procesos internos. </w:t>
      </w:r>
    </w:p>
    <w:p w:rsidP="00000000" w:rsidRPr="00000000" w:rsidR="00000000" w:rsidDel="00000000" w:rsidRDefault="00000000">
      <w:pPr>
        <w:contextualSpacing w:val="0"/>
        <w:jc w:val="both"/>
      </w:pPr>
      <w:r w:rsidRPr="00000000" w:rsidR="00000000" w:rsidDel="00000000">
        <w:rPr>
          <w:rtl w:val="0"/>
        </w:rPr>
        <w:t xml:space="preserve">Los vínculos estratégicos son la relación sustentada de una empresa con el concepto de valor. El valor se relaciona con la percepción subjetiva trascendental y le da sentido a la relación transformando una interacción momentánea en una relación sólida.</w:t>
      </w:r>
    </w:p>
    <w:p w:rsidP="00000000" w:rsidRPr="00000000" w:rsidR="00000000" w:rsidDel="00000000" w:rsidRDefault="00000000">
      <w:pPr>
        <w:contextualSpacing w:val="0"/>
        <w:jc w:val="both"/>
      </w:pPr>
      <w:r w:rsidRPr="00000000" w:rsidR="00000000" w:rsidDel="00000000">
        <w:rPr>
          <w:rtl w:val="0"/>
        </w:rPr>
        <w:t xml:space="preserve">Una persona construye el valor de acuerdo a las percepciones que tienen por el nivel de satisfacción de la experiencia que tuvieron y la confianza que lograron desarrollar en la interacción con la empresa en un tiempo determinado.</w:t>
      </w:r>
    </w:p>
    <w:p w:rsidP="00000000" w:rsidRPr="00000000" w:rsidR="00000000" w:rsidDel="00000000" w:rsidRDefault="00000000">
      <w:pPr>
        <w:contextualSpacing w:val="0"/>
        <w:jc w:val="both"/>
      </w:pPr>
      <w:r w:rsidRPr="00000000" w:rsidR="00000000" w:rsidDel="00000000">
        <w:rPr>
          <w:rtl w:val="0"/>
        </w:rPr>
        <w:t xml:space="preserve">Algo muy importante que debemos tener en cuenta es que toda acción que la organización realiza se encuentra basada en una expectativa de resultado.</w:t>
      </w:r>
    </w:p>
    <w:p w:rsidP="00000000" w:rsidRPr="00000000" w:rsidR="00000000" w:rsidDel="00000000" w:rsidRDefault="00000000">
      <w:pPr>
        <w:contextualSpacing w:val="0"/>
        <w:jc w:val="both"/>
      </w:pPr>
      <w:r w:rsidRPr="00000000" w:rsidR="00000000" w:rsidDel="00000000">
        <w:rPr>
          <w:rtl w:val="0"/>
        </w:rPr>
        <w:t xml:space="preserve">Gestionar significa llevar un proceso en el tiempo mientras atendemos a la dinámica de las decisiones que hacemos y sus efectos en la organización así como la percepción de los públicos. La flexibilidad y apertura de una organización determinan la vida institucional y el desarrollo de los vínculos. Con el Método de Matrices vemos los vínculos con los públicos a partir de una propuesta.</w:t>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i w:val="1"/>
          <w:rtl w:val="0"/>
        </w:rPr>
        <w:t xml:space="preserve">Estructura conceptual del Método de Matrices</w:t>
      </w:r>
    </w:p>
    <w:p w:rsidP="00000000" w:rsidRPr="00000000" w:rsidR="00000000" w:rsidDel="00000000" w:rsidRDefault="00000000">
      <w:pPr>
        <w:contextualSpacing w:val="0"/>
        <w:jc w:val="both"/>
      </w:pPr>
      <w:r w:rsidRPr="00000000" w:rsidR="00000000" w:rsidDel="00000000">
        <w:rPr>
          <w:rtl w:val="0"/>
        </w:rPr>
        <w:t xml:space="preserve">Este método es una secuencia de la aplicación que parte de la construcción del concepto que define la propuesta. Tiene un concepto que a la vez tiene atributos que llevan a los programas operativos, la definición de acciones y los indicadores de gestión. </w:t>
      </w:r>
    </w:p>
    <w:p w:rsidP="00000000" w:rsidRPr="00000000" w:rsidR="00000000" w:rsidDel="00000000" w:rsidRDefault="00000000">
      <w:pPr>
        <w:contextualSpacing w:val="0"/>
        <w:jc w:val="both"/>
      </w:pPr>
      <w:r w:rsidRPr="00000000" w:rsidR="00000000" w:rsidDel="00000000">
        <w:rPr>
          <w:rtl w:val="0"/>
        </w:rPr>
        <w:t xml:space="preserve">Para definir la propuesta debemos tener en cuenta las dimensiones físicas y simbólicas de nuestro producto. Al satisfacer las necesidades concretas y las necesidades simbólicas como creencias, valores y expectativas podemos conformar una unidad conceptual.</w:t>
      </w:r>
    </w:p>
    <w:p w:rsidP="00000000" w:rsidRPr="00000000" w:rsidR="00000000" w:rsidDel="00000000" w:rsidRDefault="00000000">
      <w:pPr>
        <w:contextualSpacing w:val="0"/>
        <w:jc w:val="both"/>
      </w:pPr>
      <w:r w:rsidRPr="00000000" w:rsidR="00000000" w:rsidDel="00000000">
        <w:rPr>
          <w:rtl w:val="0"/>
        </w:rPr>
        <w:t xml:space="preserve">En cuanto a la definición de las categorías hablamos acerca de los atributos o valores con los que se va a hacer diferente la propuesta corporativa. Esto es para la percepción de valor del concepto ofrecido. Los atributos definen el compromiso corporativo.</w:t>
      </w:r>
    </w:p>
    <w:p w:rsidP="00000000" w:rsidRPr="00000000" w:rsidR="00000000" w:rsidDel="00000000" w:rsidRDefault="00000000">
      <w:pPr>
        <w:contextualSpacing w:val="0"/>
        <w:jc w:val="both"/>
      </w:pPr>
      <w:r w:rsidRPr="00000000" w:rsidR="00000000" w:rsidDel="00000000">
        <w:rPr>
          <w:rtl w:val="0"/>
        </w:rPr>
        <w:t xml:space="preserve">La definición de los indicadores perceptivos se refiere a los programas operativos que sostienen a los atributos. Estos sirven para definir los elementos individuales a través de los cuales los públicos perciben y experimentan conceptos globales. Si no tenemos la definición de los indicadores los atributos serán palabras vacías sin un significado para la organización.</w:t>
      </w:r>
    </w:p>
    <w:p w:rsidP="00000000" w:rsidRPr="00000000" w:rsidR="00000000" w:rsidDel="00000000" w:rsidRDefault="00000000">
      <w:pPr>
        <w:contextualSpacing w:val="0"/>
        <w:jc w:val="both"/>
      </w:pPr>
      <w:r w:rsidRPr="00000000" w:rsidR="00000000" w:rsidDel="00000000">
        <w:rPr>
          <w:rtl w:val="0"/>
        </w:rPr>
        <w:t xml:space="preserve">La definición de las acciones habla del diseño de las intervenciones de comunicación. Éstas representan atributos específicos para sostener un concepto en el mercado. Las acciones tienen un cierto grado de complejidad, convencionales o extraordinarias y siempre tendrán un marco de contención que procura evitar desarrollos sin coherencia corporativa. Cada programa tendrá diferentes soportes de comunicación.</w:t>
      </w:r>
    </w:p>
    <w:p w:rsidP="00000000" w:rsidRPr="00000000" w:rsidR="00000000" w:rsidDel="00000000" w:rsidRDefault="00000000">
      <w:pPr>
        <w:contextualSpacing w:val="0"/>
        <w:jc w:val="both"/>
      </w:pPr>
      <w:r w:rsidRPr="00000000" w:rsidR="00000000" w:rsidDel="00000000">
        <w:rPr>
          <w:rtl w:val="0"/>
        </w:rPr>
        <w:t xml:space="preserve">Finalmente la definición de procesos de evaluación permite monitorear el proceso y definir acciones de la empresa. En este punto se evalúa el resultado de los procesos desarrollados y se hace un esquema de prioridades para definir y crear nuevas acciones. Este punto lleva a la redefinición de la propuesta, atributos, programas y acciones que pueden ser cualitativos o cuantitativos y se establece una meta para cada uno.</w:t>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i w:val="1"/>
          <w:rtl w:val="0"/>
        </w:rPr>
        <w:t xml:space="preserve">Estructura Interna de las Matrices</w:t>
      </w:r>
    </w:p>
    <w:p w:rsidP="00000000" w:rsidRPr="00000000" w:rsidR="00000000" w:rsidDel="00000000" w:rsidRDefault="00000000">
      <w:pPr>
        <w:contextualSpacing w:val="0"/>
        <w:jc w:val="both"/>
      </w:pPr>
      <w:r w:rsidRPr="00000000" w:rsidR="00000000" w:rsidDel="00000000">
        <w:rPr>
          <w:rtl w:val="0"/>
        </w:rPr>
        <w:t xml:space="preserve">El Método de Matrices muestra un proceso estratégico en comunicación donde se utilizan 16 variables en cuatro matrices para la definición de la propuesta, públicos, acciones e indicadores de gestión. Cada variable muestra una síntesis de análisis, reflexión y diseño. </w:t>
      </w:r>
    </w:p>
    <w:p w:rsidP="00000000" w:rsidRPr="00000000" w:rsidR="00000000" w:rsidDel="00000000" w:rsidRDefault="00000000">
      <w:pPr>
        <w:contextualSpacing w:val="0"/>
        <w:jc w:val="both"/>
      </w:pPr>
      <w:r w:rsidRPr="00000000" w:rsidR="00000000" w:rsidDel="00000000">
        <w:rPr>
          <w:rtl w:val="0"/>
        </w:rPr>
        <w:t xml:space="preserve">Las matrices son importantes ya que dan a la organización:</w:t>
      </w:r>
    </w:p>
    <w:p w:rsidP="00000000" w:rsidRPr="00000000" w:rsidR="00000000" w:rsidDel="00000000" w:rsidRDefault="00000000">
      <w:pPr>
        <w:numPr>
          <w:ilvl w:val="0"/>
          <w:numId w:val="2"/>
        </w:numPr>
        <w:ind w:left="720" w:hanging="359"/>
        <w:contextualSpacing w:val="1"/>
        <w:jc w:val="both"/>
        <w:rPr>
          <w:u w:val="none"/>
        </w:rPr>
      </w:pPr>
      <w:r w:rsidRPr="00000000" w:rsidR="00000000" w:rsidDel="00000000">
        <w:rPr>
          <w:rtl w:val="0"/>
        </w:rPr>
        <w:t xml:space="preserve">Propuesta diferencial: sólida y atractiva</w:t>
      </w:r>
    </w:p>
    <w:p w:rsidP="00000000" w:rsidRPr="00000000" w:rsidR="00000000" w:rsidDel="00000000" w:rsidRDefault="00000000">
      <w:pPr>
        <w:numPr>
          <w:ilvl w:val="0"/>
          <w:numId w:val="2"/>
        </w:numPr>
        <w:ind w:left="720" w:hanging="359"/>
        <w:contextualSpacing w:val="1"/>
        <w:jc w:val="both"/>
        <w:rPr>
          <w:u w:val="none"/>
        </w:rPr>
      </w:pPr>
      <w:r w:rsidRPr="00000000" w:rsidR="00000000" w:rsidDel="00000000">
        <w:rPr>
          <w:rtl w:val="0"/>
        </w:rPr>
        <w:t xml:space="preserve">Públicos funcionales: determinados sectores sociales</w:t>
      </w:r>
    </w:p>
    <w:p w:rsidP="00000000" w:rsidRPr="00000000" w:rsidR="00000000" w:rsidDel="00000000" w:rsidRDefault="00000000">
      <w:pPr>
        <w:numPr>
          <w:ilvl w:val="0"/>
          <w:numId w:val="2"/>
        </w:numPr>
        <w:ind w:left="720" w:hanging="359"/>
        <w:contextualSpacing w:val="1"/>
        <w:jc w:val="both"/>
        <w:rPr>
          <w:u w:val="none"/>
        </w:rPr>
      </w:pPr>
      <w:r w:rsidRPr="00000000" w:rsidR="00000000" w:rsidDel="00000000">
        <w:rPr>
          <w:rtl w:val="0"/>
        </w:rPr>
        <w:t xml:space="preserve">Acciones estratégicas: por medio de espacios y elementos de comunicación</w:t>
      </w:r>
    </w:p>
    <w:p w:rsidP="00000000" w:rsidRPr="00000000" w:rsidR="00000000" w:rsidDel="00000000" w:rsidRDefault="00000000">
      <w:pPr>
        <w:numPr>
          <w:ilvl w:val="0"/>
          <w:numId w:val="2"/>
        </w:numPr>
        <w:ind w:left="720" w:hanging="359"/>
        <w:contextualSpacing w:val="1"/>
        <w:jc w:val="both"/>
        <w:rPr>
          <w:u w:val="none"/>
        </w:rPr>
      </w:pPr>
      <w:r w:rsidRPr="00000000" w:rsidR="00000000" w:rsidDel="00000000">
        <w:rPr>
          <w:rtl w:val="0"/>
        </w:rPr>
        <w:t xml:space="preserve">Evaluación: por una estructura de monitoreo y gestión de vínculos</w:t>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t xml:space="preserve">A la vez existen cuatro matrices diferentes: matriz de propuesta diferencial, matriz funcional de públicos, matriz de acciones estratégicas y matriz de evaluación. Con éstas podemos definir de una mejor manera a la organización. A su vez, cada matriz tiene cuatro conceptos o variables que nos llevan a un proceso de reflexión a partir de que analizamos los datos cualitativos y cuantitativos.</w:t>
      </w:r>
    </w:p>
    <w:p w:rsidP="00000000" w:rsidRPr="00000000" w:rsidR="00000000" w:rsidDel="00000000" w:rsidRDefault="00000000">
      <w:pPr>
        <w:contextualSpacing w:val="0"/>
        <w:jc w:val="both"/>
      </w:pPr>
      <w:r w:rsidRPr="00000000" w:rsidR="00000000" w:rsidDel="00000000">
        <w:rPr>
          <w:rtl w:val="0"/>
        </w:rPr>
        <w:t xml:space="preserve">Dentro de la estructura interna del modelo de matrices se organiza y sistematiza el trabajo estratégico en función de cuatro unidades operativas: </w:t>
      </w:r>
    </w:p>
    <w:p w:rsidP="00000000" w:rsidRPr="00000000" w:rsidR="00000000" w:rsidDel="00000000" w:rsidRDefault="00000000">
      <w:pPr>
        <w:numPr>
          <w:ilvl w:val="0"/>
          <w:numId w:val="3"/>
        </w:numPr>
        <w:ind w:left="720" w:hanging="359"/>
        <w:contextualSpacing w:val="1"/>
        <w:jc w:val="both"/>
        <w:rPr>
          <w:u w:val="none"/>
        </w:rPr>
      </w:pPr>
      <w:r w:rsidRPr="00000000" w:rsidR="00000000" w:rsidDel="00000000">
        <w:rPr>
          <w:rtl w:val="0"/>
        </w:rPr>
        <w:t xml:space="preserve">Unidad conceptual: se diseña el ofrecimiento de la organización y se determina la existencia de la organización además de definir su razón de ser.</w:t>
      </w:r>
    </w:p>
    <w:p w:rsidP="00000000" w:rsidRPr="00000000" w:rsidR="00000000" w:rsidDel="00000000" w:rsidRDefault="00000000">
      <w:pPr>
        <w:numPr>
          <w:ilvl w:val="0"/>
          <w:numId w:val="3"/>
        </w:numPr>
        <w:ind w:left="720" w:hanging="359"/>
        <w:contextualSpacing w:val="1"/>
        <w:jc w:val="both"/>
        <w:rPr>
          <w:u w:val="none"/>
        </w:rPr>
      </w:pPr>
      <w:r w:rsidRPr="00000000" w:rsidR="00000000" w:rsidDel="00000000">
        <w:rPr>
          <w:rtl w:val="0"/>
        </w:rPr>
        <w:t xml:space="preserve">Unidad perceptual: muestra el análisis de la matriz de públicos con sus características diferenciales y así se determina la permanencia de la organización.</w:t>
      </w:r>
    </w:p>
    <w:p w:rsidP="00000000" w:rsidRPr="00000000" w:rsidR="00000000" w:rsidDel="00000000" w:rsidRDefault="00000000">
      <w:pPr>
        <w:numPr>
          <w:ilvl w:val="0"/>
          <w:numId w:val="3"/>
        </w:numPr>
        <w:ind w:left="720" w:hanging="359"/>
        <w:contextualSpacing w:val="1"/>
        <w:jc w:val="both"/>
        <w:rPr>
          <w:u w:val="none"/>
        </w:rPr>
      </w:pPr>
      <w:r w:rsidRPr="00000000" w:rsidR="00000000" w:rsidDel="00000000">
        <w:rPr>
          <w:rtl w:val="0"/>
        </w:rPr>
        <w:t xml:space="preserve">Unidad de acción: integra los espacios y elementos de intercambio, se hace en la matriz de acciones. Muestra la presencia de la organización con sus percepciones y significados.</w:t>
      </w:r>
    </w:p>
    <w:p w:rsidP="00000000" w:rsidRPr="00000000" w:rsidR="00000000" w:rsidDel="00000000" w:rsidRDefault="00000000">
      <w:pPr>
        <w:numPr>
          <w:ilvl w:val="0"/>
          <w:numId w:val="3"/>
        </w:numPr>
        <w:ind w:left="720" w:hanging="359"/>
        <w:contextualSpacing w:val="1"/>
        <w:jc w:val="both"/>
        <w:rPr>
          <w:u w:val="none"/>
        </w:rPr>
      </w:pPr>
      <w:r w:rsidRPr="00000000" w:rsidR="00000000" w:rsidDel="00000000">
        <w:rPr>
          <w:rtl w:val="0"/>
        </w:rPr>
        <w:t xml:space="preserve">Unidad de evaluación: monitoreo de procedimientos corporativos y los efectos que causa. Muestra la dinámica de la organización respecto a factores críticos de cambio y transformación.</w:t>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t xml:space="preserve">Para crear una matriz primero se utiliza la Matriz de propuesta diferencial para mostrar el ofrecimiento a los diferentes públicos. En la propuesta diferencial se presenta el concepto que ha diseñado la organización junto con su promesa y atributos. Con esto se da una sólida unidad conceptual que integra características intrínsecas del ofrecimiento (o puede llamarse propuesta básica), el criterio de utilidad (solución o promesa) y los atributos que caracterizan a la propuesta (son los atributos diferenciales).</w:t>
      </w:r>
    </w:p>
    <w:p w:rsidP="00000000" w:rsidRPr="00000000" w:rsidR="00000000" w:rsidDel="00000000" w:rsidRDefault="00000000">
      <w:pPr>
        <w:contextualSpacing w:val="0"/>
        <w:jc w:val="both"/>
      </w:pPr>
      <w:r w:rsidRPr="00000000" w:rsidR="00000000" w:rsidDel="00000000">
        <w:rPr>
          <w:rtl w:val="0"/>
        </w:rPr>
        <w:t xml:space="preserve">En el segundo paso para crear una matriz se analiza la representación material de la propuesta. Se define con los indicadores perceptivos que resumen los programas corporativos. Las categorías de análisis internas de la matriz de públicos dan solidez a la unidad perceptual mientras integran las características diferenciales de públicos, es decir su uso y función, los grados de competencia o sea sus niveles de satisfacción y los factores de posicionamiento.</w:t>
      </w:r>
    </w:p>
    <w:p w:rsidP="00000000" w:rsidRPr="00000000" w:rsidR="00000000" w:rsidDel="00000000" w:rsidRDefault="00000000">
      <w:pPr>
        <w:contextualSpacing w:val="0"/>
        <w:jc w:val="both"/>
      </w:pPr>
      <w:r w:rsidRPr="00000000" w:rsidR="00000000" w:rsidDel="00000000">
        <w:rPr>
          <w:rtl w:val="0"/>
        </w:rPr>
        <w:t xml:space="preserve">En el tercer paso se definen los espacios de intercambio de la organización y los públicos que comparten la propuesta. Esto se define como estructura de acción en donde se sostiene una unidad de acción integrando lineamientos básicos, criterios discursivos y asignación de recursos.</w:t>
      </w:r>
    </w:p>
    <w:p w:rsidP="00000000" w:rsidRPr="00000000" w:rsidR="00000000" w:rsidDel="00000000" w:rsidRDefault="00000000">
      <w:pPr>
        <w:contextualSpacing w:val="0"/>
        <w:jc w:val="both"/>
      </w:pPr>
      <w:r w:rsidRPr="00000000" w:rsidR="00000000" w:rsidDel="00000000">
        <w:rPr>
          <w:rtl w:val="0"/>
        </w:rPr>
        <w:t xml:space="preserve">Con los pasos anteriores se crea una propuesta diferencial para la comunidad. Después de esto se debe evaluar el proceso estratégico en donde se definen los cambios internos necesarios para mantener la dinámica de significados. Esto también se llama Dinámica de procesos internos que muestra los puntos críticos, estables y positivos del trabajo en la comunidad. Estos a su vez sostienen la unidad de evaluación que integra la dinámica de la propuesta, dinámica de los públicos y la dinámica de la comunicación.</w:t>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t xml:space="preserve">Lo importante de las matrices es que sistematizan en pocas variables el proceso de planificación y disposición dinámica de las variables para cambiar información y analizar los movimientos de la realidad emergente de la empresa. En una matriz todos los elementos están relacionados y cualquier cambio modifica la dinámica de la estructura.</w:t>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i w:val="1"/>
          <w:rtl w:val="0"/>
        </w:rPr>
        <w:t xml:space="preserve">Definición de variables y dinámica interna de las Matrices</w:t>
      </w:r>
    </w:p>
    <w:p w:rsidP="00000000" w:rsidRPr="00000000" w:rsidR="00000000" w:rsidDel="00000000" w:rsidRDefault="00000000">
      <w:pPr>
        <w:contextualSpacing w:val="0"/>
        <w:jc w:val="both"/>
      </w:pPr>
      <w:r w:rsidRPr="00000000" w:rsidR="00000000" w:rsidDel="00000000">
        <w:rPr>
          <w:rtl w:val="0"/>
        </w:rPr>
        <w:t xml:space="preserve">Para crear satisfactoriamente el proceso de definición de los conceptos de una matriz necesitamos conocer y tener lo siguiente:</w:t>
      </w:r>
    </w:p>
    <w:p w:rsidP="00000000" w:rsidRPr="00000000" w:rsidR="00000000" w:rsidDel="00000000" w:rsidRDefault="00000000">
      <w:pPr>
        <w:numPr>
          <w:ilvl w:val="0"/>
          <w:numId w:val="1"/>
        </w:numPr>
        <w:ind w:left="720" w:hanging="359"/>
        <w:contextualSpacing w:val="1"/>
        <w:jc w:val="both"/>
        <w:rPr>
          <w:u w:val="none"/>
        </w:rPr>
      </w:pPr>
      <w:r w:rsidRPr="00000000" w:rsidR="00000000" w:rsidDel="00000000">
        <w:rPr>
          <w:rtl w:val="0"/>
        </w:rPr>
        <w:t xml:space="preserve">Definición: aparecen las categorías básicas.</w:t>
      </w:r>
    </w:p>
    <w:p w:rsidP="00000000" w:rsidRPr="00000000" w:rsidR="00000000" w:rsidDel="00000000" w:rsidRDefault="00000000">
      <w:pPr>
        <w:numPr>
          <w:ilvl w:val="0"/>
          <w:numId w:val="1"/>
        </w:numPr>
        <w:ind w:left="720" w:hanging="359"/>
        <w:contextualSpacing w:val="1"/>
        <w:jc w:val="both"/>
        <w:rPr>
          <w:u w:val="none"/>
        </w:rPr>
      </w:pPr>
      <w:r w:rsidRPr="00000000" w:rsidR="00000000" w:rsidDel="00000000">
        <w:rPr>
          <w:rtl w:val="0"/>
        </w:rPr>
        <w:t xml:space="preserve">Análisis: se incorporan datos, aparecen nuevas formas de pensar de la situación y otras alternativas de acción. Además se incorporan factores emotivos y conductuales.</w:t>
      </w:r>
    </w:p>
    <w:p w:rsidP="00000000" w:rsidRPr="00000000" w:rsidR="00000000" w:rsidDel="00000000" w:rsidRDefault="00000000">
      <w:pPr>
        <w:numPr>
          <w:ilvl w:val="0"/>
          <w:numId w:val="1"/>
        </w:numPr>
        <w:ind w:left="720" w:hanging="359"/>
        <w:contextualSpacing w:val="1"/>
        <w:jc w:val="both"/>
        <w:rPr>
          <w:u w:val="none"/>
        </w:rPr>
      </w:pPr>
      <w:r w:rsidRPr="00000000" w:rsidR="00000000" w:rsidDel="00000000">
        <w:rPr>
          <w:rtl w:val="0"/>
        </w:rPr>
        <w:t xml:space="preserve">Síntesis: se crea un concepto que responde a cada espacio para poder así avanzar a otros conceptos.</w:t>
      </w:r>
    </w:p>
    <w:p w:rsidP="00000000" w:rsidRPr="00000000" w:rsidR="00000000" w:rsidDel="00000000" w:rsidRDefault="00000000">
      <w:pPr>
        <w:contextualSpacing w:val="0"/>
        <w:jc w:val="both"/>
      </w:pPr>
      <w:r w:rsidRPr="00000000" w:rsidR="00000000" w:rsidDel="00000000">
        <w:rPr>
          <w:rtl w:val="0"/>
        </w:rPr>
        <w:t xml:space="preserve">Además de los datos y conceptos que tengamos es necesario integrar el factor emotivo en nuestro análisis así como la definición de cada concepto que tengamos.</w:t>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i w:val="1"/>
          <w:rtl w:val="0"/>
        </w:rPr>
        <w:t xml:space="preserve">Aplicación de las Matrices en el diseño de la estrategia</w:t>
      </w:r>
    </w:p>
    <w:p w:rsidP="00000000" w:rsidRPr="00000000" w:rsidR="00000000" w:rsidDel="00000000" w:rsidRDefault="00000000">
      <w:pPr>
        <w:contextualSpacing w:val="0"/>
        <w:jc w:val="both"/>
      </w:pPr>
      <w:r w:rsidRPr="00000000" w:rsidR="00000000" w:rsidDel="00000000">
        <w:rPr>
          <w:rtl w:val="0"/>
        </w:rPr>
        <w:t xml:space="preserve">El Método de Matrices posibilita una interacción de las distintas visiones de las personas encargadas de construir el futuro de la organización. Esto se hace a través de preguntas, análisis, diseño y mecanismos de evaluación. Las ideas y objetivos iniciales se sistematizan y quedan dispuestas en un espacio gráfico. Con esta metodología se desarrollan condiciones dinámicas que ayudan al desarrollo de la organización por medio de caminos más flexibles.</w:t>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t xml:space="preserve">Ejemplo de Matriz </w:t>
      </w:r>
    </w:p>
    <w:p w:rsidP="00000000" w:rsidRPr="00000000" w:rsidR="00000000" w:rsidDel="00000000" w:rsidRDefault="00000000">
      <w:pPr>
        <w:contextualSpacing w:val="0"/>
        <w:jc w:val="center"/>
      </w:pPr>
      <w:r w:rsidRPr="00000000" w:rsidR="00000000" w:rsidDel="00000000">
        <w:drawing>
          <wp:inline>
            <wp:extent cy="1238250" cx="1905000"/>
            <wp:docPr id="1" name="image01.jpg"/>
            <a:graphic>
              <a:graphicData uri="http://schemas.openxmlformats.org/drawingml/2006/picture">
                <pic:pic>
                  <pic:nvPicPr>
                    <pic:cNvPr id="0" name="image01.jpg"/>
                    <pic:cNvPicPr preferRelativeResize="0"/>
                  </pic:nvPicPr>
                  <pic:blipFill>
                    <a:blip r:embed="rId6"/>
                    <a:stretch>
                      <a:fillRect/>
                    </a:stretch>
                  </pic:blipFill>
                  <pic:spPr>
                    <a:xfrm>
                      <a:ext cy="1238250" cx="1905000"/>
                    </a:xfrm>
                    <a:prstGeom prst="rect"/>
                  </pic:spPr>
                </pic:pic>
              </a:graphicData>
            </a:graphic>
          </wp:inline>
        </w:drawing>
      </w: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sz w:val="24"/>
          <w:rtl w:val="0"/>
        </w:rPr>
        <w:t xml:space="preserve">Magnum</w:t>
      </w:r>
      <w:r w:rsidRPr="00000000" w:rsidR="00000000" w:rsidDel="00000000">
        <w:rPr>
          <w:color w:val="333333"/>
          <w:sz w:val="24"/>
          <w:rtl w:val="0"/>
        </w:rPr>
        <w:t xml:space="preserve">®</w:t>
      </w:r>
      <w:r w:rsidRPr="00000000" w:rsidR="00000000" w:rsidDel="00000000">
        <w:rPr>
          <w:sz w:val="24"/>
          <w:rtl w:val="0"/>
        </w:rPr>
        <w:t xml:space="preserve"> es una submarca de Holanda</w:t>
      </w:r>
      <w:r w:rsidRPr="00000000" w:rsidR="00000000" w:rsidDel="00000000">
        <w:rPr>
          <w:color w:val="333333"/>
          <w:sz w:val="24"/>
          <w:rtl w:val="0"/>
        </w:rPr>
        <w:t xml:space="preserve">®. Se trata de una línea de helados cubiertos de chocolate para “los buscadores de placer”. Hoy en día </w:t>
      </w:r>
      <w:r w:rsidRPr="00000000" w:rsidR="00000000" w:rsidDel="00000000">
        <w:rPr>
          <w:sz w:val="24"/>
          <w:rtl w:val="0"/>
        </w:rPr>
        <w:t xml:space="preserve">Magnum</w:t>
      </w:r>
      <w:r w:rsidRPr="00000000" w:rsidR="00000000" w:rsidDel="00000000">
        <w:rPr>
          <w:color w:val="333333"/>
          <w:sz w:val="24"/>
          <w:rtl w:val="0"/>
        </w:rPr>
        <w:t xml:space="preserve">® es una de las marcas de helado más grandes a nivel mundial y vende aproximadamente y billón de helados en todo el mundo. Igualmente es considerada como la marca más grande de helados que posee Unilever. </w:t>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center"/>
      </w:pPr>
      <w:r w:rsidRPr="00000000" w:rsidR="00000000" w:rsidDel="00000000">
        <w:rPr>
          <w:b w:val="1"/>
          <w:color w:val="333333"/>
          <w:sz w:val="28"/>
          <w:u w:val="single"/>
          <w:rtl w:val="0"/>
        </w:rPr>
        <w:t xml:space="preserve">Matriz de Propuesta Diferencial</w:t>
      </w:r>
    </w:p>
    <w:p w:rsidP="00000000" w:rsidRPr="00000000" w:rsidR="00000000" w:rsidDel="00000000" w:rsidRDefault="00000000">
      <w:pPr>
        <w:contextualSpacing w:val="0"/>
        <w:jc w:val="center"/>
      </w:pPr>
      <w:r w:rsidRPr="00000000" w:rsidR="00000000" w:rsidDel="00000000">
        <w:rPr>
          <w:b w:val="1"/>
          <w:color w:val="333333"/>
          <w:sz w:val="28"/>
          <w:rtl w:val="0"/>
        </w:rPr>
        <w:t xml:space="preserve"> </w:t>
      </w:r>
    </w:p>
    <w:p w:rsidP="00000000" w:rsidRPr="00000000" w:rsidR="00000000" w:rsidDel="00000000" w:rsidRDefault="00000000">
      <w:pPr>
        <w:contextualSpacing w:val="0"/>
        <w:jc w:val="both"/>
      </w:pPr>
      <w:r w:rsidRPr="00000000" w:rsidR="00000000" w:rsidDel="00000000">
        <w:rPr>
          <w:sz w:val="24"/>
          <w:rtl w:val="0"/>
        </w:rPr>
        <w:t xml:space="preserve">Nuestro producto, Magnum</w:t>
      </w:r>
      <w:r w:rsidRPr="00000000" w:rsidR="00000000" w:rsidDel="00000000">
        <w:rPr>
          <w:color w:val="333333"/>
          <w:sz w:val="24"/>
          <w:rtl w:val="0"/>
        </w:rPr>
        <w:t xml:space="preserve">®, se vende con el concepto de que sus helados son para “buscadores de placer” que viven la vida al máximo y desean conseguir grandes placeres. </w:t>
      </w:r>
      <w:r w:rsidRPr="00000000" w:rsidR="00000000" w:rsidDel="00000000">
        <w:rPr>
          <w:sz w:val="24"/>
          <w:rtl w:val="0"/>
        </w:rPr>
        <w:t xml:space="preserve">Magnum</w:t>
      </w:r>
      <w:r w:rsidRPr="00000000" w:rsidR="00000000" w:rsidDel="00000000">
        <w:rPr>
          <w:color w:val="333333"/>
          <w:sz w:val="24"/>
          <w:rtl w:val="0"/>
        </w:rPr>
        <w:t xml:space="preserve">® afirma que “un día sin placer es un día perdido.” Es por eso que el deseo es la unidad conceptual que caracteriza a la marca.</w:t>
      </w: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r>
    </w:p>
    <w:tbl>
      <w:tblPr>
        <w:tblW w:w="9360.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2340"/>
        <w:gridCol w:w="2340"/>
        <w:gridCol w:w="2340"/>
        <w:gridCol w:w="2340"/>
      </w:tblGrid>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b w:val="1"/>
                <w:color w:val="333333"/>
                <w:sz w:val="24"/>
                <w:rtl w:val="0"/>
              </w:rPr>
              <w:t xml:space="preserve">PROPUESTA BÁSICA</w:t>
            </w:r>
            <w:r w:rsidRPr="00000000" w:rsidR="00000000" w:rsidDel="00000000">
              <w:rPr>
                <w:rtl w:val="0"/>
              </w:rPr>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Ofrecen helados que buscan inspirar y motivar  a que sus consumidores busquen el placer día a día. </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b w:val="1"/>
                <w:color w:val="333333"/>
                <w:sz w:val="24"/>
                <w:rtl w:val="0"/>
              </w:rPr>
              <w:t xml:space="preserve">SOLUCIÓN</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Ofrecer un amplia gama de paletas heladas cubiertas con chocolate, así como opciones en las que sus consumidores puedan encontrar el placer. </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b w:val="1"/>
                <w:color w:val="333333"/>
                <w:sz w:val="24"/>
                <w:rtl w:val="0"/>
              </w:rPr>
              <w:t xml:space="preserve">PROPUESTA DIFERENCIAL</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Amplia variedad de paletas heladas cubiertas con chocolate, con sabores y combinaciones clásicas y exóticas lo que nos proporciona una ventaja competitiva contra la competencia ya que la gama de sabores es muy amplia y original. </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b w:val="1"/>
                <w:color w:val="333333"/>
                <w:sz w:val="24"/>
                <w:rtl w:val="0"/>
              </w:rPr>
              <w:t xml:space="preserve">ATRIBUTOS DIFERENCIALES  </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Sus ingredientes, sabor y combinaciones. Fue el primero en México que ofreció ese tipo de productos a sus consumidores.</w:t>
            </w:r>
            <w:r w:rsidRPr="00000000" w:rsidR="00000000" w:rsidDel="00000000">
              <w:rPr>
                <w:rtl w:val="0"/>
              </w:rPr>
            </w:r>
          </w:p>
        </w:tc>
      </w:tr>
    </w:tbl>
    <w:p w:rsidP="00000000" w:rsidRPr="00000000" w:rsidR="00000000" w:rsidDel="00000000" w:rsidRDefault="00000000">
      <w:pPr>
        <w:contextualSpacing w:val="0"/>
        <w:jc w:val="left"/>
      </w:pPr>
      <w:r w:rsidRPr="00000000" w:rsidR="00000000" w:rsidDel="00000000">
        <w:rPr>
          <w:rtl w:val="0"/>
        </w:rPr>
      </w:r>
    </w:p>
    <w:p w:rsidP="00000000" w:rsidRPr="00000000" w:rsidR="00000000" w:rsidDel="00000000" w:rsidRDefault="00000000">
      <w:pPr>
        <w:contextualSpacing w:val="0"/>
        <w:jc w:val="center"/>
      </w:pPr>
      <w:r w:rsidRPr="00000000" w:rsidR="00000000" w:rsidDel="00000000">
        <w:rPr>
          <w:rtl w:val="0"/>
        </w:rPr>
      </w:r>
    </w:p>
    <w:p w:rsidP="00000000" w:rsidRPr="00000000" w:rsidR="00000000" w:rsidDel="00000000" w:rsidRDefault="00000000">
      <w:pPr>
        <w:contextualSpacing w:val="0"/>
        <w:jc w:val="center"/>
      </w:pPr>
      <w:r w:rsidRPr="00000000" w:rsidR="00000000" w:rsidDel="00000000">
        <w:rPr>
          <w:b w:val="1"/>
          <w:color w:val="333333"/>
          <w:sz w:val="28"/>
          <w:u w:val="single"/>
          <w:rtl w:val="0"/>
        </w:rPr>
        <w:t xml:space="preserve">Matriz de Públicos Conceptuales </w:t>
      </w:r>
    </w:p>
    <w:p w:rsidP="00000000" w:rsidRPr="00000000" w:rsidR="00000000" w:rsidDel="00000000" w:rsidRDefault="00000000">
      <w:pPr>
        <w:contextualSpacing w:val="0"/>
        <w:jc w:val="both"/>
      </w:pPr>
      <w:r w:rsidRPr="00000000" w:rsidR="00000000" w:rsidDel="00000000">
        <w:rPr>
          <w:rtl w:val="0"/>
        </w:rPr>
      </w:r>
    </w:p>
    <w:tbl>
      <w:tblPr>
        <w:tblW w:w="9360.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2340"/>
        <w:gridCol w:w="2340"/>
        <w:gridCol w:w="2340"/>
        <w:gridCol w:w="2340"/>
      </w:tblGrid>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b w:val="1"/>
                <w:color w:val="333333"/>
                <w:sz w:val="24"/>
                <w:rtl w:val="0"/>
              </w:rPr>
              <w:t xml:space="preserve">PERFIL DE USO Y SU FUNCIÓN</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0000ff"/>
                <w:sz w:val="24"/>
                <w:rtl w:val="0"/>
              </w:rPr>
              <w:t xml:space="preserve">¿Cómo definiría a sus destinatarios?</w:t>
            </w:r>
          </w:p>
          <w:p w:rsidP="00000000" w:rsidRPr="00000000" w:rsidR="00000000" w:rsidDel="00000000" w:rsidRDefault="00000000">
            <w:pPr>
              <w:spacing w:lineRule="auto" w:after="0" w:line="240" w:before="0"/>
              <w:ind w:left="0" w:firstLine="0"/>
              <w:contextualSpacing w:val="0"/>
              <w:jc w:val="both"/>
            </w:pPr>
            <w:r w:rsidRPr="00000000" w:rsidR="00000000" w:rsidDel="00000000">
              <w:rPr>
                <w:rtl w:val="0"/>
              </w:rPr>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A pesar de que la pueden comprar personas de cualquier edad, va dirigida a jóvenes-adultos que buscan el placer día con día a través del sentido del gusto.</w:t>
            </w:r>
            <w:r w:rsidRPr="00000000" w:rsidR="00000000" w:rsidDel="00000000">
              <w:rPr>
                <w:rtl w:val="0"/>
              </w:rPr>
            </w:r>
          </w:p>
          <w:p w:rsidP="00000000" w:rsidRPr="00000000" w:rsidR="00000000" w:rsidDel="00000000" w:rsidRDefault="00000000">
            <w:pPr>
              <w:spacing w:lineRule="auto" w:after="0" w:line="240" w:before="0"/>
              <w:ind w:left="0" w:firstLine="0"/>
              <w:contextualSpacing w:val="0"/>
              <w:jc w:val="both"/>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b w:val="1"/>
                <w:color w:val="333333"/>
                <w:sz w:val="24"/>
                <w:rtl w:val="0"/>
              </w:rPr>
              <w:t xml:space="preserve">NIVELES DE SATISFACCIÓN</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0000ff"/>
                <w:sz w:val="24"/>
                <w:rtl w:val="0"/>
              </w:rPr>
              <w:t xml:space="preserve">¿Cómo definiría la competencia en este sector?</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Mediante combinaciones exóticas y publicidad con atracción sensual. Así como con promociones que se dirijan hacia la satisfacción del placer en otros aspectos que no son precisamente de su giro. </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b w:val="1"/>
                <w:color w:val="333333"/>
                <w:sz w:val="24"/>
                <w:rtl w:val="0"/>
              </w:rPr>
              <w:t xml:space="preserve">INDICADORES PERCEPTIVOS</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0000ff"/>
                <w:sz w:val="24"/>
                <w:rtl w:val="0"/>
              </w:rPr>
              <w:t xml:space="preserve">¿Con qué elementos representará las categorías? planes especificos de trabajo simbolos esquemas y frases </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“Un día sin placer es un día perdido”</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Chocolate líquido cayendo sobre la paleta dejando un hilo al final.</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Color dorado </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Logo de holanda con las letras de Magnum</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“M” magnum en un círculo - dorado/oro</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b w:val="1"/>
                <w:color w:val="333333"/>
                <w:sz w:val="24"/>
                <w:rtl w:val="0"/>
              </w:rPr>
              <w:t xml:space="preserve">CATEGORÍAS DIFERENCIALES </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Elegancia.</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Inovación. </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Seducción. </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Satisfacción del placer llendo por encima de la versión de este como un pecado.</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El chocolate y sus sabores como satisfacción.</w:t>
            </w:r>
            <w:r w:rsidRPr="00000000" w:rsidR="00000000" w:rsidDel="00000000">
              <w:rPr>
                <w:rtl w:val="0"/>
              </w:rPr>
            </w:r>
          </w:p>
        </w:tc>
      </w:tr>
    </w:tbl>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center"/>
      </w:pPr>
      <w:r w:rsidRPr="00000000" w:rsidR="00000000" w:rsidDel="00000000">
        <w:rPr>
          <w:b w:val="1"/>
          <w:color w:val="333333"/>
          <w:sz w:val="28"/>
          <w:u w:val="single"/>
          <w:rtl w:val="0"/>
        </w:rPr>
        <w:t xml:space="preserve">Matriz de Acciones estratégicas</w:t>
      </w:r>
    </w:p>
    <w:p w:rsidP="00000000" w:rsidRPr="00000000" w:rsidR="00000000" w:rsidDel="00000000" w:rsidRDefault="00000000">
      <w:pPr>
        <w:contextualSpacing w:val="0"/>
        <w:jc w:val="both"/>
      </w:pPr>
      <w:r w:rsidRPr="00000000" w:rsidR="00000000" w:rsidDel="00000000">
        <w:rPr>
          <w:rtl w:val="0"/>
        </w:rPr>
      </w:r>
    </w:p>
    <w:tbl>
      <w:tblPr>
        <w:tblW w:w="9360.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2340"/>
        <w:gridCol w:w="2340"/>
        <w:gridCol w:w="2340"/>
        <w:gridCol w:w="2340"/>
      </w:tblGrid>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b w:val="1"/>
                <w:color w:val="333333"/>
                <w:sz w:val="24"/>
                <w:rtl w:val="0"/>
              </w:rPr>
              <w:t xml:space="preserve">LINEAMIENTOS BÁSICOS</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0000ff"/>
                <w:sz w:val="24"/>
                <w:rtl w:val="0"/>
              </w:rPr>
              <w:t xml:space="preserve">¿Cuáles son los argumentos de la comunicación?</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En la vida diaria, las personas no se dan tiempo de satisfacer sus placeres, por lo que Magnum brinda la opción de cumplirlas de alguna manera fácil en el día a día.</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b w:val="1"/>
                <w:color w:val="333333"/>
                <w:sz w:val="24"/>
                <w:rtl w:val="0"/>
              </w:rPr>
              <w:t xml:space="preserve">CRITERIOS DISCURSIVOS</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0000ff"/>
                <w:sz w:val="24"/>
                <w:rtl w:val="0"/>
              </w:rPr>
              <w:t xml:space="preserve">¿Qué conceptos publicitarios adoptará?</w:t>
            </w:r>
          </w:p>
          <w:p w:rsidP="00000000" w:rsidRPr="00000000" w:rsidR="00000000" w:rsidDel="00000000" w:rsidRDefault="00000000">
            <w:pPr>
              <w:spacing w:lineRule="auto" w:after="0" w:line="240" w:before="0"/>
              <w:ind w:left="0" w:firstLine="0" w:right="0"/>
              <w:contextualSpacing w:val="0"/>
              <w:jc w:val="both"/>
              <w:rPr/>
            </w:pPr>
            <w:r w:rsidRPr="00000000" w:rsidR="00000000" w:rsidDel="00000000">
              <w:rPr>
                <w:color w:val="333333"/>
                <w:sz w:val="24"/>
                <w:rtl w:val="0"/>
              </w:rPr>
              <w:t xml:space="preserve">La satisfacción de nuestros placeres humanos por encima de la comisión de pecado.</w:t>
            </w:r>
          </w:p>
          <w:p w:rsidP="00000000" w:rsidRPr="00000000" w:rsidR="00000000" w:rsidDel="00000000" w:rsidRDefault="00000000">
            <w:pPr>
              <w:spacing w:lineRule="auto" w:after="0" w:line="240" w:before="0"/>
              <w:ind w:left="0" w:firstLine="0" w:right="0"/>
              <w:contextualSpacing w:val="0"/>
              <w:jc w:val="both"/>
              <w:rPr/>
            </w:pPr>
            <w:r w:rsidRPr="00000000" w:rsidR="00000000" w:rsidDel="00000000">
              <w:rPr>
                <w:color w:val="333333"/>
                <w:sz w:val="24"/>
                <w:rtl w:val="0"/>
              </w:rPr>
              <w:t xml:space="preserve">El placer se puede satisfacer todos los días con difrerentes cosas</w:t>
            </w:r>
            <w:r w:rsidRPr="00000000" w:rsidR="00000000" w:rsidDel="00000000">
              <w:rPr>
                <w:rtl w:val="0"/>
              </w:rPr>
            </w:r>
          </w:p>
          <w:p w:rsidP="00000000" w:rsidRPr="00000000" w:rsidR="00000000" w:rsidDel="00000000" w:rsidRDefault="00000000">
            <w:pPr>
              <w:spacing w:lineRule="auto" w:after="0" w:line="240" w:before="0"/>
              <w:ind w:left="0" w:firstLine="0"/>
              <w:contextualSpacing w:val="0"/>
              <w:jc w:val="both"/>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b w:val="1"/>
                <w:color w:val="333333"/>
                <w:sz w:val="24"/>
                <w:rtl w:val="0"/>
              </w:rPr>
              <w:t xml:space="preserve">ESTRUCTURA DIFUSIÓN</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0000ff"/>
                <w:sz w:val="24"/>
                <w:rtl w:val="0"/>
              </w:rPr>
              <w:t xml:space="preserve">¿A través de qué soportes difundirá la propuesta? </w:t>
            </w:r>
          </w:p>
          <w:p w:rsidP="00000000" w:rsidRPr="00000000" w:rsidR="00000000" w:rsidDel="00000000" w:rsidRDefault="00000000">
            <w:pPr>
              <w:spacing w:lineRule="auto" w:after="0" w:line="240" w:before="0"/>
              <w:ind w:left="0" w:firstLine="0" w:right="0"/>
              <w:contextualSpacing w:val="0"/>
              <w:jc w:val="both"/>
              <w:rPr/>
            </w:pPr>
            <w:r w:rsidRPr="00000000" w:rsidR="00000000" w:rsidDel="00000000">
              <w:rPr>
                <w:color w:val="333333"/>
                <w:sz w:val="24"/>
                <w:rtl w:val="0"/>
              </w:rPr>
              <w:t xml:space="preserve">Videos cortos vía internet - youtube</w:t>
            </w:r>
          </w:p>
          <w:p w:rsidP="00000000" w:rsidRPr="00000000" w:rsidR="00000000" w:rsidDel="00000000" w:rsidRDefault="00000000">
            <w:pPr>
              <w:spacing w:lineRule="auto" w:after="0" w:line="240" w:before="0"/>
              <w:ind w:left="0" w:firstLine="0" w:right="0"/>
              <w:contextualSpacing w:val="0"/>
              <w:jc w:val="both"/>
            </w:pPr>
            <w:r w:rsidRPr="00000000" w:rsidR="00000000" w:rsidDel="00000000">
              <w:rPr>
                <w:color w:val="333333"/>
                <w:sz w:val="24"/>
                <w:rtl w:val="0"/>
              </w:rPr>
              <w:t xml:space="preserve">Fiestas nocturnas con temática Magnum</w:t>
            </w:r>
          </w:p>
          <w:p w:rsidP="00000000" w:rsidRPr="00000000" w:rsidR="00000000" w:rsidDel="00000000" w:rsidRDefault="00000000">
            <w:pPr>
              <w:spacing w:lineRule="auto" w:after="0" w:line="240" w:before="0"/>
              <w:ind w:left="0" w:firstLine="0" w:right="0"/>
              <w:contextualSpacing w:val="0"/>
              <w:jc w:val="both"/>
            </w:pPr>
            <w:r w:rsidRPr="00000000" w:rsidR="00000000" w:rsidDel="00000000">
              <w:rPr>
                <w:color w:val="333333"/>
                <w:sz w:val="24"/>
                <w:rtl w:val="0"/>
              </w:rPr>
              <w:t xml:space="preserve">Nuevo sabor de paleta. </w:t>
            </w:r>
          </w:p>
          <w:p w:rsidP="00000000" w:rsidRPr="00000000" w:rsidR="00000000" w:rsidDel="00000000" w:rsidRDefault="00000000">
            <w:pPr>
              <w:spacing w:lineRule="auto" w:after="0" w:line="240" w:before="0"/>
              <w:ind w:left="0" w:firstLine="0" w:right="0"/>
              <w:contextualSpacing w:val="0"/>
              <w:jc w:val="both"/>
              <w:rPr/>
            </w:pPr>
            <w:r w:rsidRPr="00000000" w:rsidR="00000000" w:rsidDel="00000000">
              <w:rPr>
                <w:color w:val="333333"/>
                <w:sz w:val="24"/>
                <w:rtl w:val="0"/>
              </w:rPr>
              <w:t xml:space="preserve">Los soportes utilizados deben de ir con el concepto y el clima que se pretende generar ya que se trata de soportes originales, frescos, orientados hacía gente joven. </w:t>
            </w:r>
          </w:p>
          <w:p w:rsidP="00000000" w:rsidRPr="00000000" w:rsidR="00000000" w:rsidDel="00000000" w:rsidRDefault="00000000">
            <w:pPr>
              <w:spacing w:lineRule="auto" w:after="0" w:line="240" w:before="0"/>
              <w:ind w:left="0" w:firstLine="0"/>
              <w:contextualSpacing w:val="0"/>
              <w:jc w:val="both"/>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b w:val="1"/>
                <w:color w:val="333333"/>
                <w:sz w:val="24"/>
                <w:rtl w:val="0"/>
              </w:rPr>
              <w:t xml:space="preserve">ASIGNACIÓN RECURSOS </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0000ff"/>
                <w:sz w:val="24"/>
                <w:rtl w:val="0"/>
              </w:rPr>
              <w:t xml:space="preserve">¿Qué recursos asignará en tiempo y estructura? </w:t>
            </w:r>
          </w:p>
          <w:p w:rsidP="00000000" w:rsidRPr="00000000" w:rsidR="00000000" w:rsidDel="00000000" w:rsidRDefault="00000000">
            <w:pPr>
              <w:spacing w:lineRule="auto" w:after="0" w:line="240" w:before="0"/>
              <w:ind w:left="0" w:firstLine="0" w:right="0"/>
              <w:contextualSpacing w:val="0"/>
              <w:jc w:val="both"/>
              <w:rPr/>
            </w:pPr>
            <w:r w:rsidRPr="00000000" w:rsidR="00000000" w:rsidDel="00000000">
              <w:rPr>
                <w:color w:val="333333"/>
                <w:sz w:val="24"/>
                <w:rtl w:val="0"/>
              </w:rPr>
              <w:t xml:space="preserve">Producciónes: $150,000</w:t>
            </w:r>
          </w:p>
          <w:p w:rsidP="00000000" w:rsidRPr="00000000" w:rsidR="00000000" w:rsidDel="00000000" w:rsidRDefault="00000000">
            <w:pPr>
              <w:spacing w:lineRule="auto" w:after="0" w:line="240" w:before="0"/>
              <w:ind w:left="0" w:firstLine="0" w:right="0"/>
              <w:contextualSpacing w:val="0"/>
              <w:jc w:val="both"/>
              <w:rPr/>
            </w:pPr>
            <w:r w:rsidRPr="00000000" w:rsidR="00000000" w:rsidDel="00000000">
              <w:rPr>
                <w:color w:val="333333"/>
                <w:sz w:val="24"/>
                <w:rtl w:val="0"/>
              </w:rPr>
              <w:t xml:space="preserve">Fiestas: $150,000</w:t>
            </w:r>
          </w:p>
          <w:p w:rsidP="00000000" w:rsidRPr="00000000" w:rsidR="00000000" w:rsidDel="00000000" w:rsidRDefault="00000000">
            <w:pPr>
              <w:spacing w:lineRule="auto" w:after="0" w:line="240" w:before="0"/>
              <w:ind w:left="0" w:firstLine="0" w:right="0"/>
              <w:contextualSpacing w:val="0"/>
              <w:jc w:val="both"/>
              <w:rPr/>
            </w:pPr>
            <w:r w:rsidRPr="00000000" w:rsidR="00000000" w:rsidDel="00000000">
              <w:rPr>
                <w:color w:val="333333"/>
                <w:sz w:val="24"/>
                <w:rtl w:val="0"/>
              </w:rPr>
              <w:t xml:space="preserve">Tiempo: 3 meses de producción, campaña por 6 meses.</w:t>
            </w:r>
          </w:p>
        </w:tc>
      </w:tr>
    </w:tbl>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center"/>
      </w:pPr>
      <w:r w:rsidRPr="00000000" w:rsidR="00000000" w:rsidDel="00000000">
        <w:rPr>
          <w:b w:val="1"/>
          <w:color w:val="333333"/>
          <w:sz w:val="28"/>
          <w:u w:val="single"/>
          <w:rtl w:val="0"/>
        </w:rPr>
        <w:t xml:space="preserve">Matriz de Evaluación </w:t>
      </w: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r>
    </w:p>
    <w:tbl>
      <w:tblPr>
        <w:tblW w:w="9360.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2340"/>
        <w:gridCol w:w="2340"/>
        <w:gridCol w:w="2340"/>
        <w:gridCol w:w="2340"/>
      </w:tblGrid>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b w:val="1"/>
                <w:color w:val="333333"/>
                <w:sz w:val="24"/>
                <w:rtl w:val="0"/>
              </w:rPr>
              <w:t xml:space="preserve">DINÁMICA PROPUESTA </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0000ff"/>
                <w:sz w:val="24"/>
                <w:rtl w:val="0"/>
              </w:rPr>
              <w:t xml:space="preserve">¿Cómo evalúa la aceptación de la propuesta?  </w:t>
            </w:r>
            <w:r w:rsidRPr="00000000" w:rsidR="00000000" w:rsidDel="00000000">
              <w:rPr>
                <w:rtl w:val="0"/>
              </w:rPr>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Likes en las visitas de los videos</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Asistencia a fiestas</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Participación en dinámicas</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333333"/>
                <w:sz w:val="24"/>
                <w:rtl w:val="0"/>
              </w:rPr>
              <w:t xml:space="preserve">Evaluación de índices de compra del nuevo producto (promocional)</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b w:val="1"/>
                <w:color w:val="333333"/>
                <w:sz w:val="24"/>
                <w:rtl w:val="0"/>
              </w:rPr>
              <w:t xml:space="preserve">DINÁMICA PÚBLICOS</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0000ff"/>
                <w:sz w:val="24"/>
                <w:rtl w:val="0"/>
              </w:rPr>
              <w:t xml:space="preserve">¿Qué valoración ha tenido en los públicos?</w:t>
            </w:r>
          </w:p>
          <w:p w:rsidP="00000000" w:rsidRPr="00000000" w:rsidR="00000000" w:rsidDel="00000000" w:rsidRDefault="00000000">
            <w:pPr>
              <w:spacing w:lineRule="auto" w:after="0" w:line="240" w:before="0"/>
              <w:ind w:left="0" w:firstLine="0"/>
              <w:contextualSpacing w:val="0"/>
              <w:jc w:val="both"/>
            </w:pPr>
            <w:r w:rsidRPr="00000000" w:rsidR="00000000" w:rsidDel="00000000">
              <w:rPr>
                <w:sz w:val="24"/>
                <w:rtl w:val="0"/>
              </w:rPr>
              <w:t xml:space="preserve">Al terminar las campañas se deberá establecer y medir la diferencia entre lo que se esperaba y lo que el público percibió. Esta medición se podrá llevar a cabo con el índice de productos vendidos. </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b w:val="1"/>
                <w:color w:val="333333"/>
                <w:sz w:val="24"/>
                <w:rtl w:val="0"/>
              </w:rPr>
              <w:t xml:space="preserve">DINÁMICA PROCESOS</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0000ff"/>
                <w:sz w:val="24"/>
                <w:rtl w:val="0"/>
              </w:rPr>
              <w:t xml:space="preserve">¿Qué procesos se deben de modificar?</w:t>
            </w:r>
          </w:p>
          <w:p w:rsidP="00000000" w:rsidRPr="00000000" w:rsidR="00000000" w:rsidDel="00000000" w:rsidRDefault="00000000">
            <w:pPr>
              <w:spacing w:lineRule="auto" w:after="0" w:line="240" w:before="0"/>
              <w:ind w:left="0" w:firstLine="0"/>
              <w:contextualSpacing w:val="0"/>
              <w:jc w:val="both"/>
            </w:pPr>
            <w:r w:rsidRPr="00000000" w:rsidR="00000000" w:rsidDel="00000000">
              <w:rPr>
                <w:sz w:val="24"/>
                <w:rtl w:val="0"/>
              </w:rPr>
              <w:t xml:space="preserve">Al recibir la retroalimentación se deberá considerar la modificación, implementación o eliminación de procesos o herramientas que no aportaron mucho a la propuesta diferencial. </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b w:val="1"/>
                <w:color w:val="333333"/>
                <w:sz w:val="24"/>
                <w:rtl w:val="0"/>
              </w:rPr>
              <w:t xml:space="preserve">DINÁMICA COMUNICACIÓN </w:t>
            </w:r>
          </w:p>
          <w:p w:rsidP="00000000" w:rsidRPr="00000000" w:rsidR="00000000" w:rsidDel="00000000" w:rsidRDefault="00000000">
            <w:pPr>
              <w:spacing w:lineRule="auto" w:after="0" w:line="240" w:before="0"/>
              <w:ind w:left="0" w:firstLine="0"/>
              <w:contextualSpacing w:val="0"/>
              <w:jc w:val="both"/>
            </w:pPr>
            <w:r w:rsidRPr="00000000" w:rsidR="00000000" w:rsidDel="00000000">
              <w:rPr>
                <w:color w:val="0000ff"/>
                <w:sz w:val="24"/>
                <w:rtl w:val="0"/>
              </w:rPr>
              <w:t xml:space="preserve">¿Qué eficacia han tenido los recursos asignados? </w:t>
            </w:r>
          </w:p>
          <w:p w:rsidP="00000000" w:rsidRPr="00000000" w:rsidR="00000000" w:rsidDel="00000000" w:rsidRDefault="00000000">
            <w:pPr>
              <w:spacing w:lineRule="auto" w:after="0" w:line="240" w:before="0"/>
              <w:ind w:left="0" w:firstLine="0"/>
              <w:contextualSpacing w:val="0"/>
              <w:jc w:val="both"/>
            </w:pPr>
            <w:r w:rsidRPr="00000000" w:rsidR="00000000" w:rsidDel="00000000">
              <w:rPr>
                <w:sz w:val="24"/>
                <w:rtl w:val="0"/>
              </w:rPr>
              <w:t xml:space="preserve">Al analizar la presencia de la propuesta en el público se definirán los puntos críticos, estables y positivos. </w:t>
            </w:r>
          </w:p>
        </w:tc>
      </w:tr>
    </w:tbl>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rtl w:val="0"/>
        </w:rPr>
      </w:r>
    </w:p>
    <w:p w:rsidP="00000000" w:rsidRPr="00000000" w:rsidR="00000000" w:rsidDel="00000000" w:rsidRDefault="00000000">
      <w:pPr>
        <w:contextualSpacing w:val="0"/>
        <w:jc w:val="both"/>
      </w:pPr>
      <w:r w:rsidRPr="00000000" w:rsidR="00000000" w:rsidDel="00000000">
        <w:rPr>
          <w:i w:val="1"/>
          <w:rtl w:val="0"/>
        </w:rPr>
        <w:t xml:space="preserve">Bibliografía:</w:t>
      </w:r>
    </w:p>
    <w:p w:rsidP="00000000" w:rsidRPr="00000000" w:rsidR="00000000" w:rsidDel="00000000" w:rsidRDefault="00000000">
      <w:pPr>
        <w:contextualSpacing w:val="0"/>
        <w:jc w:val="both"/>
      </w:pPr>
      <w:r w:rsidRPr="00000000" w:rsidR="00000000" w:rsidDel="00000000">
        <w:rPr>
          <w:rtl w:val="0"/>
        </w:rPr>
        <w:t xml:space="preserve">Manucci, Marcelo (2004). Comunicación corporativa estratégica: De la persuasión a la construcción de realidades compartidas. Corcas Editores Ltda, Colombia, págs. 77-105</w:t>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abstractNum w:abstractNumId="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3">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media/image01.jpg" Type="http://schemas.openxmlformats.org/officeDocument/2006/relationships/image" Id="rId6"/><Relationship Target="media/image00.png" Type="http://schemas.openxmlformats.org/officeDocument/2006/relationships/image"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Octavio! :).docx</dc:title>
</cp:coreProperties>
</file>