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2DC" w:rsidRPr="00155C37" w:rsidRDefault="003402DC" w:rsidP="003402DC">
      <w:pPr>
        <w:rPr>
          <w:b/>
        </w:rPr>
      </w:pPr>
      <w:r w:rsidRPr="000711CC">
        <w:rPr>
          <w:b/>
        </w:rPr>
        <w:t xml:space="preserve">CALL FOR PAPERS </w:t>
      </w:r>
      <w:r w:rsidRPr="00155C37">
        <w:rPr>
          <w:b/>
        </w:rPr>
        <w:t>CUADERNOS DE INFORMACIÓN N° 31</w:t>
      </w:r>
      <w:r w:rsidR="00245679">
        <w:rPr>
          <w:b/>
        </w:rPr>
        <w:t xml:space="preserve"> (</w:t>
      </w:r>
      <w:proofErr w:type="spellStart"/>
      <w:r w:rsidR="00245679">
        <w:rPr>
          <w:b/>
        </w:rPr>
        <w:t>Dec</w:t>
      </w:r>
      <w:proofErr w:type="spellEnd"/>
      <w:r w:rsidR="00245679">
        <w:rPr>
          <w:b/>
        </w:rPr>
        <w:t>. 2012)</w:t>
      </w:r>
    </w:p>
    <w:p w:rsidR="003402DC" w:rsidRPr="00E04A8C" w:rsidRDefault="00B91DBB" w:rsidP="003402DC">
      <w:pPr>
        <w:pStyle w:val="Default"/>
        <w:rPr>
          <w:rFonts w:asciiTheme="minorHAnsi" w:hAnsiTheme="minorHAnsi" w:cs="Arial"/>
          <w:b/>
          <w:color w:val="auto"/>
          <w:sz w:val="22"/>
          <w:szCs w:val="22"/>
          <w:lang w:val="en-US"/>
        </w:rPr>
      </w:pPr>
      <w:r w:rsidRPr="00E04A8C">
        <w:rPr>
          <w:rFonts w:asciiTheme="minorHAnsi" w:hAnsiTheme="minorHAnsi" w:cstheme="minorBidi"/>
          <w:b/>
          <w:color w:val="auto"/>
          <w:sz w:val="22"/>
          <w:szCs w:val="22"/>
          <w:lang w:val="en-US"/>
        </w:rPr>
        <w:t xml:space="preserve">Special </w:t>
      </w:r>
      <w:r w:rsidR="00CE05D6" w:rsidRPr="00E04A8C">
        <w:rPr>
          <w:rFonts w:asciiTheme="minorHAnsi" w:hAnsiTheme="minorHAnsi" w:cstheme="minorBidi"/>
          <w:b/>
          <w:color w:val="auto"/>
          <w:sz w:val="22"/>
          <w:szCs w:val="22"/>
          <w:lang w:val="en-US"/>
        </w:rPr>
        <w:t>theme</w:t>
      </w:r>
      <w:r w:rsidR="003402DC" w:rsidRPr="00E04A8C">
        <w:rPr>
          <w:rFonts w:asciiTheme="minorHAnsi" w:hAnsiTheme="minorHAnsi" w:cstheme="minorBidi"/>
          <w:b/>
          <w:color w:val="auto"/>
          <w:sz w:val="22"/>
          <w:szCs w:val="22"/>
          <w:lang w:val="en-US"/>
        </w:rPr>
        <w:t xml:space="preserve">: </w:t>
      </w:r>
      <w:r w:rsidRPr="00E04A8C">
        <w:rPr>
          <w:rFonts w:asciiTheme="minorHAnsi" w:hAnsiTheme="minorHAnsi" w:cs="Arial"/>
          <w:b/>
          <w:color w:val="auto"/>
          <w:sz w:val="22"/>
          <w:szCs w:val="22"/>
          <w:lang w:val="en-US"/>
        </w:rPr>
        <w:t xml:space="preserve">Digital TV in </w:t>
      </w:r>
      <w:proofErr w:type="spellStart"/>
      <w:r w:rsidR="0067319E" w:rsidRPr="00E04A8C">
        <w:rPr>
          <w:rFonts w:asciiTheme="minorHAnsi" w:hAnsiTheme="minorHAnsi" w:cs="Arial"/>
          <w:b/>
          <w:color w:val="auto"/>
          <w:sz w:val="22"/>
          <w:szCs w:val="22"/>
          <w:lang w:val="en-US"/>
        </w:rPr>
        <w:t>I</w:t>
      </w:r>
      <w:r w:rsidR="00155C37" w:rsidRPr="00E04A8C">
        <w:rPr>
          <w:rFonts w:asciiTheme="minorHAnsi" w:hAnsiTheme="minorHAnsi" w:cs="Arial"/>
          <w:b/>
          <w:color w:val="auto"/>
          <w:sz w:val="22"/>
          <w:szCs w:val="22"/>
          <w:lang w:val="en-US"/>
        </w:rPr>
        <w:t>bero</w:t>
      </w:r>
      <w:proofErr w:type="spellEnd"/>
      <w:r w:rsidR="00155C37" w:rsidRPr="00E04A8C">
        <w:rPr>
          <w:rFonts w:asciiTheme="minorHAnsi" w:hAnsiTheme="minorHAnsi" w:cs="Arial"/>
          <w:b/>
          <w:color w:val="auto"/>
          <w:sz w:val="22"/>
          <w:szCs w:val="22"/>
          <w:lang w:val="en-US"/>
        </w:rPr>
        <w:t>-</w:t>
      </w:r>
      <w:r w:rsidRPr="00E04A8C">
        <w:rPr>
          <w:rFonts w:asciiTheme="minorHAnsi" w:hAnsiTheme="minorHAnsi" w:cs="Arial"/>
          <w:b/>
          <w:color w:val="auto"/>
          <w:sz w:val="22"/>
          <w:szCs w:val="22"/>
          <w:lang w:val="en-US"/>
        </w:rPr>
        <w:t>America</w:t>
      </w:r>
    </w:p>
    <w:p w:rsidR="003402DC" w:rsidRPr="00E04A8C" w:rsidRDefault="00CE05D6" w:rsidP="003402DC">
      <w:pPr>
        <w:pStyle w:val="Default"/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</w:pPr>
      <w:proofErr w:type="spellStart"/>
      <w:r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>Guest</w:t>
      </w:r>
      <w:proofErr w:type="spellEnd"/>
      <w:r w:rsidR="00B91DBB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 xml:space="preserve"> </w:t>
      </w:r>
      <w:proofErr w:type="spellStart"/>
      <w:r w:rsidR="00B91DBB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>editor</w:t>
      </w:r>
      <w:r w:rsidR="0067319E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>s</w:t>
      </w:r>
      <w:proofErr w:type="spellEnd"/>
      <w:r w:rsidR="003402DC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 xml:space="preserve">: </w:t>
      </w:r>
      <w:r w:rsidR="0067319E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 xml:space="preserve">Valerio </w:t>
      </w:r>
      <w:proofErr w:type="spellStart"/>
      <w:r w:rsidR="0067319E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>Fuenzalida</w:t>
      </w:r>
      <w:proofErr w:type="spellEnd"/>
      <w:r w:rsidR="0067319E" w:rsidRPr="00E04A8C">
        <w:rPr>
          <w:rFonts w:asciiTheme="minorHAnsi" w:hAnsiTheme="minorHAnsi" w:cstheme="minorBidi"/>
          <w:b/>
          <w:color w:val="auto"/>
          <w:sz w:val="22"/>
          <w:szCs w:val="22"/>
          <w:lang w:val="es-CL"/>
        </w:rPr>
        <w:t xml:space="preserve"> and Francisco Fernández</w:t>
      </w:r>
    </w:p>
    <w:p w:rsidR="00651530" w:rsidRPr="00E04A8C" w:rsidRDefault="00B91DBB" w:rsidP="0067319E">
      <w:pPr>
        <w:rPr>
          <w:b/>
          <w:lang w:val="en-US"/>
        </w:rPr>
      </w:pPr>
      <w:r w:rsidRPr="00E04A8C">
        <w:rPr>
          <w:b/>
          <w:lang w:val="en-US"/>
        </w:rPr>
        <w:t xml:space="preserve">Deadline for </w:t>
      </w:r>
      <w:r w:rsidR="00CE05D6" w:rsidRPr="00E04A8C">
        <w:rPr>
          <w:b/>
          <w:lang w:val="en-US"/>
        </w:rPr>
        <w:t xml:space="preserve">paper </w:t>
      </w:r>
      <w:r w:rsidRPr="00E04A8C">
        <w:rPr>
          <w:b/>
          <w:lang w:val="en-US"/>
        </w:rPr>
        <w:t>submission</w:t>
      </w:r>
      <w:r w:rsidR="003402DC" w:rsidRPr="00E04A8C">
        <w:rPr>
          <w:b/>
          <w:lang w:val="en-US"/>
        </w:rPr>
        <w:t xml:space="preserve">: </w:t>
      </w:r>
      <w:r w:rsidRPr="00E04A8C">
        <w:rPr>
          <w:b/>
          <w:lang w:val="en-US"/>
        </w:rPr>
        <w:t>August 30, 2012</w:t>
      </w:r>
      <w:r w:rsidR="00651530" w:rsidRPr="00E04A8C">
        <w:rPr>
          <w:b/>
          <w:lang w:val="en-US"/>
        </w:rPr>
        <w:t xml:space="preserve"> </w:t>
      </w:r>
    </w:p>
    <w:p w:rsidR="003B0ED7" w:rsidRPr="00E04A8C" w:rsidRDefault="003B0ED7" w:rsidP="003402DC">
      <w:pPr>
        <w:ind w:right="426"/>
        <w:jc w:val="both"/>
        <w:rPr>
          <w:b/>
          <w:lang w:val="en-US"/>
        </w:rPr>
      </w:pPr>
      <w:r w:rsidRPr="00E04A8C">
        <w:rPr>
          <w:lang w:val="en-US"/>
        </w:rPr>
        <w:t xml:space="preserve">The next issue of </w:t>
      </w:r>
      <w:proofErr w:type="spellStart"/>
      <w:r w:rsidRPr="00E04A8C">
        <w:rPr>
          <w:i/>
          <w:lang w:val="en-US"/>
        </w:rPr>
        <w:t>Cuadernos</w:t>
      </w:r>
      <w:proofErr w:type="spellEnd"/>
      <w:r w:rsidRPr="00E04A8C">
        <w:rPr>
          <w:i/>
          <w:lang w:val="en-US"/>
        </w:rPr>
        <w:t xml:space="preserve"> de </w:t>
      </w:r>
      <w:proofErr w:type="spellStart"/>
      <w:r w:rsidRPr="00E04A8C">
        <w:rPr>
          <w:i/>
          <w:lang w:val="en-US"/>
        </w:rPr>
        <w:t>información</w:t>
      </w:r>
      <w:proofErr w:type="spellEnd"/>
      <w:r w:rsidRPr="00E04A8C">
        <w:rPr>
          <w:lang w:val="en-US"/>
        </w:rPr>
        <w:t xml:space="preserve">, the </w:t>
      </w:r>
      <w:r w:rsidR="00CE05D6" w:rsidRPr="00E04A8C">
        <w:rPr>
          <w:lang w:val="en-US"/>
        </w:rPr>
        <w:t>peer-reviewed</w:t>
      </w:r>
      <w:r w:rsidRPr="00E04A8C">
        <w:rPr>
          <w:lang w:val="en-US"/>
        </w:rPr>
        <w:t xml:space="preserve"> journal edited by the </w:t>
      </w:r>
      <w:r w:rsidR="00CE05D6" w:rsidRPr="00E04A8C">
        <w:rPr>
          <w:lang w:val="en-US"/>
        </w:rPr>
        <w:t xml:space="preserve">School </w:t>
      </w:r>
      <w:r w:rsidRPr="00E04A8C">
        <w:rPr>
          <w:lang w:val="en-US"/>
        </w:rPr>
        <w:t xml:space="preserve">of </w:t>
      </w:r>
      <w:r w:rsidR="00CE05D6" w:rsidRPr="00E04A8C">
        <w:rPr>
          <w:lang w:val="en-US"/>
        </w:rPr>
        <w:t>Communications of</w:t>
      </w:r>
      <w:r w:rsidRPr="00E04A8C">
        <w:rPr>
          <w:lang w:val="en-US"/>
        </w:rPr>
        <w:t xml:space="preserve"> </w:t>
      </w:r>
      <w:proofErr w:type="spellStart"/>
      <w:r w:rsidRPr="00E04A8C">
        <w:rPr>
          <w:lang w:val="en-US"/>
        </w:rPr>
        <w:t>Pontificia</w:t>
      </w:r>
      <w:proofErr w:type="spellEnd"/>
      <w:r w:rsidRPr="00E04A8C">
        <w:rPr>
          <w:lang w:val="en-US"/>
        </w:rPr>
        <w:t xml:space="preserve"> Universidad </w:t>
      </w:r>
      <w:proofErr w:type="spellStart"/>
      <w:r w:rsidRPr="00E04A8C">
        <w:rPr>
          <w:lang w:val="en-US"/>
        </w:rPr>
        <w:t>Católica</w:t>
      </w:r>
      <w:proofErr w:type="spellEnd"/>
      <w:r w:rsidRPr="00E04A8C">
        <w:rPr>
          <w:lang w:val="en-US"/>
        </w:rPr>
        <w:t xml:space="preserve"> de Chile, will include a thematic section on digital television in </w:t>
      </w:r>
      <w:proofErr w:type="spellStart"/>
      <w:r w:rsidR="00155C37" w:rsidRPr="00E04A8C">
        <w:rPr>
          <w:lang w:val="en-US"/>
        </w:rPr>
        <w:t>Ibero</w:t>
      </w:r>
      <w:proofErr w:type="spellEnd"/>
      <w:r w:rsidR="00155C37" w:rsidRPr="00E04A8C">
        <w:rPr>
          <w:lang w:val="en-US"/>
        </w:rPr>
        <w:t>-</w:t>
      </w:r>
      <w:r w:rsidRPr="00E04A8C">
        <w:rPr>
          <w:lang w:val="en-US"/>
        </w:rPr>
        <w:t xml:space="preserve">America. We invite researchers and academics to </w:t>
      </w:r>
      <w:r w:rsidR="00CE05D6" w:rsidRPr="00E04A8C">
        <w:rPr>
          <w:lang w:val="en-US"/>
        </w:rPr>
        <w:t>submit</w:t>
      </w:r>
      <w:r w:rsidRPr="00E04A8C">
        <w:rPr>
          <w:lang w:val="en-US"/>
        </w:rPr>
        <w:t xml:space="preserve"> their </w:t>
      </w:r>
      <w:r w:rsidR="00CE05D6" w:rsidRPr="00E04A8C">
        <w:rPr>
          <w:lang w:val="en-US"/>
        </w:rPr>
        <w:t>work</w:t>
      </w:r>
      <w:r w:rsidRPr="00E04A8C">
        <w:rPr>
          <w:lang w:val="en-US"/>
        </w:rPr>
        <w:t xml:space="preserve">. </w:t>
      </w:r>
      <w:r w:rsidR="00CE05D6" w:rsidRPr="00E04A8C">
        <w:rPr>
          <w:lang w:val="en-US"/>
        </w:rPr>
        <w:t>Ar</w:t>
      </w:r>
      <w:r w:rsidRPr="00E04A8C">
        <w:rPr>
          <w:b/>
          <w:lang w:val="en-US"/>
        </w:rPr>
        <w:t xml:space="preserve">ticles </w:t>
      </w:r>
      <w:r w:rsidR="00CE05D6" w:rsidRPr="00E04A8C">
        <w:rPr>
          <w:b/>
          <w:lang w:val="en-US"/>
        </w:rPr>
        <w:t xml:space="preserve">on </w:t>
      </w:r>
      <w:r w:rsidRPr="00E04A8C">
        <w:rPr>
          <w:b/>
          <w:lang w:val="en-US"/>
        </w:rPr>
        <w:t>th</w:t>
      </w:r>
      <w:r w:rsidR="00CE05D6" w:rsidRPr="00E04A8C">
        <w:rPr>
          <w:b/>
          <w:lang w:val="en-US"/>
        </w:rPr>
        <w:t xml:space="preserve">e special issue’s </w:t>
      </w:r>
      <w:r w:rsidRPr="00E04A8C">
        <w:rPr>
          <w:b/>
          <w:lang w:val="en-US"/>
        </w:rPr>
        <w:t xml:space="preserve">subject as well as </w:t>
      </w:r>
      <w:r w:rsidR="00CE05D6" w:rsidRPr="00E04A8C">
        <w:rPr>
          <w:b/>
          <w:lang w:val="en-US"/>
        </w:rPr>
        <w:t xml:space="preserve">papers on </w:t>
      </w:r>
      <w:r w:rsidRPr="00E04A8C">
        <w:rPr>
          <w:b/>
          <w:lang w:val="en-US"/>
        </w:rPr>
        <w:t>other aspects of communication are welcome.</w:t>
      </w:r>
    </w:p>
    <w:p w:rsidR="003B0ED7" w:rsidRPr="00E04A8C" w:rsidRDefault="003B0ED7" w:rsidP="003402DC">
      <w:pPr>
        <w:spacing w:after="0"/>
        <w:ind w:right="426"/>
        <w:jc w:val="both"/>
        <w:rPr>
          <w:u w:val="single"/>
          <w:lang w:val="en-US"/>
        </w:rPr>
      </w:pPr>
      <w:r w:rsidRPr="00E04A8C">
        <w:rPr>
          <w:u w:val="single"/>
          <w:lang w:val="en-US"/>
        </w:rPr>
        <w:t>About the thematic section</w:t>
      </w:r>
    </w:p>
    <w:p w:rsidR="003B0ED7" w:rsidRPr="00E04A8C" w:rsidRDefault="003B0ED7" w:rsidP="003402DC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Although in </w:t>
      </w:r>
      <w:r w:rsidR="00CE05D6" w:rsidRPr="00E04A8C">
        <w:rPr>
          <w:lang w:val="en-US"/>
        </w:rPr>
        <w:t>Latin America, Spain and Portugal</w:t>
      </w:r>
      <w:r w:rsidRPr="00E04A8C">
        <w:rPr>
          <w:lang w:val="en-US"/>
        </w:rPr>
        <w:t xml:space="preserve"> broadcast </w:t>
      </w:r>
      <w:r w:rsidR="00CE05D6" w:rsidRPr="00E04A8C">
        <w:rPr>
          <w:lang w:val="en-US"/>
        </w:rPr>
        <w:t>television</w:t>
      </w:r>
      <w:r w:rsidRPr="00E04A8C">
        <w:rPr>
          <w:lang w:val="en-US"/>
        </w:rPr>
        <w:t xml:space="preserve"> rem</w:t>
      </w:r>
      <w:r w:rsidR="006324B8" w:rsidRPr="00E04A8C">
        <w:rPr>
          <w:lang w:val="en-US"/>
        </w:rPr>
        <w:t>ains the most influential media</w:t>
      </w:r>
      <w:r w:rsidRPr="00E04A8C">
        <w:rPr>
          <w:lang w:val="en-US"/>
        </w:rPr>
        <w:t>, digitization is redefining the bases on which the industry</w:t>
      </w:r>
      <w:r w:rsidR="006324B8" w:rsidRPr="00E04A8C">
        <w:rPr>
          <w:lang w:val="en-US"/>
        </w:rPr>
        <w:t xml:space="preserve"> is based</w:t>
      </w:r>
      <w:r w:rsidRPr="00E04A8C">
        <w:rPr>
          <w:lang w:val="en-US"/>
        </w:rPr>
        <w:t xml:space="preserve">, </w:t>
      </w:r>
      <w:r w:rsidR="00CE05D6" w:rsidRPr="00E04A8C">
        <w:rPr>
          <w:lang w:val="en-US"/>
        </w:rPr>
        <w:t>its</w:t>
      </w:r>
      <w:r w:rsidRPr="00E04A8C">
        <w:rPr>
          <w:lang w:val="en-US"/>
        </w:rPr>
        <w:t xml:space="preserve"> language, </w:t>
      </w:r>
      <w:r w:rsidR="00CE05D6" w:rsidRPr="00E04A8C">
        <w:rPr>
          <w:lang w:val="en-US"/>
        </w:rPr>
        <w:t>its</w:t>
      </w:r>
      <w:r w:rsidRPr="00E04A8C">
        <w:rPr>
          <w:lang w:val="en-US"/>
        </w:rPr>
        <w:t xml:space="preserve"> relationship with the </w:t>
      </w:r>
      <w:r w:rsidR="006324B8" w:rsidRPr="00E04A8C">
        <w:rPr>
          <w:lang w:val="en-US"/>
        </w:rPr>
        <w:t>audience</w:t>
      </w:r>
      <w:r w:rsidR="00CE05D6" w:rsidRPr="00E04A8C">
        <w:rPr>
          <w:lang w:val="en-US"/>
        </w:rPr>
        <w:t xml:space="preserve">, the </w:t>
      </w:r>
      <w:r w:rsidRPr="00E04A8C">
        <w:rPr>
          <w:lang w:val="en-US"/>
        </w:rPr>
        <w:t xml:space="preserve">business model and the very concept of television. </w:t>
      </w:r>
      <w:r w:rsidR="006324B8" w:rsidRPr="00E04A8C">
        <w:rPr>
          <w:lang w:val="en-US"/>
        </w:rPr>
        <w:t>This is what the</w:t>
      </w:r>
      <w:r w:rsidRPr="00E04A8C">
        <w:rPr>
          <w:lang w:val="en-US"/>
        </w:rPr>
        <w:t xml:space="preserve"> experie</w:t>
      </w:r>
      <w:r w:rsidR="006324B8" w:rsidRPr="00E04A8C">
        <w:rPr>
          <w:lang w:val="en-US"/>
        </w:rPr>
        <w:t>nce of several European, Asian</w:t>
      </w:r>
      <w:r w:rsidRPr="00E04A8C">
        <w:rPr>
          <w:lang w:val="en-US"/>
        </w:rPr>
        <w:t xml:space="preserve"> </w:t>
      </w:r>
      <w:r w:rsidR="006324B8" w:rsidRPr="00E04A8C">
        <w:rPr>
          <w:lang w:val="en-US"/>
        </w:rPr>
        <w:t xml:space="preserve">and </w:t>
      </w:r>
      <w:r w:rsidR="004F025E" w:rsidRPr="00E04A8C">
        <w:rPr>
          <w:lang w:val="en-US"/>
        </w:rPr>
        <w:t xml:space="preserve">North American countries </w:t>
      </w:r>
      <w:proofErr w:type="gramStart"/>
      <w:r w:rsidR="004F025E" w:rsidRPr="00E04A8C">
        <w:rPr>
          <w:lang w:val="en-US"/>
        </w:rPr>
        <w:t>suggest,</w:t>
      </w:r>
      <w:proofErr w:type="gramEnd"/>
      <w:r w:rsidR="006324B8" w:rsidRPr="00E04A8C">
        <w:rPr>
          <w:lang w:val="en-US"/>
        </w:rPr>
        <w:t xml:space="preserve"> </w:t>
      </w:r>
      <w:r w:rsidRPr="00E04A8C">
        <w:rPr>
          <w:lang w:val="en-US"/>
        </w:rPr>
        <w:t xml:space="preserve">where the so-called </w:t>
      </w:r>
      <w:r w:rsidR="00CE05D6" w:rsidRPr="00E04A8C">
        <w:rPr>
          <w:lang w:val="en-US"/>
        </w:rPr>
        <w:t>“</w:t>
      </w:r>
      <w:r w:rsidRPr="00E04A8C">
        <w:rPr>
          <w:lang w:val="en-US"/>
        </w:rPr>
        <w:t xml:space="preserve">analog </w:t>
      </w:r>
      <w:r w:rsidR="00417938" w:rsidRPr="00E04A8C">
        <w:rPr>
          <w:lang w:val="en-US"/>
        </w:rPr>
        <w:t>blackout</w:t>
      </w:r>
      <w:r w:rsidR="00CE05D6" w:rsidRPr="00E04A8C">
        <w:rPr>
          <w:lang w:val="en-US"/>
        </w:rPr>
        <w:t>”</w:t>
      </w:r>
      <w:r w:rsidRPr="00E04A8C">
        <w:rPr>
          <w:lang w:val="en-US"/>
        </w:rPr>
        <w:t xml:space="preserve"> has already occurred or is in process of completi</w:t>
      </w:r>
      <w:r w:rsidR="00CE05D6" w:rsidRPr="00E04A8C">
        <w:rPr>
          <w:lang w:val="en-US"/>
        </w:rPr>
        <w:t>on</w:t>
      </w:r>
      <w:r w:rsidRPr="00E04A8C">
        <w:rPr>
          <w:lang w:val="en-US"/>
        </w:rPr>
        <w:t xml:space="preserve">. </w:t>
      </w:r>
      <w:proofErr w:type="spellStart"/>
      <w:r w:rsidR="00CE05D6" w:rsidRPr="00E04A8C">
        <w:rPr>
          <w:i/>
          <w:lang w:val="en-US"/>
        </w:rPr>
        <w:t>Cuadernos</w:t>
      </w:r>
      <w:proofErr w:type="spellEnd"/>
      <w:r w:rsidR="00CE05D6" w:rsidRPr="00E04A8C">
        <w:rPr>
          <w:i/>
          <w:lang w:val="en-US"/>
        </w:rPr>
        <w:t xml:space="preserve"> de </w:t>
      </w:r>
      <w:proofErr w:type="spellStart"/>
      <w:r w:rsidR="00CE05D6" w:rsidRPr="00E04A8C">
        <w:rPr>
          <w:i/>
          <w:lang w:val="en-US"/>
        </w:rPr>
        <w:t>I</w:t>
      </w:r>
      <w:r w:rsidR="006324B8" w:rsidRPr="00E04A8C">
        <w:rPr>
          <w:i/>
          <w:lang w:val="en-US"/>
        </w:rPr>
        <w:t>nformación</w:t>
      </w:r>
      <w:proofErr w:type="spellEnd"/>
      <w:r w:rsidRPr="00E04A8C">
        <w:rPr>
          <w:lang w:val="en-US"/>
        </w:rPr>
        <w:t xml:space="preserve"> invites researchers in the field to </w:t>
      </w:r>
      <w:r w:rsidR="00CE05D6" w:rsidRPr="00E04A8C">
        <w:rPr>
          <w:lang w:val="en-US"/>
        </w:rPr>
        <w:t>submit</w:t>
      </w:r>
      <w:r w:rsidRPr="00E04A8C">
        <w:rPr>
          <w:lang w:val="en-US"/>
        </w:rPr>
        <w:t xml:space="preserve"> </w:t>
      </w:r>
      <w:r w:rsidR="00CE05D6" w:rsidRPr="00E04A8C">
        <w:rPr>
          <w:lang w:val="en-US"/>
        </w:rPr>
        <w:t xml:space="preserve">papers for this special section, preferably </w:t>
      </w:r>
      <w:r w:rsidRPr="00E04A8C">
        <w:rPr>
          <w:lang w:val="en-US"/>
        </w:rPr>
        <w:t xml:space="preserve">comparative studies on digital television in </w:t>
      </w:r>
      <w:proofErr w:type="spellStart"/>
      <w:r w:rsidR="00155C37" w:rsidRPr="00E04A8C">
        <w:rPr>
          <w:lang w:val="en-US"/>
        </w:rPr>
        <w:t>Ibero</w:t>
      </w:r>
      <w:proofErr w:type="spellEnd"/>
      <w:r w:rsidR="00155C37" w:rsidRPr="00E04A8C">
        <w:rPr>
          <w:lang w:val="en-US"/>
        </w:rPr>
        <w:t>-</w:t>
      </w:r>
      <w:r w:rsidRPr="00E04A8C">
        <w:rPr>
          <w:lang w:val="en-US"/>
        </w:rPr>
        <w:t>America.</w:t>
      </w:r>
    </w:p>
    <w:p w:rsidR="003B0ED7" w:rsidRPr="00E04A8C" w:rsidRDefault="003B0ED7" w:rsidP="003402DC">
      <w:pPr>
        <w:spacing w:after="0"/>
        <w:ind w:right="426"/>
        <w:jc w:val="both"/>
        <w:rPr>
          <w:u w:val="single"/>
          <w:lang w:val="en-US"/>
        </w:rPr>
      </w:pPr>
    </w:p>
    <w:p w:rsidR="00B36B23" w:rsidRPr="00E04A8C" w:rsidRDefault="006324B8" w:rsidP="003402DC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Possible subjects include: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• Digital TV in </w:t>
      </w:r>
      <w:proofErr w:type="spellStart"/>
      <w:r w:rsidRPr="00E04A8C">
        <w:rPr>
          <w:lang w:val="en-US"/>
        </w:rPr>
        <w:t>Ibero</w:t>
      </w:r>
      <w:proofErr w:type="spellEnd"/>
      <w:r w:rsidRPr="00E04A8C">
        <w:rPr>
          <w:lang w:val="en-US"/>
        </w:rPr>
        <w:t>-American countries (comparative studies)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Public TV in digital format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Export</w:t>
      </w:r>
      <w:r w:rsidR="00CE05D6" w:rsidRPr="00E04A8C">
        <w:rPr>
          <w:lang w:val="en-US"/>
        </w:rPr>
        <w:t>ation</w:t>
      </w:r>
      <w:r w:rsidRPr="00E04A8C">
        <w:rPr>
          <w:lang w:val="en-US"/>
        </w:rPr>
        <w:t xml:space="preserve"> and import</w:t>
      </w:r>
      <w:r w:rsidR="00CE05D6" w:rsidRPr="00E04A8C">
        <w:rPr>
          <w:lang w:val="en-US"/>
        </w:rPr>
        <w:t>ation</w:t>
      </w:r>
      <w:r w:rsidRPr="00E04A8C">
        <w:rPr>
          <w:lang w:val="en-US"/>
        </w:rPr>
        <w:t xml:space="preserve"> of </w:t>
      </w:r>
      <w:r w:rsidR="00CE05D6" w:rsidRPr="00E04A8C">
        <w:rPr>
          <w:lang w:val="en-US"/>
        </w:rPr>
        <w:t>shows</w:t>
      </w:r>
      <w:r w:rsidRPr="00E04A8C">
        <w:rPr>
          <w:lang w:val="en-US"/>
        </w:rPr>
        <w:t xml:space="preserve"> and formats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• </w:t>
      </w:r>
      <w:r w:rsidR="00CE05D6" w:rsidRPr="00E04A8C">
        <w:rPr>
          <w:lang w:val="en-US"/>
        </w:rPr>
        <w:t>Convergence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• Production of </w:t>
      </w:r>
      <w:r w:rsidR="00CE05D6" w:rsidRPr="00E04A8C">
        <w:rPr>
          <w:lang w:val="en-US"/>
        </w:rPr>
        <w:t>TV shows</w:t>
      </w:r>
      <w:r w:rsidRPr="00E04A8C">
        <w:rPr>
          <w:lang w:val="en-US"/>
        </w:rPr>
        <w:t xml:space="preserve"> in digital formats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• 360° production schemes </w:t>
      </w:r>
    </w:p>
    <w:p w:rsidR="000C5C65" w:rsidRPr="00E04A8C" w:rsidRDefault="000C5C65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Fragmentation versus mass</w:t>
      </w:r>
      <w:r w:rsidR="00CE05D6" w:rsidRPr="00E04A8C">
        <w:rPr>
          <w:lang w:val="en-US"/>
        </w:rPr>
        <w:t xml:space="preserve"> audience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Challenges for broadcast TV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• Competition between </w:t>
      </w:r>
      <w:r w:rsidR="00CE05D6" w:rsidRPr="00E04A8C">
        <w:rPr>
          <w:lang w:val="en-US"/>
        </w:rPr>
        <w:t>on-air TV</w:t>
      </w:r>
      <w:r w:rsidRPr="00E04A8C">
        <w:rPr>
          <w:lang w:val="en-US"/>
        </w:rPr>
        <w:t>, TV cable, Internet TV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Interactive TV and convergence of platforms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• </w:t>
      </w:r>
      <w:r w:rsidR="00417938" w:rsidRPr="00E04A8C">
        <w:rPr>
          <w:lang w:val="en-US"/>
        </w:rPr>
        <w:t>Skills</w:t>
      </w:r>
    </w:p>
    <w:p w:rsidR="006324B8" w:rsidRPr="00E04A8C" w:rsidRDefault="006324B8" w:rsidP="006324B8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Comparative legal frameworks</w:t>
      </w:r>
    </w:p>
    <w:p w:rsidR="004857CE" w:rsidRPr="00E04A8C" w:rsidRDefault="006324B8" w:rsidP="004857CE">
      <w:p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• Economic-legal issues that digital change involves, for example:</w:t>
      </w:r>
    </w:p>
    <w:p w:rsidR="006324B8" w:rsidRPr="00E04A8C" w:rsidRDefault="006324B8" w:rsidP="004857CE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critical views to liberalization </w:t>
      </w:r>
      <w:r w:rsidR="004F025E" w:rsidRPr="00E04A8C">
        <w:rPr>
          <w:lang w:val="en-US"/>
        </w:rPr>
        <w:t xml:space="preserve">and </w:t>
      </w:r>
      <w:r w:rsidR="00CE05D6" w:rsidRPr="00E04A8C">
        <w:rPr>
          <w:lang w:val="en-US"/>
        </w:rPr>
        <w:t>marketization</w:t>
      </w:r>
      <w:r w:rsidR="004F025E" w:rsidRPr="00E04A8C">
        <w:rPr>
          <w:lang w:val="en-US"/>
        </w:rPr>
        <w:t xml:space="preserve"> of the radio</w:t>
      </w:r>
      <w:r w:rsidR="004857CE" w:rsidRPr="00E04A8C">
        <w:rPr>
          <w:lang w:val="en-US"/>
        </w:rPr>
        <w:t xml:space="preserve"> electric</w:t>
      </w:r>
      <w:r w:rsidR="004F025E" w:rsidRPr="00E04A8C">
        <w:rPr>
          <w:lang w:val="en-US"/>
        </w:rPr>
        <w:t xml:space="preserve"> spectrum</w:t>
      </w:r>
      <w:r w:rsidRPr="00E04A8C">
        <w:rPr>
          <w:lang w:val="en-US"/>
        </w:rPr>
        <w:t xml:space="preserve"> </w:t>
      </w:r>
    </w:p>
    <w:p w:rsidR="006324B8" w:rsidRPr="00E04A8C" w:rsidRDefault="00CE05D6" w:rsidP="004857CE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on demand TV</w:t>
      </w:r>
    </w:p>
    <w:p w:rsidR="006324B8" w:rsidRPr="00E04A8C" w:rsidRDefault="006324B8" w:rsidP="004857CE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the duration of concessions</w:t>
      </w:r>
    </w:p>
    <w:p w:rsidR="006324B8" w:rsidRPr="00E04A8C" w:rsidRDefault="006324B8" w:rsidP="004857CE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new uses of residual frequencies</w:t>
      </w:r>
    </w:p>
    <w:p w:rsidR="006324B8" w:rsidRPr="00E04A8C" w:rsidRDefault="006324B8" w:rsidP="004857CE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t</w:t>
      </w:r>
      <w:r w:rsidR="00417938" w:rsidRPr="00E04A8C">
        <w:rPr>
          <w:lang w:val="en-US"/>
        </w:rPr>
        <w:t>he financial implications</w:t>
      </w:r>
      <w:bookmarkStart w:id="0" w:name="_GoBack"/>
      <w:bookmarkEnd w:id="0"/>
      <w:r w:rsidR="00417938" w:rsidRPr="00E04A8C">
        <w:rPr>
          <w:lang w:val="en-US"/>
        </w:rPr>
        <w:t xml:space="preserve"> of</w:t>
      </w:r>
      <w:r w:rsidRPr="00E04A8C">
        <w:rPr>
          <w:lang w:val="en-US"/>
        </w:rPr>
        <w:t xml:space="preserve"> simulcast</w:t>
      </w:r>
    </w:p>
    <w:p w:rsidR="006324B8" w:rsidRPr="00E04A8C" w:rsidRDefault="006324B8" w:rsidP="000C5C65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the social costs of the </w:t>
      </w:r>
      <w:r w:rsidR="00417938" w:rsidRPr="00E04A8C">
        <w:rPr>
          <w:lang w:val="en-US"/>
        </w:rPr>
        <w:t>blackout</w:t>
      </w:r>
    </w:p>
    <w:p w:rsidR="006324B8" w:rsidRPr="00E04A8C" w:rsidRDefault="006324B8" w:rsidP="000C5C65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 xml:space="preserve">the change of </w:t>
      </w:r>
      <w:r w:rsidR="00417938" w:rsidRPr="00E04A8C">
        <w:rPr>
          <w:lang w:val="en-US"/>
        </w:rPr>
        <w:t xml:space="preserve">the </w:t>
      </w:r>
      <w:r w:rsidR="005E21C8" w:rsidRPr="00E04A8C">
        <w:rPr>
          <w:lang w:val="en-US"/>
        </w:rPr>
        <w:t>quantity of rece</w:t>
      </w:r>
      <w:r w:rsidR="0032475A" w:rsidRPr="00E04A8C">
        <w:rPr>
          <w:lang w:val="en-US"/>
        </w:rPr>
        <w:t>iver</w:t>
      </w:r>
      <w:r w:rsidR="005E21C8" w:rsidRPr="00E04A8C">
        <w:rPr>
          <w:lang w:val="en-US"/>
        </w:rPr>
        <w:t>s</w:t>
      </w:r>
      <w:r w:rsidR="00417938" w:rsidRPr="00E04A8C">
        <w:rPr>
          <w:lang w:val="en-US"/>
        </w:rPr>
        <w:t xml:space="preserve"> in each country</w:t>
      </w:r>
    </w:p>
    <w:p w:rsidR="006324B8" w:rsidRPr="00E04A8C" w:rsidRDefault="006324B8" w:rsidP="000C5C65">
      <w:pPr>
        <w:pStyle w:val="Prrafodelista"/>
        <w:numPr>
          <w:ilvl w:val="1"/>
          <w:numId w:val="2"/>
        </w:numPr>
        <w:spacing w:after="0"/>
        <w:ind w:right="426"/>
        <w:jc w:val="both"/>
        <w:rPr>
          <w:lang w:val="en-US"/>
        </w:rPr>
      </w:pPr>
      <w:r w:rsidRPr="00E04A8C">
        <w:rPr>
          <w:lang w:val="en-US"/>
        </w:rPr>
        <w:t>demand for digital TV</w:t>
      </w:r>
    </w:p>
    <w:p w:rsidR="00D872F1" w:rsidRDefault="00D872F1"/>
    <w:sectPr w:rsidR="00D872F1" w:rsidSect="005216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E133D"/>
    <w:multiLevelType w:val="hybridMultilevel"/>
    <w:tmpl w:val="16B2265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EDE260C"/>
    <w:multiLevelType w:val="hybridMultilevel"/>
    <w:tmpl w:val="EF9A83B4"/>
    <w:lvl w:ilvl="0" w:tplc="A38C99C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AB4D89"/>
    <w:multiLevelType w:val="hybridMultilevel"/>
    <w:tmpl w:val="E4A8BBAC"/>
    <w:lvl w:ilvl="0" w:tplc="DD02278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A41C71"/>
    <w:multiLevelType w:val="hybridMultilevel"/>
    <w:tmpl w:val="6D4C9ADE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defaultTabStop w:val="708"/>
  <w:hyphenationZone w:val="425"/>
  <w:characterSpacingControl w:val="doNotCompress"/>
  <w:compat>
    <w:useFELayout/>
  </w:compat>
  <w:rsids>
    <w:rsidRoot w:val="003402DC"/>
    <w:rsid w:val="000C5C65"/>
    <w:rsid w:val="00110172"/>
    <w:rsid w:val="00155C37"/>
    <w:rsid w:val="00245679"/>
    <w:rsid w:val="002C3157"/>
    <w:rsid w:val="0032475A"/>
    <w:rsid w:val="00325B00"/>
    <w:rsid w:val="003402DC"/>
    <w:rsid w:val="003B0ED7"/>
    <w:rsid w:val="00417938"/>
    <w:rsid w:val="00423702"/>
    <w:rsid w:val="0042731F"/>
    <w:rsid w:val="004451BC"/>
    <w:rsid w:val="00470C33"/>
    <w:rsid w:val="004857CE"/>
    <w:rsid w:val="004F025E"/>
    <w:rsid w:val="0052164E"/>
    <w:rsid w:val="005E21C8"/>
    <w:rsid w:val="006324B8"/>
    <w:rsid w:val="00651530"/>
    <w:rsid w:val="0067319E"/>
    <w:rsid w:val="006915E7"/>
    <w:rsid w:val="006D5B53"/>
    <w:rsid w:val="00783746"/>
    <w:rsid w:val="00895457"/>
    <w:rsid w:val="008C0068"/>
    <w:rsid w:val="00921F16"/>
    <w:rsid w:val="009500BB"/>
    <w:rsid w:val="0096169D"/>
    <w:rsid w:val="009A3D21"/>
    <w:rsid w:val="00B362C5"/>
    <w:rsid w:val="00B36B23"/>
    <w:rsid w:val="00B70FC1"/>
    <w:rsid w:val="00B82265"/>
    <w:rsid w:val="00B91DBB"/>
    <w:rsid w:val="00C004D1"/>
    <w:rsid w:val="00C33B98"/>
    <w:rsid w:val="00CE05D6"/>
    <w:rsid w:val="00D872F1"/>
    <w:rsid w:val="00E04A8C"/>
    <w:rsid w:val="00EA77D5"/>
    <w:rsid w:val="00F76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31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02DC"/>
    <w:pPr>
      <w:ind w:left="720"/>
      <w:contextualSpacing/>
    </w:pPr>
  </w:style>
  <w:style w:type="paragraph" w:customStyle="1" w:styleId="Default">
    <w:name w:val="Default"/>
    <w:rsid w:val="003402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402DC"/>
    <w:pPr>
      <w:ind w:left="720"/>
      <w:contextualSpacing/>
    </w:pPr>
  </w:style>
  <w:style w:type="paragraph" w:customStyle="1" w:styleId="Default">
    <w:name w:val="Default"/>
    <w:rsid w:val="003402D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1776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PUC</Company>
  <LinksUpToDate>false</LinksUpToDate>
  <CharactersWithSpaces>2094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olga</dc:creator>
  <cp:lastModifiedBy>maria olga</cp:lastModifiedBy>
  <cp:revision>3</cp:revision>
  <cp:lastPrinted>2012-04-30T19:19:00Z</cp:lastPrinted>
  <dcterms:created xsi:type="dcterms:W3CDTF">2012-06-01T19:21:00Z</dcterms:created>
  <dcterms:modified xsi:type="dcterms:W3CDTF">2012-06-01T19:21:00Z</dcterms:modified>
</cp:coreProperties>
</file>