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A64" w:rsidRPr="008F6288" w:rsidRDefault="008F6288" w:rsidP="008F6288">
      <w:pPr>
        <w:jc w:val="both"/>
        <w:rPr>
          <w:rFonts w:ascii="Century Gothic" w:hAnsi="Century Gothic"/>
          <w:b/>
        </w:rPr>
      </w:pPr>
      <w:r w:rsidRPr="008F6288">
        <w:rPr>
          <w:rFonts w:ascii="Century Gothic" w:hAnsi="Century Gothic"/>
          <w:b/>
        </w:rPr>
        <w:t>Las 10 ideas principales del libro.</w:t>
      </w:r>
    </w:p>
    <w:p w:rsidR="00025113" w:rsidRPr="00025113" w:rsidRDefault="00025113" w:rsidP="00025113">
      <w:pPr>
        <w:pStyle w:val="Prrafodelista"/>
        <w:numPr>
          <w:ilvl w:val="0"/>
          <w:numId w:val="9"/>
        </w:numPr>
        <w:jc w:val="both"/>
        <w:rPr>
          <w:rFonts w:ascii="Century Gothic" w:hAnsi="Century Gothic"/>
        </w:rPr>
      </w:pPr>
      <w:r w:rsidRPr="00025113">
        <w:rPr>
          <w:rFonts w:ascii="Century Gothic" w:hAnsi="Century Gothic"/>
        </w:rPr>
        <w:t xml:space="preserve">Inicio de la cultura del </w:t>
      </w:r>
      <w:proofErr w:type="spellStart"/>
      <w:r w:rsidRPr="00025113">
        <w:rPr>
          <w:rFonts w:ascii="Century Gothic" w:hAnsi="Century Gothic"/>
          <w:i/>
        </w:rPr>
        <w:t>corporate</w:t>
      </w:r>
      <w:proofErr w:type="spellEnd"/>
      <w:r w:rsidRPr="00025113">
        <w:rPr>
          <w:rFonts w:ascii="Century Gothic" w:hAnsi="Century Gothic"/>
        </w:rPr>
        <w:t>.</w:t>
      </w:r>
    </w:p>
    <w:p w:rsidR="004A0A64" w:rsidRDefault="004A0A64" w:rsidP="008F6288">
      <w:pPr>
        <w:jc w:val="both"/>
        <w:rPr>
          <w:rFonts w:ascii="Century Gothic" w:hAnsi="Century Gothic"/>
        </w:rPr>
      </w:pPr>
      <w:r w:rsidRPr="008F6288">
        <w:rPr>
          <w:rFonts w:ascii="Century Gothic" w:hAnsi="Century Gothic"/>
        </w:rPr>
        <w:t>Comienza a surgir dentro de las empresas un interés en la resp</w:t>
      </w:r>
      <w:r w:rsidR="00C10A8D">
        <w:rPr>
          <w:rFonts w:ascii="Century Gothic" w:hAnsi="Century Gothic"/>
        </w:rPr>
        <w:t xml:space="preserve">onsabilidad social corporativa. </w:t>
      </w:r>
      <w:r w:rsidRPr="008F6288">
        <w:rPr>
          <w:rFonts w:ascii="Century Gothic" w:hAnsi="Century Gothic"/>
        </w:rPr>
        <w:t>Est</w:t>
      </w:r>
      <w:r w:rsidR="00025113">
        <w:rPr>
          <w:rFonts w:ascii="Century Gothic" w:hAnsi="Century Gothic"/>
        </w:rPr>
        <w:t>e interés</w:t>
      </w:r>
      <w:r w:rsidRPr="008F6288">
        <w:rPr>
          <w:rFonts w:ascii="Century Gothic" w:hAnsi="Century Gothic"/>
        </w:rPr>
        <w:t xml:space="preserve"> lleva a las empresas a </w:t>
      </w:r>
      <w:r w:rsidR="00025113">
        <w:rPr>
          <w:rFonts w:ascii="Century Gothic" w:hAnsi="Century Gothic"/>
        </w:rPr>
        <w:t>crear</w:t>
      </w:r>
      <w:r w:rsidRPr="008F6288">
        <w:rPr>
          <w:rFonts w:ascii="Century Gothic" w:hAnsi="Century Gothic"/>
        </w:rPr>
        <w:t xml:space="preserve"> un mayor equilibrio entre rendimiento y competitividad con los </w:t>
      </w:r>
      <w:proofErr w:type="spellStart"/>
      <w:r w:rsidRPr="00025113">
        <w:rPr>
          <w:rFonts w:ascii="Century Gothic" w:hAnsi="Century Gothic"/>
          <w:i/>
        </w:rPr>
        <w:t>stakeholders</w:t>
      </w:r>
      <w:proofErr w:type="spellEnd"/>
      <w:r w:rsidRPr="008F6288">
        <w:rPr>
          <w:rFonts w:ascii="Century Gothic" w:hAnsi="Century Gothic"/>
        </w:rPr>
        <w:t xml:space="preserve"> (empleados y comunidad).</w:t>
      </w:r>
      <w:r w:rsidR="00025113">
        <w:rPr>
          <w:rFonts w:ascii="Century Gothic" w:hAnsi="Century Gothic"/>
        </w:rPr>
        <w:t xml:space="preserve"> Surge una gestión estratégica de los activos intangibles de la empresa. Las empresas se dan cuenta que estos activos intangibles les aportan </w:t>
      </w:r>
      <w:r w:rsidR="00C10A8D">
        <w:rPr>
          <w:rFonts w:ascii="Century Gothic" w:hAnsi="Century Gothic"/>
        </w:rPr>
        <w:t xml:space="preserve">mayor </w:t>
      </w:r>
      <w:r w:rsidR="00025113">
        <w:rPr>
          <w:rFonts w:ascii="Century Gothic" w:hAnsi="Century Gothic"/>
        </w:rPr>
        <w:t xml:space="preserve">valor por la relación eficiente que tienen con los </w:t>
      </w:r>
      <w:proofErr w:type="spellStart"/>
      <w:r w:rsidR="00025113" w:rsidRPr="00025113">
        <w:rPr>
          <w:rFonts w:ascii="Century Gothic" w:hAnsi="Century Gothic"/>
          <w:i/>
        </w:rPr>
        <w:t>stakeholders</w:t>
      </w:r>
      <w:proofErr w:type="spellEnd"/>
      <w:r w:rsidR="00025113">
        <w:rPr>
          <w:rFonts w:ascii="Century Gothic" w:hAnsi="Century Gothic"/>
        </w:rPr>
        <w:t>.</w:t>
      </w:r>
    </w:p>
    <w:p w:rsidR="002E5C1D" w:rsidRPr="008F6288" w:rsidRDefault="002E5C1D" w:rsidP="008F6288">
      <w:pPr>
        <w:jc w:val="both"/>
        <w:rPr>
          <w:rFonts w:ascii="Century Gothic" w:hAnsi="Century Gothic"/>
        </w:rPr>
      </w:pPr>
      <w:r>
        <w:rPr>
          <w:rFonts w:ascii="Century Gothic" w:hAnsi="Century Gothic"/>
        </w:rPr>
        <w:t>Cuando en los años 20 el valor de lo intangible tenía una relación 70-30, en los años 90 cambia al 30-70%. Los intangibles pasan a ser los factores esenciales en la creación de valor.</w:t>
      </w:r>
    </w:p>
    <w:p w:rsidR="004A0A64" w:rsidRDefault="004A0A64" w:rsidP="008F6288">
      <w:pPr>
        <w:jc w:val="both"/>
        <w:rPr>
          <w:rFonts w:ascii="Century Gothic" w:hAnsi="Century Gothic"/>
        </w:rPr>
      </w:pPr>
      <w:r w:rsidRPr="008F6288">
        <w:rPr>
          <w:rFonts w:ascii="Century Gothic" w:hAnsi="Century Gothic"/>
        </w:rPr>
        <w:t xml:space="preserve">El </w:t>
      </w:r>
      <w:proofErr w:type="spellStart"/>
      <w:r w:rsidRPr="00423C51">
        <w:rPr>
          <w:rFonts w:ascii="Century Gothic" w:hAnsi="Century Gothic"/>
          <w:i/>
        </w:rPr>
        <w:t>corporate</w:t>
      </w:r>
      <w:proofErr w:type="spellEnd"/>
      <w:r w:rsidRPr="008F6288">
        <w:rPr>
          <w:rFonts w:ascii="Century Gothic" w:hAnsi="Century Gothic"/>
        </w:rPr>
        <w:t xml:space="preserve"> surge como gestión estratégica de todos los factores que influyen e</w:t>
      </w:r>
      <w:r w:rsidR="00423C51">
        <w:rPr>
          <w:rFonts w:ascii="Century Gothic" w:hAnsi="Century Gothic"/>
        </w:rPr>
        <w:t>n la imagen de una organización,</w:t>
      </w:r>
      <w:r w:rsidRPr="008F6288">
        <w:rPr>
          <w:rFonts w:ascii="Century Gothic" w:hAnsi="Century Gothic"/>
        </w:rPr>
        <w:t xml:space="preserve"> </w:t>
      </w:r>
      <w:r w:rsidR="00423C51">
        <w:rPr>
          <w:rFonts w:ascii="Century Gothic" w:hAnsi="Century Gothic"/>
        </w:rPr>
        <w:t>r</w:t>
      </w:r>
      <w:r w:rsidRPr="008F6288">
        <w:rPr>
          <w:rFonts w:ascii="Century Gothic" w:hAnsi="Century Gothic"/>
        </w:rPr>
        <w:t>elaciona</w:t>
      </w:r>
      <w:r w:rsidR="00423C51">
        <w:rPr>
          <w:rFonts w:ascii="Century Gothic" w:hAnsi="Century Gothic"/>
        </w:rPr>
        <w:t>ndo la estrategia de comunicaci</w:t>
      </w:r>
      <w:r w:rsidR="00423C51" w:rsidRPr="008F6288">
        <w:rPr>
          <w:rFonts w:ascii="Century Gothic" w:hAnsi="Century Gothic"/>
        </w:rPr>
        <w:t>ón</w:t>
      </w:r>
      <w:r w:rsidRPr="008F6288">
        <w:rPr>
          <w:rFonts w:ascii="Century Gothic" w:hAnsi="Century Gothic"/>
        </w:rPr>
        <w:t xml:space="preserve"> con el negocio de la empresa</w:t>
      </w:r>
      <w:r w:rsidR="00423C51">
        <w:rPr>
          <w:rFonts w:ascii="Century Gothic" w:hAnsi="Century Gothic"/>
        </w:rPr>
        <w:t xml:space="preserve">: los </w:t>
      </w:r>
      <w:r w:rsidRPr="008F6288">
        <w:rPr>
          <w:rFonts w:ascii="Century Gothic" w:hAnsi="Century Gothic"/>
        </w:rPr>
        <w:t>activo</w:t>
      </w:r>
      <w:r w:rsidR="00423C51">
        <w:rPr>
          <w:rFonts w:ascii="Century Gothic" w:hAnsi="Century Gothic"/>
        </w:rPr>
        <w:t>s duros con los activos blandos</w:t>
      </w:r>
      <w:r w:rsidRPr="008F6288">
        <w:rPr>
          <w:rFonts w:ascii="Century Gothic" w:hAnsi="Century Gothic"/>
        </w:rPr>
        <w:t>.</w:t>
      </w:r>
    </w:p>
    <w:p w:rsidR="00423C51" w:rsidRPr="00423C51" w:rsidRDefault="00A77F85" w:rsidP="00423C51">
      <w:pPr>
        <w:pStyle w:val="Prrafodelista"/>
        <w:numPr>
          <w:ilvl w:val="0"/>
          <w:numId w:val="9"/>
        </w:numPr>
        <w:jc w:val="both"/>
        <w:rPr>
          <w:rFonts w:ascii="Century Gothic" w:hAnsi="Century Gothic"/>
        </w:rPr>
      </w:pPr>
      <w:r>
        <w:rPr>
          <w:rFonts w:ascii="Century Gothic" w:hAnsi="Century Gothic"/>
        </w:rPr>
        <w:t>La reputación c</w:t>
      </w:r>
      <w:r w:rsidR="00423C51">
        <w:rPr>
          <w:rFonts w:ascii="Century Gothic" w:hAnsi="Century Gothic"/>
        </w:rPr>
        <w:t>orporativa.</w:t>
      </w:r>
    </w:p>
    <w:p w:rsidR="00A77F85" w:rsidRPr="008F6288" w:rsidRDefault="004A0A64" w:rsidP="00A77F85">
      <w:pPr>
        <w:jc w:val="both"/>
        <w:rPr>
          <w:rFonts w:ascii="Century Gothic" w:hAnsi="Century Gothic"/>
        </w:rPr>
      </w:pPr>
      <w:r w:rsidRPr="00423C51">
        <w:rPr>
          <w:rFonts w:ascii="Century Gothic" w:hAnsi="Century Gothic"/>
        </w:rPr>
        <w:t xml:space="preserve">La reputación es el resultado de los buenos resultados económicos tanto como del comportamiento socialmente responsable de </w:t>
      </w:r>
      <w:r w:rsidR="00A77F85">
        <w:rPr>
          <w:rFonts w:ascii="Century Gothic" w:hAnsi="Century Gothic"/>
        </w:rPr>
        <w:t xml:space="preserve">una empresa, </w:t>
      </w:r>
      <w:r w:rsidR="00A77F85" w:rsidRPr="008F6288">
        <w:rPr>
          <w:rFonts w:ascii="Century Gothic" w:hAnsi="Century Gothic"/>
        </w:rPr>
        <w:t xml:space="preserve">viene de la relación con los </w:t>
      </w:r>
      <w:proofErr w:type="spellStart"/>
      <w:r w:rsidR="00A77F85" w:rsidRPr="00A77F85">
        <w:rPr>
          <w:rFonts w:ascii="Century Gothic" w:hAnsi="Century Gothic"/>
          <w:i/>
        </w:rPr>
        <w:t>stakeholders</w:t>
      </w:r>
      <w:proofErr w:type="spellEnd"/>
      <w:r w:rsidR="00A77F85" w:rsidRPr="008F6288">
        <w:rPr>
          <w:rFonts w:ascii="Century Gothic" w:hAnsi="Century Gothic"/>
        </w:rPr>
        <w:t xml:space="preserve"> y de la consolidación de la imagen corporativa de la empresa.</w:t>
      </w:r>
    </w:p>
    <w:p w:rsidR="00423C51" w:rsidRDefault="00A77F85" w:rsidP="00423C51">
      <w:pPr>
        <w:jc w:val="both"/>
        <w:rPr>
          <w:rFonts w:ascii="Century Gothic" w:hAnsi="Century Gothic"/>
        </w:rPr>
      </w:pPr>
      <w:r>
        <w:rPr>
          <w:rFonts w:ascii="Century Gothic" w:hAnsi="Century Gothic"/>
        </w:rPr>
        <w:t>L</w:t>
      </w:r>
      <w:r w:rsidR="00423C51" w:rsidRPr="008F6288">
        <w:rPr>
          <w:rFonts w:ascii="Century Gothic" w:hAnsi="Century Gothic"/>
        </w:rPr>
        <w:t xml:space="preserve">a reputación corporativa surge como armonía entre la lógica central de la empresa </w:t>
      </w:r>
      <w:r w:rsidR="00423C51">
        <w:rPr>
          <w:rFonts w:ascii="Century Gothic" w:hAnsi="Century Gothic"/>
        </w:rPr>
        <w:t xml:space="preserve">que siempre fueron los </w:t>
      </w:r>
      <w:r w:rsidR="00423C51" w:rsidRPr="008F6288">
        <w:rPr>
          <w:rFonts w:ascii="Century Gothic" w:hAnsi="Century Gothic"/>
        </w:rPr>
        <w:t>resultados económico-</w:t>
      </w:r>
      <w:r w:rsidR="00423C51">
        <w:rPr>
          <w:rFonts w:ascii="Century Gothic" w:hAnsi="Century Gothic"/>
        </w:rPr>
        <w:t>financier</w:t>
      </w:r>
      <w:r w:rsidR="00423C51" w:rsidRPr="008F6288">
        <w:rPr>
          <w:rFonts w:ascii="Century Gothic" w:hAnsi="Century Gothic"/>
        </w:rPr>
        <w:t>os</w:t>
      </w:r>
      <w:r w:rsidR="00423C51">
        <w:rPr>
          <w:rFonts w:ascii="Century Gothic" w:hAnsi="Century Gothic"/>
        </w:rPr>
        <w:t>, con</w:t>
      </w:r>
      <w:r w:rsidR="00423C51" w:rsidRPr="008F6288">
        <w:rPr>
          <w:rFonts w:ascii="Century Gothic" w:hAnsi="Century Gothic"/>
        </w:rPr>
        <w:t xml:space="preserve"> la política y comportamiento corporativo </w:t>
      </w:r>
      <w:r w:rsidR="00423C51">
        <w:rPr>
          <w:rFonts w:ascii="Century Gothic" w:hAnsi="Century Gothic"/>
        </w:rPr>
        <w:t>del capital</w:t>
      </w:r>
      <w:r w:rsidR="00423C51" w:rsidRPr="008F6288">
        <w:rPr>
          <w:rFonts w:ascii="Century Gothic" w:hAnsi="Century Gothic"/>
        </w:rPr>
        <w:t xml:space="preserve"> humano, </w:t>
      </w:r>
      <w:r w:rsidR="00423C51">
        <w:rPr>
          <w:rFonts w:ascii="Century Gothic" w:hAnsi="Century Gothic"/>
        </w:rPr>
        <w:t xml:space="preserve">la </w:t>
      </w:r>
      <w:r w:rsidR="00423C51" w:rsidRPr="008F6288">
        <w:rPr>
          <w:rFonts w:ascii="Century Gothic" w:hAnsi="Century Gothic"/>
        </w:rPr>
        <w:t xml:space="preserve">sostenibilidad y </w:t>
      </w:r>
      <w:r w:rsidR="00423C51">
        <w:rPr>
          <w:rFonts w:ascii="Century Gothic" w:hAnsi="Century Gothic"/>
        </w:rPr>
        <w:t>la responsabilidad social.</w:t>
      </w:r>
    </w:p>
    <w:p w:rsidR="0029280E" w:rsidRPr="008F6288" w:rsidRDefault="0029280E" w:rsidP="008F6288">
      <w:pPr>
        <w:jc w:val="both"/>
        <w:rPr>
          <w:rFonts w:ascii="Century Gothic" w:hAnsi="Century Gothic"/>
        </w:rPr>
      </w:pPr>
      <w:r w:rsidRPr="008F6288">
        <w:rPr>
          <w:rFonts w:ascii="Century Gothic" w:hAnsi="Century Gothic"/>
        </w:rPr>
        <w:t xml:space="preserve">La reputación </w:t>
      </w:r>
      <w:r w:rsidR="00A77F85">
        <w:rPr>
          <w:rFonts w:ascii="Century Gothic" w:hAnsi="Century Gothic"/>
        </w:rPr>
        <w:t xml:space="preserve">según </w:t>
      </w:r>
      <w:proofErr w:type="spellStart"/>
      <w:r w:rsidR="00A77F85">
        <w:rPr>
          <w:rFonts w:ascii="Century Gothic" w:hAnsi="Century Gothic"/>
        </w:rPr>
        <w:t>F</w:t>
      </w:r>
      <w:r w:rsidRPr="008F6288">
        <w:rPr>
          <w:rFonts w:ascii="Century Gothic" w:hAnsi="Century Gothic"/>
        </w:rPr>
        <w:t>ombrun</w:t>
      </w:r>
      <w:proofErr w:type="spellEnd"/>
      <w:r w:rsidR="00A77F85">
        <w:rPr>
          <w:rFonts w:ascii="Century Gothic" w:hAnsi="Century Gothic"/>
        </w:rPr>
        <w:t xml:space="preserve"> </w:t>
      </w:r>
      <w:r w:rsidRPr="008F6288">
        <w:rPr>
          <w:rFonts w:ascii="Century Gothic" w:hAnsi="Century Gothic"/>
        </w:rPr>
        <w:t>“</w:t>
      </w:r>
      <w:proofErr w:type="gramStart"/>
      <w:r w:rsidR="00A77F85">
        <w:rPr>
          <w:rFonts w:ascii="Century Gothic" w:hAnsi="Century Gothic"/>
        </w:rPr>
        <w:t>..satisface</w:t>
      </w:r>
      <w:proofErr w:type="gramEnd"/>
      <w:r w:rsidRPr="008F6288">
        <w:rPr>
          <w:rFonts w:ascii="Century Gothic" w:hAnsi="Century Gothic"/>
        </w:rPr>
        <w:t xml:space="preserve"> las e</w:t>
      </w:r>
      <w:r w:rsidR="00A77F85">
        <w:rPr>
          <w:rFonts w:ascii="Century Gothic" w:hAnsi="Century Gothic"/>
        </w:rPr>
        <w:t xml:space="preserve">xpectativas de los </w:t>
      </w:r>
      <w:proofErr w:type="spellStart"/>
      <w:r w:rsidR="00A77F85" w:rsidRPr="00A77F85">
        <w:rPr>
          <w:rFonts w:ascii="Century Gothic" w:hAnsi="Century Gothic"/>
          <w:i/>
        </w:rPr>
        <w:t>stakeholders</w:t>
      </w:r>
      <w:proofErr w:type="spellEnd"/>
      <w:r w:rsidR="00A77F85">
        <w:rPr>
          <w:rFonts w:ascii="Century Gothic" w:hAnsi="Century Gothic"/>
          <w:i/>
        </w:rPr>
        <w:t>..</w:t>
      </w:r>
      <w:r w:rsidRPr="008F6288">
        <w:rPr>
          <w:rFonts w:ascii="Century Gothic" w:hAnsi="Century Gothic"/>
        </w:rPr>
        <w:t>”</w:t>
      </w:r>
      <w:r w:rsidR="00A77F85">
        <w:rPr>
          <w:rFonts w:ascii="Century Gothic" w:hAnsi="Century Gothic"/>
        </w:rPr>
        <w:t xml:space="preserve"> y </w:t>
      </w:r>
      <w:r w:rsidRPr="008F6288">
        <w:rPr>
          <w:rFonts w:ascii="Century Gothic" w:hAnsi="Century Gothic"/>
        </w:rPr>
        <w:t>“</w:t>
      </w:r>
      <w:r w:rsidR="00A77F85">
        <w:rPr>
          <w:rFonts w:ascii="Century Gothic" w:hAnsi="Century Gothic"/>
        </w:rPr>
        <w:t>..</w:t>
      </w:r>
      <w:proofErr w:type="gramStart"/>
      <w:r w:rsidRPr="008F6288">
        <w:rPr>
          <w:rFonts w:ascii="Century Gothic" w:hAnsi="Century Gothic"/>
        </w:rPr>
        <w:t>es</w:t>
      </w:r>
      <w:proofErr w:type="gramEnd"/>
      <w:r w:rsidRPr="008F6288">
        <w:rPr>
          <w:rFonts w:ascii="Century Gothic" w:hAnsi="Century Gothic"/>
        </w:rPr>
        <w:t xml:space="preserve"> la imagen neta que una compañía tiene para</w:t>
      </w:r>
      <w:r w:rsidR="00A77F85">
        <w:rPr>
          <w:rFonts w:ascii="Century Gothic" w:hAnsi="Century Gothic"/>
        </w:rPr>
        <w:t>..” ellos.</w:t>
      </w:r>
    </w:p>
    <w:p w:rsidR="0029280E" w:rsidRDefault="00A77F85" w:rsidP="008F6288">
      <w:pPr>
        <w:jc w:val="both"/>
        <w:rPr>
          <w:rFonts w:ascii="Century Gothic" w:hAnsi="Century Gothic"/>
        </w:rPr>
      </w:pPr>
      <w:r>
        <w:rPr>
          <w:rFonts w:ascii="Century Gothic" w:hAnsi="Century Gothic"/>
        </w:rPr>
        <w:t xml:space="preserve">Mientras que Scott Mayer dice que la reputación </w:t>
      </w:r>
      <w:r w:rsidR="0029280E" w:rsidRPr="008F6288">
        <w:rPr>
          <w:rFonts w:ascii="Century Gothic" w:hAnsi="Century Gothic"/>
        </w:rPr>
        <w:t>“</w:t>
      </w:r>
      <w:proofErr w:type="gramStart"/>
      <w:r w:rsidR="0029280E" w:rsidRPr="008F6288">
        <w:rPr>
          <w:rFonts w:ascii="Century Gothic" w:hAnsi="Century Gothic"/>
        </w:rPr>
        <w:t>..es</w:t>
      </w:r>
      <w:proofErr w:type="gramEnd"/>
      <w:r w:rsidR="0029280E" w:rsidRPr="008F6288">
        <w:rPr>
          <w:rFonts w:ascii="Century Gothic" w:hAnsi="Century Gothic"/>
        </w:rPr>
        <w:t xml:space="preserve"> el reconocimiento de la em</w:t>
      </w:r>
      <w:r>
        <w:rPr>
          <w:rFonts w:ascii="Century Gothic" w:hAnsi="Century Gothic"/>
        </w:rPr>
        <w:t>presa por parte de sus públicos”.</w:t>
      </w:r>
    </w:p>
    <w:p w:rsidR="00202403" w:rsidRDefault="00202403" w:rsidP="00202403">
      <w:pPr>
        <w:jc w:val="both"/>
        <w:rPr>
          <w:rFonts w:ascii="Century Gothic" w:hAnsi="Century Gothic"/>
        </w:rPr>
      </w:pPr>
      <w:r w:rsidRPr="008F6288">
        <w:rPr>
          <w:rFonts w:ascii="Century Gothic" w:hAnsi="Century Gothic"/>
        </w:rPr>
        <w:t xml:space="preserve">Van Riel dice que la reputación </w:t>
      </w:r>
      <w:r>
        <w:rPr>
          <w:rFonts w:ascii="Century Gothic" w:hAnsi="Century Gothic"/>
        </w:rPr>
        <w:t>tiene 5 atributos emp</w:t>
      </w:r>
      <w:r w:rsidRPr="008F6288">
        <w:rPr>
          <w:rFonts w:ascii="Century Gothic" w:hAnsi="Century Gothic"/>
        </w:rPr>
        <w:t>r</w:t>
      </w:r>
      <w:r>
        <w:rPr>
          <w:rFonts w:ascii="Century Gothic" w:hAnsi="Century Gothic"/>
        </w:rPr>
        <w:t>e</w:t>
      </w:r>
      <w:r w:rsidRPr="008F6288">
        <w:rPr>
          <w:rFonts w:ascii="Century Gothic" w:hAnsi="Century Gothic"/>
        </w:rPr>
        <w:t>sariales: visibilidad, diferenciación, autenticidad, transparencia y fortaleza.</w:t>
      </w:r>
    </w:p>
    <w:p w:rsidR="00F8721A" w:rsidRDefault="00F8721A" w:rsidP="00202403">
      <w:pPr>
        <w:jc w:val="both"/>
        <w:rPr>
          <w:rFonts w:ascii="Century Gothic" w:hAnsi="Century Gothic"/>
        </w:rPr>
      </w:pPr>
    </w:p>
    <w:p w:rsidR="00524247" w:rsidRPr="00524247" w:rsidRDefault="00524247" w:rsidP="00524247">
      <w:pPr>
        <w:pStyle w:val="Prrafodelista"/>
        <w:numPr>
          <w:ilvl w:val="0"/>
          <w:numId w:val="9"/>
        </w:numPr>
        <w:jc w:val="both"/>
        <w:rPr>
          <w:rFonts w:ascii="Century Gothic" w:hAnsi="Century Gothic"/>
        </w:rPr>
      </w:pPr>
      <w:r>
        <w:rPr>
          <w:rFonts w:ascii="Century Gothic" w:hAnsi="Century Gothic"/>
        </w:rPr>
        <w:lastRenderedPageBreak/>
        <w:t>La imagen corporativa.</w:t>
      </w:r>
    </w:p>
    <w:p w:rsidR="0029280E" w:rsidRPr="008F6288" w:rsidRDefault="00202403" w:rsidP="008F6288">
      <w:pPr>
        <w:jc w:val="both"/>
        <w:rPr>
          <w:rFonts w:ascii="Century Gothic" w:hAnsi="Century Gothic"/>
        </w:rPr>
      </w:pPr>
      <w:r>
        <w:rPr>
          <w:rFonts w:ascii="Century Gothic" w:hAnsi="Century Gothic"/>
        </w:rPr>
        <w:t>La imagen corporativa viene de l</w:t>
      </w:r>
      <w:r w:rsidR="0029280E" w:rsidRPr="008F6288">
        <w:rPr>
          <w:rFonts w:ascii="Century Gothic" w:hAnsi="Century Gothic"/>
        </w:rPr>
        <w:t xml:space="preserve">a relación de la empresa con el </w:t>
      </w:r>
      <w:proofErr w:type="spellStart"/>
      <w:r w:rsidR="0029280E" w:rsidRPr="00202403">
        <w:rPr>
          <w:rFonts w:ascii="Century Gothic" w:hAnsi="Century Gothic"/>
          <w:i/>
        </w:rPr>
        <w:t>stakeholde</w:t>
      </w:r>
      <w:r>
        <w:rPr>
          <w:rFonts w:ascii="Century Gothic" w:hAnsi="Century Gothic"/>
          <w:i/>
        </w:rPr>
        <w:t>r</w:t>
      </w:r>
      <w:proofErr w:type="spellEnd"/>
      <w:r>
        <w:rPr>
          <w:rFonts w:ascii="Century Gothic" w:hAnsi="Century Gothic"/>
          <w:i/>
        </w:rPr>
        <w:t>,</w:t>
      </w:r>
      <w:r w:rsidR="0029280E" w:rsidRPr="008F6288">
        <w:rPr>
          <w:rFonts w:ascii="Century Gothic" w:hAnsi="Century Gothic"/>
        </w:rPr>
        <w:t xml:space="preserve"> la</w:t>
      </w:r>
      <w:r>
        <w:rPr>
          <w:rFonts w:ascii="Century Gothic" w:hAnsi="Century Gothic"/>
        </w:rPr>
        <w:t xml:space="preserve"> imagen de la organización se da</w:t>
      </w:r>
      <w:r w:rsidR="0029280E" w:rsidRPr="008F6288">
        <w:rPr>
          <w:rFonts w:ascii="Century Gothic" w:hAnsi="Century Gothic"/>
        </w:rPr>
        <w:t xml:space="preserve"> como resultado </w:t>
      </w:r>
      <w:r>
        <w:rPr>
          <w:rFonts w:ascii="Century Gothic" w:hAnsi="Century Gothic"/>
        </w:rPr>
        <w:t>d</w:t>
      </w:r>
      <w:r w:rsidR="0029280E" w:rsidRPr="008F6288">
        <w:rPr>
          <w:rFonts w:ascii="Century Gothic" w:hAnsi="Century Gothic"/>
        </w:rPr>
        <w:t xml:space="preserve">el conocimiento del público </w:t>
      </w:r>
      <w:r>
        <w:rPr>
          <w:rFonts w:ascii="Century Gothic" w:hAnsi="Century Gothic"/>
        </w:rPr>
        <w:t>sobre</w:t>
      </w:r>
      <w:r w:rsidR="0029280E" w:rsidRPr="008F6288">
        <w:rPr>
          <w:rFonts w:ascii="Century Gothic" w:hAnsi="Century Gothic"/>
        </w:rPr>
        <w:t xml:space="preserve"> la </w:t>
      </w:r>
      <w:r w:rsidR="001D4A0D" w:rsidRPr="008F6288">
        <w:rPr>
          <w:rFonts w:ascii="Century Gothic" w:hAnsi="Century Gothic"/>
        </w:rPr>
        <w:t>organización</w:t>
      </w:r>
      <w:r>
        <w:rPr>
          <w:rFonts w:ascii="Century Gothic" w:hAnsi="Century Gothic"/>
        </w:rPr>
        <w:t>. La</w:t>
      </w:r>
      <w:r w:rsidR="001D4A0D" w:rsidRPr="008F6288">
        <w:rPr>
          <w:rFonts w:ascii="Century Gothic" w:hAnsi="Century Gothic"/>
        </w:rPr>
        <w:t xml:space="preserve"> percepción de la realidad corporativa como creencia del público </w:t>
      </w:r>
      <w:r>
        <w:rPr>
          <w:rFonts w:ascii="Century Gothic" w:hAnsi="Century Gothic"/>
        </w:rPr>
        <w:t>sobre</w:t>
      </w:r>
      <w:r w:rsidR="001D4A0D" w:rsidRPr="008F6288">
        <w:rPr>
          <w:rFonts w:ascii="Century Gothic" w:hAnsi="Century Gothic"/>
        </w:rPr>
        <w:t xml:space="preserve"> la </w:t>
      </w:r>
      <w:r>
        <w:rPr>
          <w:rFonts w:ascii="Century Gothic" w:hAnsi="Century Gothic"/>
        </w:rPr>
        <w:t xml:space="preserve">empresa y </w:t>
      </w:r>
      <w:r w:rsidR="001D4A0D" w:rsidRPr="008F6288">
        <w:rPr>
          <w:rFonts w:ascii="Century Gothic" w:hAnsi="Century Gothic"/>
        </w:rPr>
        <w:t>la experiencia</w:t>
      </w:r>
      <w:r>
        <w:rPr>
          <w:rFonts w:ascii="Century Gothic" w:hAnsi="Century Gothic"/>
        </w:rPr>
        <w:t xml:space="preserve"> que ha tenido</w:t>
      </w:r>
      <w:r w:rsidR="001D4A0D" w:rsidRPr="008F6288">
        <w:rPr>
          <w:rFonts w:ascii="Century Gothic" w:hAnsi="Century Gothic"/>
        </w:rPr>
        <w:t xml:space="preserve"> basada en </w:t>
      </w:r>
      <w:r>
        <w:rPr>
          <w:rFonts w:ascii="Century Gothic" w:hAnsi="Century Gothic"/>
        </w:rPr>
        <w:t>su</w:t>
      </w:r>
      <w:r w:rsidR="001D4A0D" w:rsidRPr="008F6288">
        <w:rPr>
          <w:rFonts w:ascii="Century Gothic" w:hAnsi="Century Gothic"/>
        </w:rPr>
        <w:t xml:space="preserve"> reconocimiento.</w:t>
      </w:r>
    </w:p>
    <w:p w:rsidR="001D4A0D" w:rsidRPr="008F6288" w:rsidRDefault="00202403" w:rsidP="008F6288">
      <w:pPr>
        <w:jc w:val="both"/>
        <w:rPr>
          <w:rFonts w:ascii="Century Gothic" w:hAnsi="Century Gothic"/>
        </w:rPr>
      </w:pPr>
      <w:r>
        <w:rPr>
          <w:rFonts w:ascii="Century Gothic" w:hAnsi="Century Gothic"/>
        </w:rPr>
        <w:t xml:space="preserve">Dice Scott Mayer que la imagen corporativa </w:t>
      </w:r>
      <w:r w:rsidR="001D4A0D" w:rsidRPr="008F6288">
        <w:rPr>
          <w:rFonts w:ascii="Century Gothic" w:hAnsi="Century Gothic"/>
        </w:rPr>
        <w:t>“</w:t>
      </w:r>
      <w:proofErr w:type="gramStart"/>
      <w:r w:rsidR="001D4A0D" w:rsidRPr="008F6288">
        <w:rPr>
          <w:rFonts w:ascii="Century Gothic" w:hAnsi="Century Gothic"/>
        </w:rPr>
        <w:t>..es</w:t>
      </w:r>
      <w:proofErr w:type="gramEnd"/>
      <w:r w:rsidR="001D4A0D" w:rsidRPr="008F6288">
        <w:rPr>
          <w:rFonts w:ascii="Century Gothic" w:hAnsi="Century Gothic"/>
        </w:rPr>
        <w:t xml:space="preserve"> el proceso que integra la imagen, percepción, creencias y experiencia respecto a una compañía.”</w:t>
      </w:r>
    </w:p>
    <w:p w:rsidR="001D4A0D" w:rsidRPr="008F6288" w:rsidRDefault="001D4A0D" w:rsidP="008F6288">
      <w:pPr>
        <w:jc w:val="both"/>
        <w:rPr>
          <w:rFonts w:ascii="Century Gothic" w:hAnsi="Century Gothic"/>
        </w:rPr>
      </w:pPr>
      <w:r w:rsidRPr="008F6288">
        <w:rPr>
          <w:rFonts w:ascii="Century Gothic" w:hAnsi="Century Gothic"/>
        </w:rPr>
        <w:t xml:space="preserve">La imagen </w:t>
      </w:r>
      <w:r w:rsidR="00202403">
        <w:rPr>
          <w:rFonts w:ascii="Century Gothic" w:hAnsi="Century Gothic"/>
        </w:rPr>
        <w:t xml:space="preserve">como </w:t>
      </w:r>
      <w:r w:rsidRPr="008F6288">
        <w:rPr>
          <w:rFonts w:ascii="Century Gothic" w:hAnsi="Century Gothic"/>
        </w:rPr>
        <w:t>figura y la reputación</w:t>
      </w:r>
      <w:r w:rsidR="00202403">
        <w:rPr>
          <w:rFonts w:ascii="Century Gothic" w:hAnsi="Century Gothic"/>
        </w:rPr>
        <w:t xml:space="preserve"> como </w:t>
      </w:r>
      <w:r w:rsidRPr="008F6288">
        <w:rPr>
          <w:rFonts w:ascii="Century Gothic" w:hAnsi="Century Gothic"/>
        </w:rPr>
        <w:t>fondo como una percepción pública.</w:t>
      </w:r>
    </w:p>
    <w:p w:rsidR="001D4A0D" w:rsidRPr="008F6288" w:rsidRDefault="00202403" w:rsidP="008F6288">
      <w:pPr>
        <w:jc w:val="both"/>
        <w:rPr>
          <w:rFonts w:ascii="Century Gothic" w:hAnsi="Century Gothic"/>
        </w:rPr>
      </w:pPr>
      <w:r>
        <w:rPr>
          <w:rFonts w:ascii="Century Gothic" w:hAnsi="Century Gothic"/>
        </w:rPr>
        <w:t xml:space="preserve">Para </w:t>
      </w:r>
      <w:proofErr w:type="spellStart"/>
      <w:r>
        <w:rPr>
          <w:rFonts w:ascii="Century Gothic" w:hAnsi="Century Gothic"/>
        </w:rPr>
        <w:t>Fombrun</w:t>
      </w:r>
      <w:proofErr w:type="spellEnd"/>
      <w:r>
        <w:rPr>
          <w:rFonts w:ascii="Century Gothic" w:hAnsi="Century Gothic"/>
        </w:rPr>
        <w:t xml:space="preserve">, la imagen corporativa es </w:t>
      </w:r>
      <w:r w:rsidR="001D4A0D" w:rsidRPr="008F6288">
        <w:rPr>
          <w:rFonts w:ascii="Century Gothic" w:hAnsi="Century Gothic"/>
        </w:rPr>
        <w:t>“</w:t>
      </w:r>
      <w:r>
        <w:rPr>
          <w:rFonts w:ascii="Century Gothic" w:hAnsi="Century Gothic"/>
        </w:rPr>
        <w:t>l</w:t>
      </w:r>
      <w:r w:rsidR="001D4A0D" w:rsidRPr="008F6288">
        <w:rPr>
          <w:rFonts w:ascii="Century Gothic" w:hAnsi="Century Gothic"/>
        </w:rPr>
        <w:t xml:space="preserve">a imagen neta de una compañía para los </w:t>
      </w:r>
      <w:proofErr w:type="spellStart"/>
      <w:r w:rsidR="001D4A0D" w:rsidRPr="00202403">
        <w:rPr>
          <w:rFonts w:ascii="Century Gothic" w:hAnsi="Century Gothic"/>
          <w:i/>
        </w:rPr>
        <w:t>stakeholders</w:t>
      </w:r>
      <w:proofErr w:type="spellEnd"/>
      <w:r w:rsidR="001D4A0D" w:rsidRPr="008F6288">
        <w:rPr>
          <w:rFonts w:ascii="Century Gothic" w:hAnsi="Century Gothic"/>
        </w:rPr>
        <w:t>”.</w:t>
      </w:r>
      <w:r>
        <w:rPr>
          <w:rFonts w:ascii="Century Gothic" w:hAnsi="Century Gothic"/>
        </w:rPr>
        <w:t xml:space="preserve"> </w:t>
      </w:r>
      <w:proofErr w:type="spellStart"/>
      <w:r>
        <w:rPr>
          <w:rFonts w:ascii="Century Gothic" w:hAnsi="Century Gothic"/>
        </w:rPr>
        <w:t>Dowlling</w:t>
      </w:r>
      <w:proofErr w:type="spellEnd"/>
      <w:r>
        <w:rPr>
          <w:rFonts w:ascii="Century Gothic" w:hAnsi="Century Gothic"/>
        </w:rPr>
        <w:t xml:space="preserve"> la define como </w:t>
      </w:r>
      <w:r w:rsidR="001D4A0D" w:rsidRPr="008F6288">
        <w:rPr>
          <w:rFonts w:ascii="Century Gothic" w:hAnsi="Century Gothic"/>
        </w:rPr>
        <w:t xml:space="preserve">“el grado de cumplimiento de los compromisos de una compañía con sus </w:t>
      </w:r>
      <w:proofErr w:type="spellStart"/>
      <w:r w:rsidR="001D4A0D" w:rsidRPr="00202403">
        <w:rPr>
          <w:rFonts w:ascii="Century Gothic" w:hAnsi="Century Gothic"/>
          <w:i/>
        </w:rPr>
        <w:t>stakeholders</w:t>
      </w:r>
      <w:proofErr w:type="spellEnd"/>
      <w:r w:rsidR="001D4A0D" w:rsidRPr="008F6288">
        <w:rPr>
          <w:rFonts w:ascii="Century Gothic" w:hAnsi="Century Gothic"/>
        </w:rPr>
        <w:t>”.</w:t>
      </w:r>
      <w:r>
        <w:rPr>
          <w:rFonts w:ascii="Century Gothic" w:hAnsi="Century Gothic"/>
        </w:rPr>
        <w:t xml:space="preserve"> López se refiera a ella como </w:t>
      </w:r>
      <w:r w:rsidR="001D4A0D" w:rsidRPr="008F6288">
        <w:rPr>
          <w:rFonts w:ascii="Century Gothic" w:hAnsi="Century Gothic"/>
        </w:rPr>
        <w:t>“la consolidación en el tiempo de la imagen corporativa”.</w:t>
      </w:r>
    </w:p>
    <w:p w:rsidR="00547AC4" w:rsidRPr="00DE5DC3" w:rsidRDefault="00DE5DC3" w:rsidP="00DE5DC3">
      <w:pPr>
        <w:pStyle w:val="Prrafodelista"/>
        <w:numPr>
          <w:ilvl w:val="0"/>
          <w:numId w:val="9"/>
        </w:numPr>
        <w:jc w:val="both"/>
        <w:rPr>
          <w:rFonts w:ascii="Century Gothic" w:hAnsi="Century Gothic"/>
        </w:rPr>
      </w:pPr>
      <w:r>
        <w:rPr>
          <w:rFonts w:ascii="Century Gothic" w:hAnsi="Century Gothic"/>
        </w:rPr>
        <w:t>La Reputación.</w:t>
      </w:r>
    </w:p>
    <w:p w:rsidR="00547AC4" w:rsidRPr="008F6288" w:rsidRDefault="00547AC4" w:rsidP="008F6288">
      <w:pPr>
        <w:jc w:val="both"/>
        <w:rPr>
          <w:rFonts w:ascii="Century Gothic" w:hAnsi="Century Gothic"/>
        </w:rPr>
      </w:pPr>
      <w:r w:rsidRPr="008F6288">
        <w:rPr>
          <w:rFonts w:ascii="Century Gothic" w:hAnsi="Century Gothic"/>
        </w:rPr>
        <w:t>La realidad corporativa es la realidad de la empresa, su historia, su credibilidad junto con la alineación a la cultura corporativa.</w:t>
      </w:r>
      <w:r w:rsidR="00DE5DC3">
        <w:rPr>
          <w:rFonts w:ascii="Century Gothic" w:hAnsi="Century Gothic"/>
        </w:rPr>
        <w:t xml:space="preserve"> </w:t>
      </w:r>
      <w:r w:rsidRPr="008F6288">
        <w:rPr>
          <w:rFonts w:ascii="Century Gothic" w:hAnsi="Century Gothic"/>
        </w:rPr>
        <w:t>La imagen</w:t>
      </w:r>
      <w:r w:rsidR="00DE5DC3">
        <w:rPr>
          <w:rFonts w:ascii="Century Gothic" w:hAnsi="Century Gothic"/>
        </w:rPr>
        <w:t>, siendo</w:t>
      </w:r>
      <w:r w:rsidRPr="008F6288">
        <w:rPr>
          <w:rFonts w:ascii="Century Gothic" w:hAnsi="Century Gothic"/>
        </w:rPr>
        <w:t xml:space="preserve"> diferente a la reputación</w:t>
      </w:r>
      <w:r w:rsidR="00DE5DC3">
        <w:rPr>
          <w:rFonts w:ascii="Century Gothic" w:hAnsi="Century Gothic"/>
        </w:rPr>
        <w:t xml:space="preserve">, </w:t>
      </w:r>
      <w:r w:rsidRPr="008F6288">
        <w:rPr>
          <w:rFonts w:ascii="Century Gothic" w:hAnsi="Century Gothic"/>
        </w:rPr>
        <w:t>expresa</w:t>
      </w:r>
      <w:r w:rsidR="00DE5DC3">
        <w:rPr>
          <w:rFonts w:ascii="Century Gothic" w:hAnsi="Century Gothic"/>
        </w:rPr>
        <w:t xml:space="preserve"> la personalidad corporativa</w:t>
      </w:r>
      <w:r w:rsidRPr="008F6288">
        <w:rPr>
          <w:rFonts w:ascii="Century Gothic" w:hAnsi="Century Gothic"/>
        </w:rPr>
        <w:t>, la comunicación de la marca, las relaciones informativas y la publicidad corporativa. La reputación es el resultado de un comportamiento corporativo excelente, mantenido en el tiempo.</w:t>
      </w:r>
    </w:p>
    <w:p w:rsidR="00547AC4" w:rsidRPr="008F6288" w:rsidRDefault="00547AC4" w:rsidP="008F6288">
      <w:pPr>
        <w:jc w:val="both"/>
        <w:rPr>
          <w:rFonts w:ascii="Century Gothic" w:hAnsi="Century Gothic"/>
        </w:rPr>
      </w:pPr>
      <w:r w:rsidRPr="008F6288">
        <w:rPr>
          <w:rFonts w:ascii="Century Gothic" w:hAnsi="Century Gothic"/>
        </w:rPr>
        <w:t xml:space="preserve">Existen varias condiciones para que se </w:t>
      </w:r>
      <w:r w:rsidR="00DE5DC3" w:rsidRPr="008F6288">
        <w:rPr>
          <w:rFonts w:ascii="Century Gothic" w:hAnsi="Century Gothic"/>
        </w:rPr>
        <w:t>dé</w:t>
      </w:r>
      <w:r w:rsidRPr="008F6288">
        <w:rPr>
          <w:rFonts w:ascii="Century Gothic" w:hAnsi="Century Gothic"/>
        </w:rPr>
        <w:t xml:space="preserve"> la reputación.</w:t>
      </w:r>
    </w:p>
    <w:p w:rsidR="00547AC4" w:rsidRPr="008F6288" w:rsidRDefault="00547AC4" w:rsidP="00DE5DC3">
      <w:pPr>
        <w:pStyle w:val="Prrafodelista"/>
        <w:numPr>
          <w:ilvl w:val="0"/>
          <w:numId w:val="10"/>
        </w:numPr>
        <w:jc w:val="both"/>
        <w:rPr>
          <w:rFonts w:ascii="Century Gothic" w:hAnsi="Century Gothic"/>
        </w:rPr>
      </w:pPr>
      <w:r w:rsidRPr="008F6288">
        <w:rPr>
          <w:rFonts w:ascii="Century Gothic" w:hAnsi="Century Gothic"/>
        </w:rPr>
        <w:t xml:space="preserve">Una sólida dimensión axiológica, las declaraciones normativas y de </w:t>
      </w:r>
      <w:r w:rsidR="00DE5DC3" w:rsidRPr="008F6288">
        <w:rPr>
          <w:rFonts w:ascii="Century Gothic" w:hAnsi="Century Gothic"/>
        </w:rPr>
        <w:t>autorregulación</w:t>
      </w:r>
      <w:r w:rsidR="00DE5DC3">
        <w:rPr>
          <w:rFonts w:ascii="Century Gothic" w:hAnsi="Century Gothic"/>
        </w:rPr>
        <w:t>.</w:t>
      </w:r>
    </w:p>
    <w:p w:rsidR="00547AC4" w:rsidRPr="008F6288" w:rsidRDefault="00547AC4" w:rsidP="00DE5DC3">
      <w:pPr>
        <w:pStyle w:val="Prrafodelista"/>
        <w:numPr>
          <w:ilvl w:val="0"/>
          <w:numId w:val="10"/>
        </w:numPr>
        <w:jc w:val="both"/>
        <w:rPr>
          <w:rFonts w:ascii="Century Gothic" w:hAnsi="Century Gothic"/>
        </w:rPr>
      </w:pPr>
      <w:r w:rsidRPr="008F6288">
        <w:rPr>
          <w:rFonts w:ascii="Century Gothic" w:hAnsi="Century Gothic"/>
        </w:rPr>
        <w:t>Comportamiento corporativo comprometido.</w:t>
      </w:r>
    </w:p>
    <w:p w:rsidR="00547AC4" w:rsidRPr="008F6288" w:rsidRDefault="00DE5DC3" w:rsidP="00DE5DC3">
      <w:pPr>
        <w:pStyle w:val="Prrafodelista"/>
        <w:numPr>
          <w:ilvl w:val="0"/>
          <w:numId w:val="10"/>
        </w:numPr>
        <w:jc w:val="both"/>
        <w:rPr>
          <w:rFonts w:ascii="Century Gothic" w:hAnsi="Century Gothic"/>
        </w:rPr>
      </w:pPr>
      <w:r w:rsidRPr="008F6288">
        <w:rPr>
          <w:rFonts w:ascii="Century Gothic" w:hAnsi="Century Gothic"/>
        </w:rPr>
        <w:t>Pro actividad</w:t>
      </w:r>
      <w:r w:rsidR="00547AC4" w:rsidRPr="008F6288">
        <w:rPr>
          <w:rFonts w:ascii="Century Gothic" w:hAnsi="Century Gothic"/>
        </w:rPr>
        <w:t xml:space="preserve"> en la gestión </w:t>
      </w:r>
      <w:proofErr w:type="spellStart"/>
      <w:r w:rsidR="00547AC4" w:rsidRPr="008F6288">
        <w:rPr>
          <w:rFonts w:ascii="Century Gothic" w:hAnsi="Century Gothic"/>
        </w:rPr>
        <w:t>reputacional</w:t>
      </w:r>
      <w:proofErr w:type="spellEnd"/>
      <w:r w:rsidR="00547AC4" w:rsidRPr="008F6288">
        <w:rPr>
          <w:rFonts w:ascii="Century Gothic" w:hAnsi="Century Gothic"/>
        </w:rPr>
        <w:t>, las políticas, objetivos y manejo de riesgos.</w:t>
      </w:r>
    </w:p>
    <w:p w:rsidR="00547AC4" w:rsidRPr="008F6288" w:rsidRDefault="00547AC4" w:rsidP="00DE5DC3">
      <w:pPr>
        <w:pStyle w:val="Prrafodelista"/>
        <w:numPr>
          <w:ilvl w:val="0"/>
          <w:numId w:val="10"/>
        </w:numPr>
        <w:jc w:val="both"/>
        <w:rPr>
          <w:rFonts w:ascii="Century Gothic" w:hAnsi="Century Gothic"/>
        </w:rPr>
      </w:pPr>
      <w:r w:rsidRPr="008F6288">
        <w:rPr>
          <w:rFonts w:ascii="Century Gothic" w:hAnsi="Century Gothic"/>
        </w:rPr>
        <w:t>Filantropía.</w:t>
      </w:r>
    </w:p>
    <w:p w:rsidR="00DE5DC3" w:rsidRDefault="00DE5DC3" w:rsidP="008F6288">
      <w:pPr>
        <w:jc w:val="both"/>
        <w:rPr>
          <w:rFonts w:ascii="Century Gothic" w:hAnsi="Century Gothic"/>
        </w:rPr>
      </w:pPr>
    </w:p>
    <w:p w:rsidR="00606BCB" w:rsidRDefault="00606BCB" w:rsidP="008F6288">
      <w:pPr>
        <w:jc w:val="both"/>
        <w:rPr>
          <w:rFonts w:ascii="Century Gothic" w:hAnsi="Century Gothic"/>
        </w:rPr>
      </w:pPr>
    </w:p>
    <w:p w:rsidR="00606BCB" w:rsidRDefault="00606BCB" w:rsidP="008F6288">
      <w:pPr>
        <w:jc w:val="both"/>
        <w:rPr>
          <w:rFonts w:ascii="Century Gothic" w:hAnsi="Century Gothic"/>
        </w:rPr>
      </w:pPr>
    </w:p>
    <w:p w:rsidR="00DE5DC3" w:rsidRPr="00DE5DC3" w:rsidRDefault="00DE5DC3" w:rsidP="00DE5DC3">
      <w:pPr>
        <w:pStyle w:val="Prrafodelista"/>
        <w:numPr>
          <w:ilvl w:val="0"/>
          <w:numId w:val="9"/>
        </w:numPr>
        <w:jc w:val="both"/>
        <w:rPr>
          <w:rFonts w:ascii="Century Gothic" w:hAnsi="Century Gothic"/>
        </w:rPr>
      </w:pPr>
      <w:r>
        <w:rPr>
          <w:rFonts w:ascii="Century Gothic" w:hAnsi="Century Gothic"/>
        </w:rPr>
        <w:lastRenderedPageBreak/>
        <w:t>La Marca</w:t>
      </w:r>
      <w:r w:rsidRPr="00DE5DC3">
        <w:rPr>
          <w:rFonts w:ascii="Century Gothic" w:hAnsi="Century Gothic"/>
        </w:rPr>
        <w:t xml:space="preserve"> </w:t>
      </w:r>
    </w:p>
    <w:p w:rsidR="00547AC4" w:rsidRPr="008F6288" w:rsidRDefault="00547AC4" w:rsidP="008F6288">
      <w:pPr>
        <w:jc w:val="both"/>
        <w:rPr>
          <w:rFonts w:ascii="Century Gothic" w:hAnsi="Century Gothic"/>
        </w:rPr>
      </w:pPr>
      <w:r w:rsidRPr="008F6288">
        <w:rPr>
          <w:rFonts w:ascii="Century Gothic" w:hAnsi="Century Gothic"/>
        </w:rPr>
        <w:t xml:space="preserve">Hoy la marca es la expresión de un compromiso de la empresa con sus </w:t>
      </w:r>
      <w:proofErr w:type="spellStart"/>
      <w:r w:rsidRPr="00DE5DC3">
        <w:rPr>
          <w:rFonts w:ascii="Century Gothic" w:hAnsi="Century Gothic"/>
          <w:i/>
        </w:rPr>
        <w:t>stakeholders</w:t>
      </w:r>
      <w:proofErr w:type="spellEnd"/>
      <w:r w:rsidRPr="008F6288">
        <w:rPr>
          <w:rFonts w:ascii="Century Gothic" w:hAnsi="Century Gothic"/>
        </w:rPr>
        <w:t>.</w:t>
      </w:r>
      <w:r w:rsidR="00DE5DC3">
        <w:rPr>
          <w:rFonts w:ascii="Century Gothic" w:hAnsi="Century Gothic"/>
        </w:rPr>
        <w:t xml:space="preserve"> </w:t>
      </w:r>
      <w:r w:rsidRPr="008F6288">
        <w:rPr>
          <w:rFonts w:ascii="Century Gothic" w:hAnsi="Century Gothic"/>
        </w:rPr>
        <w:t xml:space="preserve">La identidad de marca es la visión de marca y el mensaje </w:t>
      </w:r>
      <w:r w:rsidR="00DE5DC3">
        <w:rPr>
          <w:rFonts w:ascii="Century Gothic" w:hAnsi="Century Gothic"/>
        </w:rPr>
        <w:t>que la identifica</w:t>
      </w:r>
      <w:r w:rsidRPr="008F6288">
        <w:rPr>
          <w:rFonts w:ascii="Century Gothic" w:hAnsi="Century Gothic"/>
        </w:rPr>
        <w:t>.</w:t>
      </w:r>
    </w:p>
    <w:p w:rsidR="00547AC4" w:rsidRPr="008F6288" w:rsidRDefault="00547AC4" w:rsidP="008F6288">
      <w:pPr>
        <w:jc w:val="both"/>
        <w:rPr>
          <w:rFonts w:ascii="Century Gothic" w:hAnsi="Century Gothic"/>
        </w:rPr>
      </w:pPr>
      <w:r w:rsidRPr="008F6288">
        <w:rPr>
          <w:rFonts w:ascii="Century Gothic" w:hAnsi="Century Gothic"/>
        </w:rPr>
        <w:t>Hay diferentes tipos de marcas:</w:t>
      </w:r>
    </w:p>
    <w:p w:rsidR="00547AC4" w:rsidRPr="008F6288" w:rsidRDefault="00547AC4" w:rsidP="00DE5DC3">
      <w:pPr>
        <w:pStyle w:val="Prrafodelista"/>
        <w:numPr>
          <w:ilvl w:val="0"/>
          <w:numId w:val="11"/>
        </w:numPr>
        <w:jc w:val="both"/>
        <w:rPr>
          <w:rFonts w:ascii="Century Gothic" w:hAnsi="Century Gothic"/>
        </w:rPr>
      </w:pPr>
      <w:r w:rsidRPr="008F6288">
        <w:rPr>
          <w:rFonts w:ascii="Century Gothic" w:hAnsi="Century Gothic"/>
        </w:rPr>
        <w:t>Planas: carentes de identidad y sin experiencia de clientes.</w:t>
      </w:r>
    </w:p>
    <w:p w:rsidR="00547AC4" w:rsidRPr="008F6288" w:rsidRDefault="00547AC4" w:rsidP="00DE5DC3">
      <w:pPr>
        <w:pStyle w:val="Prrafodelista"/>
        <w:numPr>
          <w:ilvl w:val="0"/>
          <w:numId w:val="11"/>
        </w:numPr>
        <w:jc w:val="both"/>
        <w:rPr>
          <w:rFonts w:ascii="Century Gothic" w:hAnsi="Century Gothic"/>
        </w:rPr>
      </w:pPr>
      <w:r w:rsidRPr="008F6288">
        <w:rPr>
          <w:rFonts w:ascii="Century Gothic" w:hAnsi="Century Gothic"/>
        </w:rPr>
        <w:t>Cosméticas: con desequilibrio en la comunicación, la promes</w:t>
      </w:r>
      <w:r w:rsidR="00DE5DC3">
        <w:rPr>
          <w:rFonts w:ascii="Century Gothic" w:hAnsi="Century Gothic"/>
        </w:rPr>
        <w:t>a y la expectativa del cliente.</w:t>
      </w:r>
    </w:p>
    <w:p w:rsidR="00547AC4" w:rsidRPr="008F6288" w:rsidRDefault="00DE5DC3" w:rsidP="00DE5DC3">
      <w:pPr>
        <w:pStyle w:val="Prrafodelista"/>
        <w:numPr>
          <w:ilvl w:val="0"/>
          <w:numId w:val="11"/>
        </w:numPr>
        <w:jc w:val="both"/>
        <w:rPr>
          <w:rFonts w:ascii="Century Gothic" w:hAnsi="Century Gothic"/>
        </w:rPr>
      </w:pPr>
      <w:r>
        <w:rPr>
          <w:rFonts w:ascii="Century Gothic" w:hAnsi="Century Gothic"/>
        </w:rPr>
        <w:t>Mentirosas:</w:t>
      </w:r>
      <w:r w:rsidR="00547AC4" w:rsidRPr="008F6288">
        <w:rPr>
          <w:rFonts w:ascii="Century Gothic" w:hAnsi="Century Gothic"/>
        </w:rPr>
        <w:t xml:space="preserve"> las que la promesa y la realidad son diferente a lo difundido.</w:t>
      </w:r>
    </w:p>
    <w:p w:rsidR="00547AC4" w:rsidRPr="008F6288" w:rsidRDefault="00547AC4" w:rsidP="008F6288">
      <w:pPr>
        <w:jc w:val="both"/>
        <w:rPr>
          <w:rFonts w:ascii="Century Gothic" w:hAnsi="Century Gothic"/>
        </w:rPr>
      </w:pPr>
      <w:r w:rsidRPr="008F6288">
        <w:rPr>
          <w:rFonts w:ascii="Century Gothic" w:hAnsi="Century Gothic"/>
        </w:rPr>
        <w:t>La reputación de marca se encuentra en la identifica</w:t>
      </w:r>
      <w:r w:rsidR="001E6644" w:rsidRPr="008F6288">
        <w:rPr>
          <w:rFonts w:ascii="Century Gothic" w:hAnsi="Century Gothic"/>
        </w:rPr>
        <w:t>ción</w:t>
      </w:r>
      <w:r w:rsidRPr="008F6288">
        <w:rPr>
          <w:rFonts w:ascii="Century Gothic" w:hAnsi="Century Gothic"/>
        </w:rPr>
        <w:t xml:space="preserve"> </w:t>
      </w:r>
      <w:r w:rsidR="00DE5DC3">
        <w:rPr>
          <w:rFonts w:ascii="Century Gothic" w:hAnsi="Century Gothic"/>
        </w:rPr>
        <w:t>de</w:t>
      </w:r>
      <w:r w:rsidRPr="008F6288">
        <w:rPr>
          <w:rFonts w:ascii="Century Gothic" w:hAnsi="Century Gothic"/>
        </w:rPr>
        <w:t xml:space="preserve"> lo racional y emocional del consumidor con una marca</w:t>
      </w:r>
      <w:r w:rsidR="001E6644" w:rsidRPr="008F6288">
        <w:rPr>
          <w:rFonts w:ascii="Century Gothic" w:hAnsi="Century Gothic"/>
        </w:rPr>
        <w:t xml:space="preserve">, donde reconoce valores funcionales, sociales y emocionales </w:t>
      </w:r>
      <w:r w:rsidR="00DE5DC3">
        <w:rPr>
          <w:rFonts w:ascii="Century Gothic" w:hAnsi="Century Gothic"/>
        </w:rPr>
        <w:t xml:space="preserve">que </w:t>
      </w:r>
      <w:r w:rsidR="001E6644" w:rsidRPr="008F6288">
        <w:rPr>
          <w:rFonts w:ascii="Century Gothic" w:hAnsi="Century Gothic"/>
        </w:rPr>
        <w:t>dan como resultado una experiencia positiva.</w:t>
      </w:r>
    </w:p>
    <w:p w:rsidR="001E6644" w:rsidRPr="008F6288" w:rsidRDefault="001E6644" w:rsidP="008F6288">
      <w:pPr>
        <w:jc w:val="both"/>
        <w:rPr>
          <w:rFonts w:ascii="Century Gothic" w:hAnsi="Century Gothic"/>
        </w:rPr>
      </w:pPr>
      <w:r w:rsidRPr="008F6288">
        <w:rPr>
          <w:rFonts w:ascii="Century Gothic" w:hAnsi="Century Gothic"/>
        </w:rPr>
        <w:t xml:space="preserve">Para que </w:t>
      </w:r>
      <w:r w:rsidR="00DE5DC3">
        <w:rPr>
          <w:rFonts w:ascii="Century Gothic" w:hAnsi="Century Gothic"/>
        </w:rPr>
        <w:t xml:space="preserve">esta experiencia positiva </w:t>
      </w:r>
      <w:r w:rsidRPr="008F6288">
        <w:rPr>
          <w:rFonts w:ascii="Century Gothic" w:hAnsi="Century Gothic"/>
        </w:rPr>
        <w:t xml:space="preserve">se </w:t>
      </w:r>
      <w:r w:rsidR="00DE5DC3" w:rsidRPr="008F6288">
        <w:rPr>
          <w:rFonts w:ascii="Century Gothic" w:hAnsi="Century Gothic"/>
        </w:rPr>
        <w:t>dé</w:t>
      </w:r>
      <w:r w:rsidRPr="008F6288">
        <w:rPr>
          <w:rFonts w:ascii="Century Gothic" w:hAnsi="Century Gothic"/>
        </w:rPr>
        <w:t xml:space="preserve">, </w:t>
      </w:r>
      <w:r w:rsidR="00DE5DC3">
        <w:rPr>
          <w:rFonts w:ascii="Century Gothic" w:hAnsi="Century Gothic"/>
        </w:rPr>
        <w:t>deben de ser</w:t>
      </w:r>
      <w:r w:rsidRPr="008F6288">
        <w:rPr>
          <w:rFonts w:ascii="Century Gothic" w:hAnsi="Century Gothic"/>
        </w:rPr>
        <w:t xml:space="preserve"> visibles varios atributos como calidad, garantía, ética, responsabilidad social, relevancia e identificación.</w:t>
      </w:r>
    </w:p>
    <w:p w:rsidR="00DE5DC3" w:rsidRPr="00DE5DC3" w:rsidRDefault="00DE5DC3" w:rsidP="00DE5DC3">
      <w:pPr>
        <w:pStyle w:val="Prrafodelista"/>
        <w:numPr>
          <w:ilvl w:val="0"/>
          <w:numId w:val="9"/>
        </w:numPr>
        <w:jc w:val="both"/>
        <w:rPr>
          <w:rFonts w:ascii="Century Gothic" w:hAnsi="Century Gothic"/>
        </w:rPr>
      </w:pPr>
      <w:r>
        <w:rPr>
          <w:rFonts w:ascii="Century Gothic" w:hAnsi="Century Gothic"/>
        </w:rPr>
        <w:t>Cultura Corporativa.</w:t>
      </w:r>
    </w:p>
    <w:p w:rsidR="001E6644" w:rsidRPr="008F6288" w:rsidRDefault="007522CB" w:rsidP="008F6288">
      <w:pPr>
        <w:jc w:val="both"/>
        <w:rPr>
          <w:rFonts w:ascii="Century Gothic" w:hAnsi="Century Gothic"/>
        </w:rPr>
      </w:pPr>
      <w:r>
        <w:rPr>
          <w:rFonts w:ascii="Century Gothic" w:hAnsi="Century Gothic"/>
        </w:rPr>
        <w:t>La c</w:t>
      </w:r>
      <w:r w:rsidR="001E6644" w:rsidRPr="008F6288">
        <w:rPr>
          <w:rFonts w:ascii="Century Gothic" w:hAnsi="Century Gothic"/>
        </w:rPr>
        <w:t>ultura corporativa es el proceso de socialización de los miembros con la identid</w:t>
      </w:r>
      <w:r>
        <w:rPr>
          <w:rFonts w:ascii="Century Gothic" w:hAnsi="Century Gothic"/>
        </w:rPr>
        <w:t>ad corporativa a través de los v</w:t>
      </w:r>
      <w:r w:rsidR="001E6644" w:rsidRPr="008F6288">
        <w:rPr>
          <w:rFonts w:ascii="Century Gothic" w:hAnsi="Century Gothic"/>
        </w:rPr>
        <w:t>alores de las</w:t>
      </w:r>
      <w:r>
        <w:rPr>
          <w:rFonts w:ascii="Century Gothic" w:hAnsi="Century Gothic"/>
        </w:rPr>
        <w:t xml:space="preserve"> relaciones internas y externas de la compañía.</w:t>
      </w:r>
    </w:p>
    <w:p w:rsidR="001E6644" w:rsidRPr="008F6288" w:rsidRDefault="001E6644" w:rsidP="008F6288">
      <w:pPr>
        <w:jc w:val="both"/>
        <w:rPr>
          <w:rFonts w:ascii="Century Gothic" w:hAnsi="Century Gothic"/>
        </w:rPr>
      </w:pPr>
      <w:r w:rsidRPr="008F6288">
        <w:rPr>
          <w:rFonts w:ascii="Century Gothic" w:hAnsi="Century Gothic"/>
        </w:rPr>
        <w:t xml:space="preserve">El comportamiento </w:t>
      </w:r>
      <w:r w:rsidR="007522CB">
        <w:rPr>
          <w:rFonts w:ascii="Century Gothic" w:hAnsi="Century Gothic"/>
        </w:rPr>
        <w:t xml:space="preserve">de la empresa </w:t>
      </w:r>
      <w:r w:rsidRPr="008F6288">
        <w:rPr>
          <w:rFonts w:ascii="Century Gothic" w:hAnsi="Century Gothic"/>
        </w:rPr>
        <w:t xml:space="preserve">como ideología corporativa, los </w:t>
      </w:r>
      <w:proofErr w:type="spellStart"/>
      <w:r w:rsidRPr="008F6288">
        <w:rPr>
          <w:rFonts w:ascii="Century Gothic" w:hAnsi="Century Gothic"/>
        </w:rPr>
        <w:t>work</w:t>
      </w:r>
      <w:proofErr w:type="spellEnd"/>
      <w:r w:rsidRPr="008F6288">
        <w:rPr>
          <w:rFonts w:ascii="Century Gothic" w:hAnsi="Century Gothic"/>
        </w:rPr>
        <w:t xml:space="preserve"> </w:t>
      </w:r>
      <w:proofErr w:type="spellStart"/>
      <w:r w:rsidRPr="008F6288">
        <w:rPr>
          <w:rFonts w:ascii="Century Gothic" w:hAnsi="Century Gothic"/>
        </w:rPr>
        <w:t>values</w:t>
      </w:r>
      <w:proofErr w:type="spellEnd"/>
      <w:r w:rsidRPr="008F6288">
        <w:rPr>
          <w:rFonts w:ascii="Century Gothic" w:hAnsi="Century Gothic"/>
        </w:rPr>
        <w:t xml:space="preserve"> como la orientación estratégica de las organizaciones</w:t>
      </w:r>
      <w:r w:rsidR="007522CB">
        <w:rPr>
          <w:rFonts w:ascii="Century Gothic" w:hAnsi="Century Gothic"/>
        </w:rPr>
        <w:t xml:space="preserve"> y la dinámica cultural dan pie a la cultura corporativa. A través de o</w:t>
      </w:r>
      <w:r w:rsidR="007522CB" w:rsidRPr="008F6288">
        <w:rPr>
          <w:rFonts w:ascii="Century Gothic" w:hAnsi="Century Gothic"/>
        </w:rPr>
        <w:t>rientación</w:t>
      </w:r>
      <w:r w:rsidR="00AE3DDC" w:rsidRPr="008F6288">
        <w:rPr>
          <w:rFonts w:ascii="Century Gothic" w:hAnsi="Century Gothic"/>
        </w:rPr>
        <w:t xml:space="preserve"> </w:t>
      </w:r>
      <w:r w:rsidR="007522CB" w:rsidRPr="008F6288">
        <w:rPr>
          <w:rFonts w:ascii="Century Gothic" w:hAnsi="Century Gothic"/>
        </w:rPr>
        <w:t>estratégica</w:t>
      </w:r>
      <w:r w:rsidR="00AE3DDC" w:rsidRPr="008F6288">
        <w:rPr>
          <w:rFonts w:ascii="Century Gothic" w:hAnsi="Century Gothic"/>
        </w:rPr>
        <w:t xml:space="preserve"> y </w:t>
      </w:r>
      <w:r w:rsidR="007522CB">
        <w:rPr>
          <w:rFonts w:ascii="Century Gothic" w:hAnsi="Century Gothic"/>
        </w:rPr>
        <w:t>presentación de valores hacia el cliente con</w:t>
      </w:r>
      <w:r w:rsidR="00AE3DDC" w:rsidRPr="008F6288">
        <w:rPr>
          <w:rFonts w:ascii="Century Gothic" w:hAnsi="Century Gothic"/>
        </w:rPr>
        <w:t xml:space="preserve"> innovación, </w:t>
      </w:r>
      <w:r w:rsidR="007522CB">
        <w:rPr>
          <w:rFonts w:ascii="Century Gothic" w:hAnsi="Century Gothic"/>
        </w:rPr>
        <w:t xml:space="preserve">trato a las </w:t>
      </w:r>
      <w:r w:rsidR="00AE3DDC" w:rsidRPr="008F6288">
        <w:rPr>
          <w:rFonts w:ascii="Century Gothic" w:hAnsi="Century Gothic"/>
        </w:rPr>
        <w:t xml:space="preserve">personas, </w:t>
      </w:r>
      <w:r w:rsidR="007522CB">
        <w:rPr>
          <w:rFonts w:ascii="Century Gothic" w:hAnsi="Century Gothic"/>
        </w:rPr>
        <w:t xml:space="preserve">obtención de </w:t>
      </w:r>
      <w:r w:rsidR="00AE3DDC" w:rsidRPr="008F6288">
        <w:rPr>
          <w:rFonts w:ascii="Century Gothic" w:hAnsi="Century Gothic"/>
        </w:rPr>
        <w:t>resultados y</w:t>
      </w:r>
      <w:r w:rsidR="007522CB">
        <w:rPr>
          <w:rFonts w:ascii="Century Gothic" w:hAnsi="Century Gothic"/>
        </w:rPr>
        <w:t xml:space="preserve"> relación con la</w:t>
      </w:r>
      <w:r w:rsidR="00AE3DDC" w:rsidRPr="008F6288">
        <w:rPr>
          <w:rFonts w:ascii="Century Gothic" w:hAnsi="Century Gothic"/>
        </w:rPr>
        <w:t xml:space="preserve"> empresa.</w:t>
      </w:r>
    </w:p>
    <w:p w:rsidR="00AE3DDC" w:rsidRPr="008F6288" w:rsidRDefault="00B21920" w:rsidP="008F6288">
      <w:pPr>
        <w:jc w:val="both"/>
        <w:rPr>
          <w:rFonts w:ascii="Century Gothic" w:hAnsi="Century Gothic"/>
        </w:rPr>
      </w:pPr>
      <w:r>
        <w:rPr>
          <w:rFonts w:ascii="Century Gothic" w:hAnsi="Century Gothic"/>
        </w:rPr>
        <w:t>Dentro de la cultura corporativa se manejan diferentes n</w:t>
      </w:r>
      <w:r w:rsidR="00AE3DDC" w:rsidRPr="008F6288">
        <w:rPr>
          <w:rFonts w:ascii="Century Gothic" w:hAnsi="Century Gothic"/>
        </w:rPr>
        <w:t xml:space="preserve">iveles de responsabilidades, filantrópicas y hacia los </w:t>
      </w:r>
      <w:proofErr w:type="spellStart"/>
      <w:r w:rsidR="00AE3DDC" w:rsidRPr="008F6288">
        <w:rPr>
          <w:rFonts w:ascii="Century Gothic" w:hAnsi="Century Gothic"/>
        </w:rPr>
        <w:t>stakeholders</w:t>
      </w:r>
      <w:proofErr w:type="spellEnd"/>
      <w:r w:rsidR="00AE3DDC" w:rsidRPr="008F6288">
        <w:rPr>
          <w:rFonts w:ascii="Century Gothic" w:hAnsi="Century Gothic"/>
        </w:rPr>
        <w:t>: éticas, legales y eco</w:t>
      </w:r>
      <w:r>
        <w:rPr>
          <w:rFonts w:ascii="Century Gothic" w:hAnsi="Century Gothic"/>
        </w:rPr>
        <w:t>n</w:t>
      </w:r>
      <w:r w:rsidR="00AE3DDC" w:rsidRPr="008F6288">
        <w:rPr>
          <w:rFonts w:ascii="Century Gothic" w:hAnsi="Century Gothic"/>
        </w:rPr>
        <w:t>ómicas.</w:t>
      </w:r>
    </w:p>
    <w:p w:rsidR="00B21920" w:rsidRPr="00B21920" w:rsidRDefault="00B21920" w:rsidP="00B21920">
      <w:pPr>
        <w:pStyle w:val="Prrafodelista"/>
        <w:numPr>
          <w:ilvl w:val="0"/>
          <w:numId w:val="9"/>
        </w:numPr>
        <w:jc w:val="both"/>
        <w:rPr>
          <w:rFonts w:ascii="Century Gothic" w:hAnsi="Century Gothic"/>
        </w:rPr>
      </w:pPr>
      <w:r>
        <w:rPr>
          <w:rFonts w:ascii="Century Gothic" w:hAnsi="Century Gothic"/>
        </w:rPr>
        <w:t xml:space="preserve">Capital </w:t>
      </w:r>
      <w:proofErr w:type="spellStart"/>
      <w:r>
        <w:rPr>
          <w:rFonts w:ascii="Century Gothic" w:hAnsi="Century Gothic"/>
        </w:rPr>
        <w:t>reputacional</w:t>
      </w:r>
      <w:proofErr w:type="spellEnd"/>
      <w:r>
        <w:rPr>
          <w:rFonts w:ascii="Century Gothic" w:hAnsi="Century Gothic"/>
        </w:rPr>
        <w:t>.</w:t>
      </w:r>
    </w:p>
    <w:p w:rsidR="00606BCB" w:rsidRDefault="00AE3DDC" w:rsidP="00606BCB">
      <w:pPr>
        <w:jc w:val="both"/>
        <w:rPr>
          <w:rFonts w:ascii="Century Gothic" w:hAnsi="Century Gothic"/>
        </w:rPr>
      </w:pPr>
      <w:r w:rsidRPr="008F6288">
        <w:rPr>
          <w:rFonts w:ascii="Century Gothic" w:hAnsi="Century Gothic"/>
        </w:rPr>
        <w:t xml:space="preserve">La </w:t>
      </w:r>
      <w:r w:rsidR="00606BCB">
        <w:rPr>
          <w:rFonts w:ascii="Century Gothic" w:hAnsi="Century Gothic"/>
        </w:rPr>
        <w:t xml:space="preserve">buena </w:t>
      </w:r>
      <w:r w:rsidRPr="008F6288">
        <w:rPr>
          <w:rFonts w:ascii="Century Gothic" w:hAnsi="Century Gothic"/>
        </w:rPr>
        <w:t xml:space="preserve">reputación </w:t>
      </w:r>
      <w:r w:rsidR="001B7F87">
        <w:rPr>
          <w:rFonts w:ascii="Century Gothic" w:hAnsi="Century Gothic"/>
        </w:rPr>
        <w:t xml:space="preserve">de una empresa </w:t>
      </w:r>
      <w:r w:rsidRPr="008F6288">
        <w:rPr>
          <w:rFonts w:ascii="Century Gothic" w:hAnsi="Century Gothic"/>
        </w:rPr>
        <w:t>incrementa el valor bursátil</w:t>
      </w:r>
      <w:r w:rsidR="00606BCB">
        <w:rPr>
          <w:rFonts w:ascii="Century Gothic" w:hAnsi="Century Gothic"/>
        </w:rPr>
        <w:t xml:space="preserve"> que tiene</w:t>
      </w:r>
      <w:r w:rsidRPr="008F6288">
        <w:rPr>
          <w:rFonts w:ascii="Century Gothic" w:hAnsi="Century Gothic"/>
        </w:rPr>
        <w:t>, la oferta comercial</w:t>
      </w:r>
      <w:r w:rsidR="00606BCB">
        <w:rPr>
          <w:rFonts w:ascii="Century Gothic" w:hAnsi="Century Gothic"/>
        </w:rPr>
        <w:t xml:space="preserve"> hacia afuera</w:t>
      </w:r>
      <w:r w:rsidRPr="008F6288">
        <w:rPr>
          <w:rFonts w:ascii="Century Gothic" w:hAnsi="Century Gothic"/>
        </w:rPr>
        <w:t>, el talento</w:t>
      </w:r>
      <w:r w:rsidR="00606BCB">
        <w:rPr>
          <w:rFonts w:ascii="Century Gothic" w:hAnsi="Century Gothic"/>
        </w:rPr>
        <w:t xml:space="preserve"> del capital humano</w:t>
      </w:r>
      <w:r w:rsidRPr="008F6288">
        <w:rPr>
          <w:rFonts w:ascii="Century Gothic" w:hAnsi="Century Gothic"/>
        </w:rPr>
        <w:t xml:space="preserve">, es un escudo </w:t>
      </w:r>
      <w:r w:rsidR="00606BCB">
        <w:rPr>
          <w:rFonts w:ascii="Century Gothic" w:hAnsi="Century Gothic"/>
        </w:rPr>
        <w:t>para resistir mejor a las</w:t>
      </w:r>
      <w:r w:rsidRPr="008F6288">
        <w:rPr>
          <w:rFonts w:ascii="Century Gothic" w:hAnsi="Century Gothic"/>
        </w:rPr>
        <w:t xml:space="preserve"> crisis y muestra liderazgo</w:t>
      </w:r>
      <w:r w:rsidR="00606BCB">
        <w:rPr>
          <w:rFonts w:ascii="Century Gothic" w:hAnsi="Century Gothic"/>
        </w:rPr>
        <w:t xml:space="preserve"> de la empresa en su sector</w:t>
      </w:r>
      <w:r w:rsidRPr="008F6288">
        <w:rPr>
          <w:rFonts w:ascii="Century Gothic" w:hAnsi="Century Gothic"/>
        </w:rPr>
        <w:t>.</w:t>
      </w:r>
      <w:r w:rsidR="00606BCB">
        <w:rPr>
          <w:rFonts w:ascii="Century Gothic" w:hAnsi="Century Gothic"/>
        </w:rPr>
        <w:t xml:space="preserve"> El c</w:t>
      </w:r>
      <w:r w:rsidR="00606BCB" w:rsidRPr="008F6288">
        <w:rPr>
          <w:rFonts w:ascii="Century Gothic" w:hAnsi="Century Gothic"/>
        </w:rPr>
        <w:t xml:space="preserve">apital </w:t>
      </w:r>
      <w:proofErr w:type="spellStart"/>
      <w:r w:rsidR="00606BCB" w:rsidRPr="008F6288">
        <w:rPr>
          <w:rFonts w:ascii="Century Gothic" w:hAnsi="Century Gothic"/>
        </w:rPr>
        <w:lastRenderedPageBreak/>
        <w:t>reputacional</w:t>
      </w:r>
      <w:proofErr w:type="spellEnd"/>
      <w:r w:rsidR="00606BCB">
        <w:rPr>
          <w:rFonts w:ascii="Century Gothic" w:hAnsi="Century Gothic"/>
        </w:rPr>
        <w:t xml:space="preserve"> enfocado a la </w:t>
      </w:r>
      <w:r w:rsidR="00606BCB" w:rsidRPr="008F6288">
        <w:rPr>
          <w:rFonts w:ascii="Century Gothic" w:hAnsi="Century Gothic"/>
        </w:rPr>
        <w:t xml:space="preserve">sensibilidad corporativa, </w:t>
      </w:r>
      <w:r w:rsidR="00606BCB">
        <w:rPr>
          <w:rFonts w:ascii="Century Gothic" w:hAnsi="Century Gothic"/>
        </w:rPr>
        <w:t>a la gestión de la reputación</w:t>
      </w:r>
      <w:r w:rsidR="00606BCB" w:rsidRPr="008F6288">
        <w:rPr>
          <w:rFonts w:ascii="Century Gothic" w:hAnsi="Century Gothic"/>
        </w:rPr>
        <w:t xml:space="preserve"> </w:t>
      </w:r>
      <w:r w:rsidR="00606BCB">
        <w:rPr>
          <w:rFonts w:ascii="Century Gothic" w:hAnsi="Century Gothic"/>
        </w:rPr>
        <w:t xml:space="preserve">y al </w:t>
      </w:r>
      <w:r w:rsidR="00606BCB" w:rsidRPr="008F6288">
        <w:rPr>
          <w:rFonts w:ascii="Century Gothic" w:hAnsi="Century Gothic"/>
        </w:rPr>
        <w:t>comportamiento corporativo comprometido.</w:t>
      </w:r>
    </w:p>
    <w:p w:rsidR="00606BCB" w:rsidRDefault="00606BCB" w:rsidP="00606BCB">
      <w:pPr>
        <w:jc w:val="both"/>
        <w:rPr>
          <w:rFonts w:ascii="Century Gothic" w:hAnsi="Century Gothic"/>
        </w:rPr>
      </w:pPr>
      <w:r>
        <w:rPr>
          <w:rFonts w:ascii="Century Gothic" w:hAnsi="Century Gothic"/>
        </w:rPr>
        <w:t xml:space="preserve">El capital </w:t>
      </w:r>
      <w:proofErr w:type="spellStart"/>
      <w:r>
        <w:rPr>
          <w:rFonts w:ascii="Century Gothic" w:hAnsi="Century Gothic"/>
        </w:rPr>
        <w:t>reputaciona</w:t>
      </w:r>
      <w:r w:rsidR="00A2732D">
        <w:rPr>
          <w:rFonts w:ascii="Century Gothic" w:hAnsi="Century Gothic"/>
        </w:rPr>
        <w:t>l</w:t>
      </w:r>
      <w:proofErr w:type="spellEnd"/>
      <w:r w:rsidR="00A2732D">
        <w:rPr>
          <w:rFonts w:ascii="Century Gothic" w:hAnsi="Century Gothic"/>
        </w:rPr>
        <w:t xml:space="preserve"> viene también del valor de los intangibles, </w:t>
      </w:r>
      <w:r>
        <w:rPr>
          <w:rFonts w:ascii="Century Gothic" w:hAnsi="Century Gothic"/>
        </w:rPr>
        <w:t>como una diferenciación hacia otras empresas en el sector, no se pueden copiar, apelan a l</w:t>
      </w:r>
      <w:r w:rsidR="00A2732D">
        <w:rPr>
          <w:rFonts w:ascii="Century Gothic" w:hAnsi="Century Gothic"/>
        </w:rPr>
        <w:t>o emocional creando fidelidad</w:t>
      </w:r>
      <w:r>
        <w:rPr>
          <w:rFonts w:ascii="Century Gothic" w:hAnsi="Century Gothic"/>
        </w:rPr>
        <w:t xml:space="preserve"> a través de la emoción de los clientes </w:t>
      </w:r>
      <w:r w:rsidR="00A2732D">
        <w:rPr>
          <w:rFonts w:ascii="Century Gothic" w:hAnsi="Century Gothic"/>
        </w:rPr>
        <w:t>y atraen inversores.</w:t>
      </w:r>
    </w:p>
    <w:p w:rsidR="001B7F87" w:rsidRPr="001B7F87" w:rsidRDefault="001B7F87" w:rsidP="001B7F87">
      <w:pPr>
        <w:pStyle w:val="Prrafodelista"/>
        <w:numPr>
          <w:ilvl w:val="0"/>
          <w:numId w:val="9"/>
        </w:numPr>
        <w:jc w:val="both"/>
        <w:rPr>
          <w:rFonts w:ascii="Century Gothic" w:hAnsi="Century Gothic"/>
        </w:rPr>
      </w:pPr>
      <w:r>
        <w:rPr>
          <w:rFonts w:ascii="Century Gothic" w:hAnsi="Century Gothic"/>
        </w:rPr>
        <w:t>Evaluación de la reputación.</w:t>
      </w:r>
    </w:p>
    <w:p w:rsidR="00AE3DDC" w:rsidRDefault="00AE3DDC" w:rsidP="007226DD">
      <w:pPr>
        <w:jc w:val="both"/>
        <w:rPr>
          <w:rFonts w:ascii="Century Gothic" w:hAnsi="Century Gothic"/>
        </w:rPr>
      </w:pPr>
      <w:r w:rsidRPr="008F6288">
        <w:rPr>
          <w:rFonts w:ascii="Century Gothic" w:hAnsi="Century Gothic"/>
        </w:rPr>
        <w:t>La reputación se puede evaluar de dos formas</w:t>
      </w:r>
      <w:r w:rsidR="007226DD">
        <w:rPr>
          <w:rFonts w:ascii="Century Gothic" w:hAnsi="Century Gothic"/>
        </w:rPr>
        <w:t xml:space="preserve">, mediante una auditoría de reputación y por medio de los monitores </w:t>
      </w:r>
      <w:proofErr w:type="spellStart"/>
      <w:r w:rsidR="007226DD">
        <w:rPr>
          <w:rFonts w:ascii="Century Gothic" w:hAnsi="Century Gothic"/>
        </w:rPr>
        <w:t>reputacionales</w:t>
      </w:r>
      <w:proofErr w:type="spellEnd"/>
      <w:r w:rsidR="007226DD">
        <w:rPr>
          <w:rFonts w:ascii="Century Gothic" w:hAnsi="Century Gothic"/>
        </w:rPr>
        <w:t>.</w:t>
      </w:r>
    </w:p>
    <w:p w:rsidR="007226DD" w:rsidRDefault="007226DD" w:rsidP="007226DD">
      <w:pPr>
        <w:jc w:val="both"/>
        <w:rPr>
          <w:rFonts w:ascii="Century Gothic" w:hAnsi="Century Gothic"/>
        </w:rPr>
      </w:pPr>
      <w:r>
        <w:rPr>
          <w:rFonts w:ascii="Century Gothic" w:hAnsi="Century Gothic"/>
        </w:rPr>
        <w:t>Para evaluar la reputación, debemos responder tres preguntas: ¿cómo?, ¿qué?, ¿quién?</w:t>
      </w:r>
    </w:p>
    <w:p w:rsidR="007226DD" w:rsidRDefault="007226DD" w:rsidP="007226DD">
      <w:pPr>
        <w:jc w:val="both"/>
        <w:rPr>
          <w:rFonts w:ascii="Century Gothic" w:hAnsi="Century Gothic"/>
        </w:rPr>
      </w:pPr>
      <w:r>
        <w:rPr>
          <w:rFonts w:ascii="Century Gothic" w:hAnsi="Century Gothic"/>
        </w:rPr>
        <w:t>Las auditorías presentan las singularidades de cada empresa en particular, que pueden afectar la reputación. Una investigación a la medida.</w:t>
      </w:r>
    </w:p>
    <w:p w:rsidR="007226DD" w:rsidRPr="008F6288" w:rsidRDefault="007226DD" w:rsidP="007226DD">
      <w:pPr>
        <w:jc w:val="both"/>
        <w:rPr>
          <w:rFonts w:ascii="Century Gothic" w:hAnsi="Century Gothic"/>
        </w:rPr>
      </w:pPr>
      <w:r>
        <w:rPr>
          <w:rFonts w:ascii="Century Gothic" w:hAnsi="Century Gothic"/>
        </w:rPr>
        <w:t xml:space="preserve">Mientras que los monitores estandarizan su análisis con un cuadro de variables “de reputación”. Se evalúa mediante una encuesta y se estudia el comportamiento empresarial, </w:t>
      </w:r>
      <w:r w:rsidR="006628DB">
        <w:rPr>
          <w:rFonts w:ascii="Century Gothic" w:hAnsi="Century Gothic"/>
        </w:rPr>
        <w:t>en base a los cuales establecen</w:t>
      </w:r>
      <w:r>
        <w:rPr>
          <w:rFonts w:ascii="Century Gothic" w:hAnsi="Century Gothic"/>
        </w:rPr>
        <w:t xml:space="preserve"> ratings.</w:t>
      </w:r>
    </w:p>
    <w:p w:rsidR="00AE3DDC" w:rsidRPr="008F6288" w:rsidRDefault="007226DD" w:rsidP="008F6288">
      <w:pPr>
        <w:jc w:val="both"/>
        <w:rPr>
          <w:rFonts w:ascii="Century Gothic" w:hAnsi="Century Gothic"/>
        </w:rPr>
      </w:pPr>
      <w:r>
        <w:rPr>
          <w:rFonts w:ascii="Century Gothic" w:hAnsi="Century Gothic"/>
        </w:rPr>
        <w:t>Las v</w:t>
      </w:r>
      <w:r w:rsidR="00AE3DDC" w:rsidRPr="008F6288">
        <w:rPr>
          <w:rFonts w:ascii="Century Gothic" w:hAnsi="Century Gothic"/>
        </w:rPr>
        <w:t>ariables para la evaluación de la reputación</w:t>
      </w:r>
      <w:r>
        <w:rPr>
          <w:rFonts w:ascii="Century Gothic" w:hAnsi="Century Gothic"/>
        </w:rPr>
        <w:t xml:space="preserve"> son</w:t>
      </w:r>
      <w:r w:rsidR="00AE3DDC" w:rsidRPr="008F6288">
        <w:rPr>
          <w:rFonts w:ascii="Century Gothic" w:hAnsi="Century Gothic"/>
        </w:rPr>
        <w:t>:</w:t>
      </w:r>
    </w:p>
    <w:p w:rsidR="00AE3DDC" w:rsidRPr="008F6288" w:rsidRDefault="00AE3DDC" w:rsidP="008F6288">
      <w:pPr>
        <w:pStyle w:val="Prrafodelista"/>
        <w:numPr>
          <w:ilvl w:val="0"/>
          <w:numId w:val="6"/>
        </w:numPr>
        <w:jc w:val="both"/>
        <w:rPr>
          <w:rFonts w:ascii="Century Gothic" w:hAnsi="Century Gothic"/>
        </w:rPr>
      </w:pPr>
      <w:r w:rsidRPr="008F6288">
        <w:rPr>
          <w:rFonts w:ascii="Century Gothic" w:hAnsi="Century Gothic"/>
        </w:rPr>
        <w:t>Duras - negocio: variables económico financieras (inversores) enfocadas a resultados, y variables del mercado (clientes) enfocado a la calidad y a la innovación.</w:t>
      </w:r>
    </w:p>
    <w:p w:rsidR="00AE3DDC" w:rsidRPr="008F6288" w:rsidRDefault="00AE3DDC" w:rsidP="008F6288">
      <w:pPr>
        <w:pStyle w:val="Prrafodelista"/>
        <w:numPr>
          <w:ilvl w:val="0"/>
          <w:numId w:val="6"/>
        </w:numPr>
        <w:jc w:val="both"/>
        <w:rPr>
          <w:rFonts w:ascii="Century Gothic" w:hAnsi="Century Gothic"/>
        </w:rPr>
      </w:pPr>
      <w:r w:rsidRPr="008F6288">
        <w:rPr>
          <w:rFonts w:ascii="Century Gothic" w:hAnsi="Century Gothic"/>
        </w:rPr>
        <w:t>Blandas – comportamiento corporativo: variables de prácticas laborales (empleados) enfocadas a la calidad laboral y variables de ética y responsabilidad social (sociedad) enfocadas al compromiso social y ambiental.</w:t>
      </w:r>
    </w:p>
    <w:p w:rsidR="007226DD" w:rsidRDefault="0087517B" w:rsidP="007226DD">
      <w:pPr>
        <w:jc w:val="both"/>
        <w:rPr>
          <w:rFonts w:ascii="Century Gothic" w:hAnsi="Century Gothic"/>
        </w:rPr>
      </w:pPr>
      <w:r w:rsidRPr="008F6288">
        <w:rPr>
          <w:rFonts w:ascii="Century Gothic" w:hAnsi="Century Gothic"/>
        </w:rPr>
        <w:t xml:space="preserve">Para </w:t>
      </w:r>
      <w:r w:rsidR="007226DD">
        <w:rPr>
          <w:rFonts w:ascii="Century Gothic" w:hAnsi="Century Gothic"/>
        </w:rPr>
        <w:t>la</w:t>
      </w:r>
      <w:r w:rsidRPr="008F6288">
        <w:rPr>
          <w:rFonts w:ascii="Century Gothic" w:hAnsi="Century Gothic"/>
        </w:rPr>
        <w:t xml:space="preserve"> evaluación </w:t>
      </w:r>
      <w:r w:rsidR="007226DD">
        <w:rPr>
          <w:rFonts w:ascii="Century Gothic" w:hAnsi="Century Gothic"/>
        </w:rPr>
        <w:t xml:space="preserve">a través de monitores, </w:t>
      </w:r>
      <w:r w:rsidRPr="008F6288">
        <w:rPr>
          <w:rFonts w:ascii="Century Gothic" w:hAnsi="Century Gothic"/>
        </w:rPr>
        <w:t>se puede acudir a tres tipos</w:t>
      </w:r>
      <w:r w:rsidR="006628DB">
        <w:rPr>
          <w:rFonts w:ascii="Century Gothic" w:hAnsi="Century Gothic"/>
        </w:rPr>
        <w:t xml:space="preserve"> dependiendo de la ideología</w:t>
      </w:r>
      <w:r w:rsidR="007226DD">
        <w:rPr>
          <w:rFonts w:ascii="Century Gothic" w:hAnsi="Century Gothic"/>
        </w:rPr>
        <w:t>:</w:t>
      </w:r>
    </w:p>
    <w:p w:rsidR="0087517B" w:rsidRPr="007226DD" w:rsidRDefault="0087517B" w:rsidP="002918F8">
      <w:pPr>
        <w:pStyle w:val="Prrafodelista"/>
        <w:numPr>
          <w:ilvl w:val="0"/>
          <w:numId w:val="12"/>
        </w:numPr>
        <w:jc w:val="both"/>
        <w:rPr>
          <w:rFonts w:ascii="Century Gothic" w:hAnsi="Century Gothic"/>
        </w:rPr>
      </w:pPr>
      <w:r w:rsidRPr="007226DD">
        <w:rPr>
          <w:rFonts w:ascii="Century Gothic" w:hAnsi="Century Gothic"/>
        </w:rPr>
        <w:t>Especializados</w:t>
      </w:r>
      <w:r w:rsidR="002918F8">
        <w:rPr>
          <w:rFonts w:ascii="Century Gothic" w:hAnsi="Century Gothic"/>
        </w:rPr>
        <w:t xml:space="preserve"> (financieros, de empleo, de responsabilidad o acción social)</w:t>
      </w:r>
    </w:p>
    <w:p w:rsidR="0087517B" w:rsidRPr="008F6288" w:rsidRDefault="0087517B" w:rsidP="002918F8">
      <w:pPr>
        <w:pStyle w:val="Prrafodelista"/>
        <w:numPr>
          <w:ilvl w:val="0"/>
          <w:numId w:val="12"/>
        </w:numPr>
        <w:jc w:val="both"/>
        <w:rPr>
          <w:rFonts w:ascii="Century Gothic" w:hAnsi="Century Gothic"/>
        </w:rPr>
      </w:pPr>
      <w:r w:rsidRPr="008F6288">
        <w:rPr>
          <w:rFonts w:ascii="Century Gothic" w:hAnsi="Century Gothic"/>
        </w:rPr>
        <w:t>Reputación corporativa</w:t>
      </w:r>
    </w:p>
    <w:p w:rsidR="0087517B" w:rsidRPr="008F6288" w:rsidRDefault="0087517B" w:rsidP="002918F8">
      <w:pPr>
        <w:pStyle w:val="Prrafodelista"/>
        <w:numPr>
          <w:ilvl w:val="0"/>
          <w:numId w:val="12"/>
        </w:numPr>
        <w:jc w:val="both"/>
        <w:rPr>
          <w:rFonts w:ascii="Century Gothic" w:hAnsi="Century Gothic"/>
        </w:rPr>
      </w:pPr>
      <w:r w:rsidRPr="008F6288">
        <w:rPr>
          <w:rFonts w:ascii="Century Gothic" w:hAnsi="Century Gothic"/>
        </w:rPr>
        <w:t>Prescripciones de inversión responsable</w:t>
      </w:r>
    </w:p>
    <w:p w:rsidR="0087517B" w:rsidRPr="008F6288" w:rsidRDefault="002918F8" w:rsidP="008F6288">
      <w:pPr>
        <w:jc w:val="both"/>
        <w:rPr>
          <w:rFonts w:ascii="Century Gothic" w:hAnsi="Century Gothic"/>
        </w:rPr>
      </w:pPr>
      <w:r>
        <w:rPr>
          <w:rFonts w:ascii="Century Gothic" w:hAnsi="Century Gothic"/>
        </w:rPr>
        <w:lastRenderedPageBreak/>
        <w:t>También la evaluación se puede hacer  a través de dos monitores que se caracterizan por tener influencia en el reconocimiento de la reputación de la empresa</w:t>
      </w:r>
      <w:r w:rsidR="00B60194" w:rsidRPr="008F6288">
        <w:rPr>
          <w:rFonts w:ascii="Century Gothic" w:hAnsi="Century Gothic"/>
        </w:rPr>
        <w:t>:</w:t>
      </w:r>
    </w:p>
    <w:p w:rsidR="00B60194" w:rsidRPr="008F6288" w:rsidRDefault="00B60194" w:rsidP="002918F8">
      <w:pPr>
        <w:pStyle w:val="Prrafodelista"/>
        <w:numPr>
          <w:ilvl w:val="0"/>
          <w:numId w:val="12"/>
        </w:numPr>
        <w:jc w:val="both"/>
        <w:rPr>
          <w:rFonts w:ascii="Century Gothic" w:hAnsi="Century Gothic"/>
        </w:rPr>
      </w:pPr>
      <w:r w:rsidRPr="008F6288">
        <w:rPr>
          <w:rFonts w:ascii="Century Gothic" w:hAnsi="Century Gothic"/>
        </w:rPr>
        <w:t xml:space="preserve">Certificaciones de </w:t>
      </w:r>
      <w:proofErr w:type="spellStart"/>
      <w:r w:rsidRPr="008F6288">
        <w:rPr>
          <w:rFonts w:ascii="Century Gothic" w:hAnsi="Century Gothic"/>
        </w:rPr>
        <w:t>sotenibilidad</w:t>
      </w:r>
      <w:proofErr w:type="spellEnd"/>
      <w:r w:rsidRPr="008F6288">
        <w:rPr>
          <w:rFonts w:ascii="Century Gothic" w:hAnsi="Century Gothic"/>
        </w:rPr>
        <w:t xml:space="preserve"> y criterios de </w:t>
      </w:r>
      <w:proofErr w:type="spellStart"/>
      <w:r w:rsidRPr="008F6288">
        <w:rPr>
          <w:rFonts w:ascii="Century Gothic" w:hAnsi="Century Gothic"/>
        </w:rPr>
        <w:t>reporting</w:t>
      </w:r>
      <w:proofErr w:type="spellEnd"/>
    </w:p>
    <w:p w:rsidR="00B60194" w:rsidRDefault="00B60194" w:rsidP="002918F8">
      <w:pPr>
        <w:pStyle w:val="Prrafodelista"/>
        <w:numPr>
          <w:ilvl w:val="0"/>
          <w:numId w:val="12"/>
        </w:numPr>
        <w:jc w:val="both"/>
        <w:rPr>
          <w:rFonts w:ascii="Century Gothic" w:hAnsi="Century Gothic"/>
        </w:rPr>
      </w:pPr>
      <w:r w:rsidRPr="008F6288">
        <w:rPr>
          <w:rFonts w:ascii="Century Gothic" w:hAnsi="Century Gothic"/>
        </w:rPr>
        <w:t xml:space="preserve">Principios de </w:t>
      </w:r>
      <w:proofErr w:type="spellStart"/>
      <w:r w:rsidRPr="008F6288">
        <w:rPr>
          <w:rFonts w:ascii="Century Gothic" w:hAnsi="Century Gothic"/>
        </w:rPr>
        <w:t>sotenibilidad</w:t>
      </w:r>
      <w:proofErr w:type="spellEnd"/>
      <w:r w:rsidRPr="008F6288">
        <w:rPr>
          <w:rFonts w:ascii="Century Gothic" w:hAnsi="Century Gothic"/>
        </w:rPr>
        <w:t xml:space="preserve"> prescritos por organismos internacionales</w:t>
      </w:r>
    </w:p>
    <w:p w:rsidR="00F8721A" w:rsidRDefault="00F8721A" w:rsidP="00F8721A">
      <w:pPr>
        <w:pStyle w:val="Prrafodelista"/>
        <w:jc w:val="both"/>
        <w:rPr>
          <w:rFonts w:ascii="Century Gothic" w:hAnsi="Century Gothic"/>
        </w:rPr>
      </w:pPr>
    </w:p>
    <w:p w:rsidR="00547AC4" w:rsidRDefault="00AC2AE4" w:rsidP="002918F8">
      <w:pPr>
        <w:pStyle w:val="Prrafodelista"/>
        <w:numPr>
          <w:ilvl w:val="0"/>
          <w:numId w:val="9"/>
        </w:numPr>
        <w:jc w:val="both"/>
        <w:rPr>
          <w:rFonts w:ascii="Century Gothic" w:hAnsi="Century Gothic"/>
        </w:rPr>
      </w:pPr>
      <w:r>
        <w:rPr>
          <w:rFonts w:ascii="Century Gothic" w:hAnsi="Century Gothic"/>
        </w:rPr>
        <w:t>Gestión de la reputación.</w:t>
      </w:r>
    </w:p>
    <w:p w:rsidR="00AC2AE4" w:rsidRDefault="00AC2AE4" w:rsidP="00AC2AE4">
      <w:pPr>
        <w:jc w:val="both"/>
        <w:rPr>
          <w:rFonts w:ascii="Century Gothic" w:hAnsi="Century Gothic"/>
        </w:rPr>
      </w:pPr>
      <w:r>
        <w:rPr>
          <w:rFonts w:ascii="Century Gothic" w:hAnsi="Century Gothic"/>
        </w:rPr>
        <w:t xml:space="preserve">Para gestionar la reputación, se debe definir y formular la visión </w:t>
      </w:r>
      <w:proofErr w:type="spellStart"/>
      <w:r>
        <w:rPr>
          <w:rFonts w:ascii="Century Gothic" w:hAnsi="Century Gothic"/>
        </w:rPr>
        <w:t>reputacional</w:t>
      </w:r>
      <w:proofErr w:type="spellEnd"/>
      <w:r>
        <w:rPr>
          <w:rFonts w:ascii="Century Gothic" w:hAnsi="Century Gothic"/>
        </w:rPr>
        <w:t xml:space="preserve"> de la compañía, la visión que la dirección de la compañía tiene sobre la misma, para tener éxito y alcanzar el liderazgo en su sector. Se identifican los valores de reputación que son factores de éxito, sobre los que la compañía ha construido su reputación. Estos valores son los que le da fortaleza, que le da ventaja competitiva y que afecta directamente a alguno de los grupos de interés estratégicos de la compañía.</w:t>
      </w:r>
    </w:p>
    <w:p w:rsidR="00AC2AE4" w:rsidRDefault="00AC2AE4" w:rsidP="00AC2AE4">
      <w:pPr>
        <w:jc w:val="both"/>
        <w:rPr>
          <w:rFonts w:ascii="Century Gothic" w:hAnsi="Century Gothic"/>
        </w:rPr>
      </w:pPr>
      <w:r>
        <w:rPr>
          <w:rFonts w:ascii="Century Gothic" w:hAnsi="Century Gothic"/>
        </w:rPr>
        <w:t xml:space="preserve">Con estos valores identificados, se define la visión </w:t>
      </w:r>
      <w:proofErr w:type="spellStart"/>
      <w:r>
        <w:rPr>
          <w:rFonts w:ascii="Century Gothic" w:hAnsi="Century Gothic"/>
        </w:rPr>
        <w:t>reputacional</w:t>
      </w:r>
      <w:proofErr w:type="spellEnd"/>
      <w:r>
        <w:rPr>
          <w:rFonts w:ascii="Century Gothic" w:hAnsi="Century Gothic"/>
        </w:rPr>
        <w:t>, se formulan normas claras de lo que se necesita para tener éxito</w:t>
      </w:r>
      <w:r w:rsidR="00135397">
        <w:rPr>
          <w:rFonts w:ascii="Century Gothic" w:hAnsi="Century Gothic"/>
        </w:rPr>
        <w:t>, se fijan metas.</w:t>
      </w:r>
    </w:p>
    <w:p w:rsidR="009750E9" w:rsidRDefault="009750E9" w:rsidP="00AC2AE4">
      <w:pPr>
        <w:jc w:val="both"/>
        <w:rPr>
          <w:rFonts w:ascii="Century Gothic" w:hAnsi="Century Gothic"/>
        </w:rPr>
      </w:pPr>
      <w:r>
        <w:rPr>
          <w:rFonts w:ascii="Century Gothic" w:hAnsi="Century Gothic"/>
        </w:rPr>
        <w:t xml:space="preserve">Después se hace un diagnóstico de la compañía y </w:t>
      </w:r>
      <w:r w:rsidRPr="009750E9">
        <w:rPr>
          <w:rFonts w:ascii="Century Gothic" w:hAnsi="Century Gothic"/>
          <w:i/>
        </w:rPr>
        <w:t>benchmarking</w:t>
      </w:r>
      <w:r>
        <w:rPr>
          <w:rFonts w:ascii="Century Gothic" w:hAnsi="Century Gothic"/>
        </w:rPr>
        <w:t xml:space="preserve"> de la competencia. Se establece el dónde se encuentra la reputación de la empresa actualmente y la que debería tener con la visión formulada anteriormente.</w:t>
      </w:r>
    </w:p>
    <w:p w:rsidR="009750E9" w:rsidRDefault="009750E9" w:rsidP="00AC2AE4">
      <w:pPr>
        <w:jc w:val="both"/>
        <w:rPr>
          <w:rFonts w:ascii="Century Gothic" w:hAnsi="Century Gothic"/>
        </w:rPr>
      </w:pPr>
      <w:r>
        <w:rPr>
          <w:rFonts w:ascii="Century Gothic" w:hAnsi="Century Gothic"/>
        </w:rPr>
        <w:t xml:space="preserve">Se diseña un </w:t>
      </w:r>
      <w:proofErr w:type="spellStart"/>
      <w:r w:rsidRPr="009750E9">
        <w:rPr>
          <w:rFonts w:ascii="Century Gothic" w:hAnsi="Century Gothic"/>
          <w:i/>
        </w:rPr>
        <w:t>audit</w:t>
      </w:r>
      <w:proofErr w:type="spellEnd"/>
      <w:r>
        <w:rPr>
          <w:rFonts w:ascii="Century Gothic" w:hAnsi="Century Gothic"/>
        </w:rPr>
        <w:t xml:space="preserve"> de reputación, utilizando técnicas cualitativas y cuantitativas entrevistando al público, elites y líderes sociales, y a los clientes. Se completa esta investigación con el </w:t>
      </w:r>
      <w:r w:rsidRPr="009750E9">
        <w:rPr>
          <w:rFonts w:ascii="Century Gothic" w:hAnsi="Century Gothic"/>
          <w:i/>
        </w:rPr>
        <w:t xml:space="preserve">benchmarking </w:t>
      </w:r>
      <w:r>
        <w:rPr>
          <w:rFonts w:ascii="Century Gothic" w:hAnsi="Century Gothic"/>
        </w:rPr>
        <w:t>a la competencia.</w:t>
      </w:r>
    </w:p>
    <w:p w:rsidR="00240B76" w:rsidRDefault="009750E9" w:rsidP="00AC2AE4">
      <w:pPr>
        <w:jc w:val="both"/>
        <w:rPr>
          <w:rFonts w:ascii="Century Gothic" w:hAnsi="Century Gothic"/>
        </w:rPr>
      </w:pPr>
      <w:r>
        <w:rPr>
          <w:rFonts w:ascii="Century Gothic" w:hAnsi="Century Gothic"/>
        </w:rPr>
        <w:t>Para eliminar la diferencia entre la reputación actual y la que se encuentra en la visión, se realiza un Plan director de reputación corporativa donde se plantean los principios de la gestión de la reputación, la estrategia de implantación y la estructura orgánica de gestión.</w:t>
      </w:r>
    </w:p>
    <w:p w:rsidR="00240B76" w:rsidRDefault="00240B76" w:rsidP="00240B76">
      <w:pPr>
        <w:pStyle w:val="Prrafodelista"/>
        <w:numPr>
          <w:ilvl w:val="0"/>
          <w:numId w:val="9"/>
        </w:numPr>
        <w:jc w:val="both"/>
        <w:rPr>
          <w:rFonts w:ascii="Century Gothic" w:hAnsi="Century Gothic"/>
        </w:rPr>
      </w:pPr>
      <w:r>
        <w:rPr>
          <w:rFonts w:ascii="Century Gothic" w:hAnsi="Century Gothic"/>
        </w:rPr>
        <w:t>Comunicación.</w:t>
      </w:r>
    </w:p>
    <w:p w:rsidR="00240B76" w:rsidRDefault="00240B76" w:rsidP="00240B76">
      <w:pPr>
        <w:pStyle w:val="Prrafodelista"/>
        <w:jc w:val="both"/>
        <w:rPr>
          <w:rFonts w:ascii="Century Gothic" w:hAnsi="Century Gothic"/>
        </w:rPr>
      </w:pPr>
    </w:p>
    <w:p w:rsidR="00240B76" w:rsidRDefault="00240B76" w:rsidP="00240B76">
      <w:pPr>
        <w:pStyle w:val="Prrafodelista"/>
        <w:ind w:left="0"/>
        <w:jc w:val="both"/>
        <w:rPr>
          <w:rFonts w:ascii="Century Gothic" w:hAnsi="Century Gothic"/>
        </w:rPr>
      </w:pPr>
      <w:r>
        <w:rPr>
          <w:rFonts w:ascii="Century Gothic" w:hAnsi="Century Gothic"/>
        </w:rPr>
        <w:t xml:space="preserve">Al tener el Plan  director, y la gestión de la información tiene como fin </w:t>
      </w:r>
      <w:r w:rsidRPr="00240B76">
        <w:rPr>
          <w:rFonts w:ascii="Century Gothic" w:hAnsi="Century Gothic"/>
        </w:rPr>
        <w:t xml:space="preserve"> comunicarse estratégica, instrumental y operativamente. “La reputación que no se comunica no genera valor para la empresa”. </w:t>
      </w:r>
    </w:p>
    <w:p w:rsidR="00240B76" w:rsidRDefault="00240B76" w:rsidP="00240B76">
      <w:pPr>
        <w:pStyle w:val="Prrafodelista"/>
        <w:ind w:left="0"/>
        <w:jc w:val="both"/>
        <w:rPr>
          <w:rFonts w:ascii="Century Gothic" w:hAnsi="Century Gothic"/>
        </w:rPr>
      </w:pPr>
      <w:r>
        <w:rPr>
          <w:rFonts w:ascii="Century Gothic" w:hAnsi="Century Gothic"/>
        </w:rPr>
        <w:t xml:space="preserve">Se requiere de una comunicación eficaz del capital </w:t>
      </w:r>
      <w:proofErr w:type="spellStart"/>
      <w:r>
        <w:rPr>
          <w:rFonts w:ascii="Century Gothic" w:hAnsi="Century Gothic"/>
        </w:rPr>
        <w:t>reputacional</w:t>
      </w:r>
      <w:proofErr w:type="spellEnd"/>
      <w:r>
        <w:rPr>
          <w:rFonts w:ascii="Century Gothic" w:hAnsi="Century Gothic"/>
        </w:rPr>
        <w:t xml:space="preserve"> de una empresa.</w:t>
      </w:r>
    </w:p>
    <w:p w:rsidR="00240B76" w:rsidRDefault="00240B76" w:rsidP="00240B76">
      <w:pPr>
        <w:pStyle w:val="Prrafodelista"/>
        <w:ind w:left="0"/>
        <w:jc w:val="both"/>
        <w:rPr>
          <w:rFonts w:ascii="Century Gothic" w:hAnsi="Century Gothic"/>
        </w:rPr>
      </w:pPr>
    </w:p>
    <w:p w:rsidR="00240B76" w:rsidRDefault="00240B76" w:rsidP="00240B76">
      <w:pPr>
        <w:pStyle w:val="Prrafodelista"/>
        <w:ind w:left="0"/>
        <w:jc w:val="both"/>
        <w:rPr>
          <w:rFonts w:ascii="Century Gothic" w:hAnsi="Century Gothic"/>
        </w:rPr>
      </w:pPr>
      <w:r>
        <w:rPr>
          <w:rFonts w:ascii="Century Gothic" w:hAnsi="Century Gothic"/>
        </w:rPr>
        <w:t xml:space="preserve">Tener el posicionamiento </w:t>
      </w:r>
      <w:proofErr w:type="spellStart"/>
      <w:r>
        <w:rPr>
          <w:rFonts w:ascii="Century Gothic" w:hAnsi="Century Gothic"/>
        </w:rPr>
        <w:t>reputacional</w:t>
      </w:r>
      <w:proofErr w:type="spellEnd"/>
      <w:r>
        <w:rPr>
          <w:rFonts w:ascii="Century Gothic" w:hAnsi="Century Gothic"/>
        </w:rPr>
        <w:t xml:space="preserve"> que la empresa quiere construir en la mente de sus </w:t>
      </w:r>
      <w:proofErr w:type="spellStart"/>
      <w:r w:rsidRPr="00240B76">
        <w:rPr>
          <w:rFonts w:ascii="Century Gothic" w:hAnsi="Century Gothic"/>
          <w:i/>
        </w:rPr>
        <w:t>stakeholders</w:t>
      </w:r>
      <w:proofErr w:type="spellEnd"/>
      <w:r>
        <w:rPr>
          <w:rFonts w:ascii="Century Gothic" w:hAnsi="Century Gothic"/>
        </w:rPr>
        <w:t xml:space="preserve"> tras la relación eficaz con ellos, orientado a su visión a través de tres reportes: financiero, medioambiental y social.</w:t>
      </w:r>
    </w:p>
    <w:p w:rsidR="00240B76" w:rsidRDefault="00240B76" w:rsidP="00240B76">
      <w:pPr>
        <w:pStyle w:val="Prrafodelista"/>
        <w:ind w:left="0"/>
        <w:jc w:val="both"/>
        <w:rPr>
          <w:rFonts w:ascii="Century Gothic" w:hAnsi="Century Gothic"/>
        </w:rPr>
      </w:pPr>
    </w:p>
    <w:p w:rsidR="00554CD1" w:rsidRDefault="00240B76" w:rsidP="00240B76">
      <w:pPr>
        <w:pStyle w:val="Prrafodelista"/>
        <w:ind w:left="0"/>
        <w:jc w:val="both"/>
        <w:rPr>
          <w:rFonts w:ascii="Century Gothic" w:hAnsi="Century Gothic"/>
        </w:rPr>
      </w:pPr>
      <w:r>
        <w:rPr>
          <w:rFonts w:ascii="Century Gothic" w:hAnsi="Century Gothic"/>
        </w:rPr>
        <w:t xml:space="preserve">Al tener qué se quiere comunicar hay que seleccionar a quién se le va enviar, a través de un </w:t>
      </w:r>
      <w:r w:rsidRPr="00240B76">
        <w:rPr>
          <w:rFonts w:ascii="Century Gothic" w:hAnsi="Century Gothic"/>
          <w:i/>
        </w:rPr>
        <w:t xml:space="preserve">mapa de </w:t>
      </w:r>
      <w:proofErr w:type="spellStart"/>
      <w:r w:rsidRPr="00240B76">
        <w:rPr>
          <w:rFonts w:ascii="Century Gothic" w:hAnsi="Century Gothic"/>
          <w:i/>
        </w:rPr>
        <w:t>stakeholders</w:t>
      </w:r>
      <w:proofErr w:type="spellEnd"/>
      <w:r w:rsidRPr="00240B76">
        <w:rPr>
          <w:rFonts w:ascii="Century Gothic" w:hAnsi="Century Gothic"/>
        </w:rPr>
        <w:t>, habiendo identificado a los más importantes (no se puede cubrir todos)</w:t>
      </w:r>
      <w:r>
        <w:rPr>
          <w:rFonts w:ascii="Century Gothic" w:hAnsi="Century Gothic"/>
        </w:rPr>
        <w:t>.</w:t>
      </w:r>
      <w:r w:rsidR="00554CD1">
        <w:rPr>
          <w:rFonts w:ascii="Century Gothic" w:hAnsi="Century Gothic"/>
        </w:rPr>
        <w:t xml:space="preserve"> Debe enviarse también a organismos externos, a los monitores.</w:t>
      </w:r>
    </w:p>
    <w:p w:rsidR="00240B76" w:rsidRPr="00240B76" w:rsidRDefault="00240B76" w:rsidP="00240B76">
      <w:pPr>
        <w:jc w:val="both"/>
        <w:rPr>
          <w:rFonts w:ascii="Century Gothic" w:hAnsi="Century Gothic"/>
        </w:rPr>
      </w:pPr>
    </w:p>
    <w:sectPr w:rsidR="00240B76" w:rsidRPr="00240B76" w:rsidSect="008F6288">
      <w:headerReference w:type="default" r:id="rId7"/>
      <w:pgSz w:w="12240" w:h="15840"/>
      <w:pgMar w:top="1417" w:right="1701" w:bottom="1417" w:left="1701" w:header="624"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CED" w:rsidRDefault="000C4CED" w:rsidP="008F6288">
      <w:pPr>
        <w:spacing w:after="0" w:line="240" w:lineRule="auto"/>
      </w:pPr>
      <w:r>
        <w:separator/>
      </w:r>
    </w:p>
  </w:endnote>
  <w:endnote w:type="continuationSeparator" w:id="0">
    <w:p w:rsidR="000C4CED" w:rsidRDefault="000C4CED" w:rsidP="008F62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CED" w:rsidRDefault="000C4CED" w:rsidP="008F6288">
      <w:pPr>
        <w:spacing w:after="0" w:line="240" w:lineRule="auto"/>
      </w:pPr>
      <w:r>
        <w:separator/>
      </w:r>
    </w:p>
  </w:footnote>
  <w:footnote w:type="continuationSeparator" w:id="0">
    <w:p w:rsidR="000C4CED" w:rsidRDefault="000C4CED" w:rsidP="008F62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Century Gothic" w:hAnsi="Century Gothic"/>
        <w:b/>
        <w:bCs/>
        <w:color w:val="424456" w:themeColor="text2"/>
        <w:sz w:val="28"/>
        <w:szCs w:val="28"/>
      </w:rPr>
      <w:alias w:val="Título"/>
      <w:id w:val="77807649"/>
      <w:placeholder>
        <w:docPart w:val="5CCB4AF1E99443889A6964E4008B98FA"/>
      </w:placeholder>
      <w:dataBinding w:prefixMappings="xmlns:ns0='http://schemas.openxmlformats.org/package/2006/metadata/core-properties' xmlns:ns1='http://purl.org/dc/elements/1.1/'" w:xpath="/ns0:coreProperties[1]/ns1:title[1]" w:storeItemID="{6C3C8BC8-F283-45AE-878A-BAB7291924A1}"/>
      <w:text/>
    </w:sdtPr>
    <w:sdtContent>
      <w:p w:rsidR="008F6288" w:rsidRPr="008F6288" w:rsidRDefault="008F6288">
        <w:pPr>
          <w:pStyle w:val="Encabezado"/>
          <w:tabs>
            <w:tab w:val="left" w:pos="2580"/>
            <w:tab w:val="left" w:pos="2985"/>
          </w:tabs>
          <w:spacing w:after="120" w:line="276" w:lineRule="auto"/>
          <w:rPr>
            <w:rFonts w:ascii="Century Gothic" w:hAnsi="Century Gothic"/>
            <w:b/>
            <w:bCs/>
            <w:color w:val="424456" w:themeColor="text2"/>
            <w:sz w:val="28"/>
            <w:szCs w:val="28"/>
          </w:rPr>
        </w:pPr>
        <w:r>
          <w:rPr>
            <w:rFonts w:ascii="Century Gothic" w:hAnsi="Century Gothic"/>
            <w:b/>
            <w:bCs/>
            <w:color w:val="424456" w:themeColor="text2"/>
            <w:sz w:val="28"/>
            <w:szCs w:val="28"/>
          </w:rPr>
          <w:t>Examen Comunicación Organizacional</w:t>
        </w:r>
      </w:p>
    </w:sdtContent>
  </w:sdt>
  <w:sdt>
    <w:sdtPr>
      <w:rPr>
        <w:rFonts w:ascii="Century Gothic" w:hAnsi="Century Gothic"/>
        <w:color w:val="53548A" w:themeColor="accent1"/>
      </w:rPr>
      <w:alias w:val="Subtítulo"/>
      <w:id w:val="77807653"/>
      <w:placeholder>
        <w:docPart w:val="C1FEAAA86D6248C2BF27E0CB79D324B4"/>
      </w:placeholder>
      <w:dataBinding w:prefixMappings="xmlns:ns0='http://schemas.openxmlformats.org/package/2006/metadata/core-properties' xmlns:ns1='http://purl.org/dc/elements/1.1/'" w:xpath="/ns0:coreProperties[1]/ns1:subject[1]" w:storeItemID="{6C3C8BC8-F283-45AE-878A-BAB7291924A1}"/>
      <w:text/>
    </w:sdtPr>
    <w:sdtContent>
      <w:p w:rsidR="008F6288" w:rsidRPr="008F6288" w:rsidRDefault="008F6288">
        <w:pPr>
          <w:pStyle w:val="Encabezado"/>
          <w:tabs>
            <w:tab w:val="left" w:pos="2580"/>
            <w:tab w:val="left" w:pos="2985"/>
          </w:tabs>
          <w:spacing w:after="120" w:line="276" w:lineRule="auto"/>
          <w:rPr>
            <w:rFonts w:ascii="Century Gothic" w:hAnsi="Century Gothic"/>
            <w:color w:val="53548A" w:themeColor="accent1"/>
          </w:rPr>
        </w:pPr>
        <w:r>
          <w:rPr>
            <w:rFonts w:ascii="Century Gothic" w:hAnsi="Century Gothic"/>
            <w:color w:val="53548A" w:themeColor="accent1"/>
          </w:rPr>
          <w:t xml:space="preserve">Dulce Rodríguez </w:t>
        </w:r>
        <w:proofErr w:type="spellStart"/>
        <w:r>
          <w:rPr>
            <w:rFonts w:ascii="Century Gothic" w:hAnsi="Century Gothic"/>
            <w:color w:val="53548A" w:themeColor="accent1"/>
          </w:rPr>
          <w:t>Coeto</w:t>
        </w:r>
        <w:proofErr w:type="spellEnd"/>
      </w:p>
    </w:sdtContent>
  </w:sdt>
  <w:sdt>
    <w:sdtPr>
      <w:rPr>
        <w:rFonts w:ascii="Century Gothic" w:hAnsi="Century Gothic"/>
        <w:color w:val="808080" w:themeColor="text1" w:themeTint="7F"/>
      </w:rPr>
      <w:alias w:val="Autor"/>
      <w:id w:val="77807658"/>
      <w:placeholder>
        <w:docPart w:val="2CCE3440C6A348118BD86D1D61C6598F"/>
      </w:placeholder>
      <w:dataBinding w:prefixMappings="xmlns:ns0='http://schemas.openxmlformats.org/package/2006/metadata/core-properties' xmlns:ns1='http://purl.org/dc/elements/1.1/'" w:xpath="/ns0:coreProperties[1]/ns1:creator[1]" w:storeItemID="{6C3C8BC8-F283-45AE-878A-BAB7291924A1}"/>
      <w:text/>
    </w:sdtPr>
    <w:sdtContent>
      <w:p w:rsidR="008F6288" w:rsidRPr="008F6288" w:rsidRDefault="008F6288">
        <w:pPr>
          <w:pStyle w:val="Encabezado"/>
          <w:pBdr>
            <w:bottom w:val="single" w:sz="4" w:space="1" w:color="A5A5A5" w:themeColor="background1" w:themeShade="A5"/>
          </w:pBdr>
          <w:tabs>
            <w:tab w:val="left" w:pos="2580"/>
            <w:tab w:val="left" w:pos="2985"/>
          </w:tabs>
          <w:spacing w:after="120" w:line="276" w:lineRule="auto"/>
          <w:rPr>
            <w:rFonts w:ascii="Century Gothic" w:hAnsi="Century Gothic"/>
            <w:color w:val="808080" w:themeColor="text1" w:themeTint="7F"/>
          </w:rPr>
        </w:pPr>
        <w:r>
          <w:rPr>
            <w:rFonts w:ascii="Century Gothic" w:hAnsi="Century Gothic"/>
            <w:color w:val="808080" w:themeColor="text1" w:themeTint="7F"/>
          </w:rPr>
          <w:t>457106</w:t>
        </w:r>
      </w:p>
    </w:sdtContent>
  </w:sdt>
  <w:p w:rsidR="008F6288" w:rsidRPr="008F6288" w:rsidRDefault="008F6288" w:rsidP="008F6288">
    <w:pPr>
      <w:rPr>
        <w:rFonts w:ascii="Century Gothic" w:hAnsi="Century Gothic"/>
        <w:color w:val="7F7F7F" w:themeColor="text1" w:themeTint="80"/>
      </w:rPr>
    </w:pPr>
    <w:r w:rsidRPr="008F6288">
      <w:rPr>
        <w:rFonts w:ascii="Century Gothic" w:hAnsi="Century Gothic"/>
        <w:b/>
      </w:rPr>
      <w:t>La Buena Reputación.</w:t>
    </w:r>
    <w:r>
      <w:rPr>
        <w:rFonts w:ascii="Century Gothic" w:hAnsi="Century Gothic"/>
      </w:rPr>
      <w:t xml:space="preserve"> </w:t>
    </w:r>
    <w:r w:rsidRPr="008F6288">
      <w:rPr>
        <w:rFonts w:ascii="Century Gothic" w:hAnsi="Century Gothic"/>
        <w:i/>
      </w:rPr>
      <w:t>Claves del valor intangible de las empresas</w:t>
    </w:r>
    <w:r w:rsidRPr="00025113">
      <w:rPr>
        <w:rFonts w:ascii="Century Gothic" w:hAnsi="Century Gothic"/>
      </w:rPr>
      <w:t xml:space="preserve">. Justo </w:t>
    </w:r>
    <w:proofErr w:type="spellStart"/>
    <w:r w:rsidRPr="00025113">
      <w:rPr>
        <w:rFonts w:ascii="Century Gothic" w:hAnsi="Century Gothic"/>
      </w:rPr>
      <w:t>Villalfañe</w:t>
    </w:r>
    <w:proofErr w:type="spellEnd"/>
  </w:p>
  <w:p w:rsidR="008F6288" w:rsidRPr="008F6288" w:rsidRDefault="008F6288">
    <w:pPr>
      <w:pStyle w:val="Encabezado"/>
      <w:rPr>
        <w:rFonts w:ascii="Century Gothic" w:hAnsi="Century Gothic"/>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719D8"/>
    <w:multiLevelType w:val="hybridMultilevel"/>
    <w:tmpl w:val="5630FB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283F26"/>
    <w:multiLevelType w:val="hybridMultilevel"/>
    <w:tmpl w:val="BFB4F96E"/>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115174"/>
    <w:multiLevelType w:val="hybridMultilevel"/>
    <w:tmpl w:val="0FA0E3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E056825"/>
    <w:multiLevelType w:val="hybridMultilevel"/>
    <w:tmpl w:val="41DC01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9F946A2"/>
    <w:multiLevelType w:val="hybridMultilevel"/>
    <w:tmpl w:val="0A302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1F21CE5"/>
    <w:multiLevelType w:val="hybridMultilevel"/>
    <w:tmpl w:val="6F0A34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CFE7E75"/>
    <w:multiLevelType w:val="hybridMultilevel"/>
    <w:tmpl w:val="873A33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24A2341"/>
    <w:multiLevelType w:val="hybridMultilevel"/>
    <w:tmpl w:val="75747D7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5CFA1FDC"/>
    <w:multiLevelType w:val="hybridMultilevel"/>
    <w:tmpl w:val="D84A350A"/>
    <w:lvl w:ilvl="0" w:tplc="994C5E7A">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AF50B40"/>
    <w:multiLevelType w:val="hybridMultilevel"/>
    <w:tmpl w:val="7AFA4BB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707500F5"/>
    <w:multiLevelType w:val="hybridMultilevel"/>
    <w:tmpl w:val="D5A25B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2B43A1F"/>
    <w:multiLevelType w:val="hybridMultilevel"/>
    <w:tmpl w:val="CB8C44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73B07A6A"/>
    <w:multiLevelType w:val="hybridMultilevel"/>
    <w:tmpl w:val="FD541E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2"/>
  </w:num>
  <w:num w:numId="3">
    <w:abstractNumId w:val="5"/>
  </w:num>
  <w:num w:numId="4">
    <w:abstractNumId w:val="11"/>
  </w:num>
  <w:num w:numId="5">
    <w:abstractNumId w:val="12"/>
  </w:num>
  <w:num w:numId="6">
    <w:abstractNumId w:val="10"/>
  </w:num>
  <w:num w:numId="7">
    <w:abstractNumId w:val="0"/>
  </w:num>
  <w:num w:numId="8">
    <w:abstractNumId w:val="4"/>
  </w:num>
  <w:num w:numId="9">
    <w:abstractNumId w:val="6"/>
  </w:num>
  <w:num w:numId="10">
    <w:abstractNumId w:val="7"/>
  </w:num>
  <w:num w:numId="11">
    <w:abstractNumId w:val="1"/>
  </w:num>
  <w:num w:numId="12">
    <w:abstractNumId w:val="8"/>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4A0A64"/>
    <w:rsid w:val="00025113"/>
    <w:rsid w:val="000C4CED"/>
    <w:rsid w:val="00135397"/>
    <w:rsid w:val="00160B7E"/>
    <w:rsid w:val="001B7F87"/>
    <w:rsid w:val="001D4A0D"/>
    <w:rsid w:val="001E6644"/>
    <w:rsid w:val="00202403"/>
    <w:rsid w:val="00240B76"/>
    <w:rsid w:val="002918F8"/>
    <w:rsid w:val="0029280E"/>
    <w:rsid w:val="002E5C1D"/>
    <w:rsid w:val="00423C51"/>
    <w:rsid w:val="004A0A64"/>
    <w:rsid w:val="005027CC"/>
    <w:rsid w:val="00524247"/>
    <w:rsid w:val="00547AC4"/>
    <w:rsid w:val="00554CD1"/>
    <w:rsid w:val="00555BA8"/>
    <w:rsid w:val="00606BCB"/>
    <w:rsid w:val="006628DB"/>
    <w:rsid w:val="007226DD"/>
    <w:rsid w:val="007522CB"/>
    <w:rsid w:val="00870E8E"/>
    <w:rsid w:val="0087517B"/>
    <w:rsid w:val="00893062"/>
    <w:rsid w:val="008F6288"/>
    <w:rsid w:val="009750E9"/>
    <w:rsid w:val="00A2732D"/>
    <w:rsid w:val="00A77F85"/>
    <w:rsid w:val="00AC2AE4"/>
    <w:rsid w:val="00AE3DDC"/>
    <w:rsid w:val="00B21920"/>
    <w:rsid w:val="00B60194"/>
    <w:rsid w:val="00C10A8D"/>
    <w:rsid w:val="00DE5DC3"/>
    <w:rsid w:val="00F8721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5BA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47AC4"/>
    <w:pPr>
      <w:ind w:left="720"/>
      <w:contextualSpacing/>
    </w:pPr>
  </w:style>
  <w:style w:type="paragraph" w:styleId="Encabezado">
    <w:name w:val="header"/>
    <w:basedOn w:val="Normal"/>
    <w:link w:val="EncabezadoCar"/>
    <w:uiPriority w:val="99"/>
    <w:unhideWhenUsed/>
    <w:rsid w:val="008F628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6288"/>
  </w:style>
  <w:style w:type="paragraph" w:styleId="Piedepgina">
    <w:name w:val="footer"/>
    <w:basedOn w:val="Normal"/>
    <w:link w:val="PiedepginaCar"/>
    <w:uiPriority w:val="99"/>
    <w:semiHidden/>
    <w:unhideWhenUsed/>
    <w:rsid w:val="008F628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8F6288"/>
  </w:style>
  <w:style w:type="paragraph" w:styleId="Textodeglobo">
    <w:name w:val="Balloon Text"/>
    <w:basedOn w:val="Normal"/>
    <w:link w:val="TextodegloboCar"/>
    <w:uiPriority w:val="99"/>
    <w:semiHidden/>
    <w:unhideWhenUsed/>
    <w:rsid w:val="008F62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F62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CCB4AF1E99443889A6964E4008B98FA"/>
        <w:category>
          <w:name w:val="General"/>
          <w:gallery w:val="placeholder"/>
        </w:category>
        <w:types>
          <w:type w:val="bbPlcHdr"/>
        </w:types>
        <w:behaviors>
          <w:behavior w:val="content"/>
        </w:behaviors>
        <w:guid w:val="{BCCF4812-AE5C-4850-A86D-42F14DA3DF9F}"/>
      </w:docPartPr>
      <w:docPartBody>
        <w:p w:rsidR="00000000" w:rsidRDefault="00037FA0" w:rsidP="00037FA0">
          <w:pPr>
            <w:pStyle w:val="5CCB4AF1E99443889A6964E4008B98FA"/>
          </w:pPr>
          <w:r>
            <w:rPr>
              <w:b/>
              <w:bCs/>
              <w:color w:val="1F497D" w:themeColor="text2"/>
              <w:sz w:val="28"/>
              <w:szCs w:val="28"/>
              <w:lang w:val="es-ES"/>
            </w:rPr>
            <w:t>[Escribir el título del documento]</w:t>
          </w:r>
        </w:p>
      </w:docPartBody>
    </w:docPart>
    <w:docPart>
      <w:docPartPr>
        <w:name w:val="C1FEAAA86D6248C2BF27E0CB79D324B4"/>
        <w:category>
          <w:name w:val="General"/>
          <w:gallery w:val="placeholder"/>
        </w:category>
        <w:types>
          <w:type w:val="bbPlcHdr"/>
        </w:types>
        <w:behaviors>
          <w:behavior w:val="content"/>
        </w:behaviors>
        <w:guid w:val="{0C6A98EA-4576-4B52-B98E-9B2BAC741A58}"/>
      </w:docPartPr>
      <w:docPartBody>
        <w:p w:rsidR="00000000" w:rsidRDefault="00037FA0" w:rsidP="00037FA0">
          <w:pPr>
            <w:pStyle w:val="C1FEAAA86D6248C2BF27E0CB79D324B4"/>
          </w:pPr>
          <w:r>
            <w:rPr>
              <w:color w:val="4F81BD" w:themeColor="accent1"/>
              <w:lang w:val="es-ES"/>
            </w:rPr>
            <w:t>[Escribir el subtítulo del documento]</w:t>
          </w:r>
        </w:p>
      </w:docPartBody>
    </w:docPart>
    <w:docPart>
      <w:docPartPr>
        <w:name w:val="2CCE3440C6A348118BD86D1D61C6598F"/>
        <w:category>
          <w:name w:val="General"/>
          <w:gallery w:val="placeholder"/>
        </w:category>
        <w:types>
          <w:type w:val="bbPlcHdr"/>
        </w:types>
        <w:behaviors>
          <w:behavior w:val="content"/>
        </w:behaviors>
        <w:guid w:val="{25B4A2ED-62A5-4F5C-9300-9BEE69318BDD}"/>
      </w:docPartPr>
      <w:docPartBody>
        <w:p w:rsidR="00000000" w:rsidRDefault="00037FA0" w:rsidP="00037FA0">
          <w:pPr>
            <w:pStyle w:val="2CCE3440C6A348118BD86D1D61C6598F"/>
          </w:pPr>
          <w:r>
            <w:rPr>
              <w:color w:val="808080" w:themeColor="text1" w:themeTint="7F"/>
              <w:lang w:val="es-ES"/>
            </w:rPr>
            <w:t>[Escribir el nombre del autor]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037FA0"/>
    <w:rsid w:val="00037FA0"/>
    <w:rsid w:val="00581DDB"/>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5CCB4AF1E99443889A6964E4008B98FA">
    <w:name w:val="5CCB4AF1E99443889A6964E4008B98FA"/>
    <w:rsid w:val="00037FA0"/>
  </w:style>
  <w:style w:type="paragraph" w:customStyle="1" w:styleId="C1FEAAA86D6248C2BF27E0CB79D324B4">
    <w:name w:val="C1FEAAA86D6248C2BF27E0CB79D324B4"/>
    <w:rsid w:val="00037FA0"/>
  </w:style>
  <w:style w:type="paragraph" w:customStyle="1" w:styleId="2CCE3440C6A348118BD86D1D61C6598F">
    <w:name w:val="2CCE3440C6A348118BD86D1D61C6598F"/>
    <w:rsid w:val="00037FA0"/>
  </w:style>
</w:styles>
</file>

<file path=word/glossary/webSettings.xml><?xml version="1.0" encoding="utf-8"?>
<w:webSettings xmlns:r="http://schemas.openxmlformats.org/officeDocument/2006/relationships" xmlns:w="http://schemas.openxmlformats.org/wordprocessingml/2006/main">
  <w:optimizeForBrowser/>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Urbano">
  <a:themeElements>
    <a:clrScheme name="Urbano">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Urbano">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Urbano">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40000" t="-90000" r="140000" b="19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40000" t="-90000" r="140000" b="19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1428</Words>
  <Characters>7857</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Examen Comunicación Organizacional</dc:title>
  <dc:subject>Dulce Rodríguez Coeto</dc:subject>
  <dc:creator>457106</dc:creator>
  <cp:keywords/>
  <dc:description/>
  <cp:lastModifiedBy>Mama</cp:lastModifiedBy>
  <cp:revision>4</cp:revision>
  <dcterms:created xsi:type="dcterms:W3CDTF">2012-06-06T01:53:00Z</dcterms:created>
  <dcterms:modified xsi:type="dcterms:W3CDTF">2012-06-06T01:54:00Z</dcterms:modified>
</cp:coreProperties>
</file>