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C1A" w:rsidRDefault="00B60C1A" w:rsidP="00A7047C">
      <w:pPr>
        <w:jc w:val="right"/>
      </w:pPr>
      <w:bookmarkStart w:id="0" w:name="_GoBack"/>
      <w:bookmarkEnd w:id="0"/>
      <w:r>
        <w:t>ITESM CCM</w:t>
      </w:r>
    </w:p>
    <w:p w:rsidR="00B60C1A" w:rsidRDefault="00B60C1A" w:rsidP="00A7047C">
      <w:pPr>
        <w:jc w:val="right"/>
      </w:pPr>
      <w:r>
        <w:t xml:space="preserve">MARTIN ALEJANDRO MARTIN DEL CAMPO </w:t>
      </w:r>
    </w:p>
    <w:p w:rsidR="00B60C1A" w:rsidRDefault="00B60C1A" w:rsidP="00A7047C">
      <w:pPr>
        <w:jc w:val="right"/>
      </w:pPr>
      <w:r>
        <w:t>442746</w:t>
      </w:r>
    </w:p>
    <w:p w:rsidR="00C21AEE" w:rsidRDefault="00B60C1A" w:rsidP="00A7047C">
      <w:pPr>
        <w:pBdr>
          <w:bottom w:val="single" w:sz="12" w:space="1" w:color="auto"/>
        </w:pBdr>
        <w:jc w:val="right"/>
      </w:pPr>
      <w:r>
        <w:t>POLÍTI</w:t>
      </w:r>
      <w:r w:rsidR="00A7047C">
        <w:t>CA Y McLUHAN</w:t>
      </w:r>
    </w:p>
    <w:p w:rsidR="00B60C1A" w:rsidRDefault="00B60C1A" w:rsidP="00A7047C">
      <w:pPr>
        <w:pBdr>
          <w:bottom w:val="single" w:sz="12" w:space="1" w:color="auto"/>
        </w:pBdr>
        <w:jc w:val="right"/>
      </w:pPr>
    </w:p>
    <w:p w:rsidR="00A7047C" w:rsidRDefault="00A7047C"/>
    <w:p w:rsidR="001A3ECF" w:rsidRPr="00684AD6" w:rsidRDefault="001A3ECF" w:rsidP="00A7047C">
      <w:pPr>
        <w:jc w:val="right"/>
      </w:pPr>
      <w:r w:rsidRPr="00684AD6">
        <w:t>Medio</w:t>
      </w:r>
      <w:r w:rsidR="009A4B98" w:rsidRPr="00684AD6">
        <w:t xml:space="preserve"> </w:t>
      </w:r>
      <w:r w:rsidRPr="00684AD6">
        <w:t>es</w:t>
      </w:r>
      <w:r w:rsidR="009A4B98" w:rsidRPr="00684AD6">
        <w:t xml:space="preserve"> </w:t>
      </w:r>
      <w:r w:rsidRPr="00684AD6">
        <w:t>masaj-</w:t>
      </w:r>
      <w:r w:rsidR="007343CA" w:rsidRPr="00684AD6">
        <w:t xml:space="preserve"> </w:t>
      </w:r>
      <w:r w:rsidRPr="00684AD6">
        <w:rPr>
          <w:i/>
        </w:rPr>
        <w:t>e</w:t>
      </w:r>
      <w:r w:rsidR="007343CA" w:rsidRPr="00684AD6">
        <w:rPr>
          <w:i/>
        </w:rPr>
        <w:t xml:space="preserve"> </w:t>
      </w:r>
      <w:r w:rsidR="00A7047C" w:rsidRPr="00684AD6">
        <w:t>-J</w:t>
      </w:r>
      <w:r w:rsidRPr="00684AD6">
        <w:t>a</w:t>
      </w:r>
      <w:r w:rsidR="007343CA" w:rsidRPr="00684AD6">
        <w:t>sam! se, oí</w:t>
      </w:r>
      <w:r w:rsidRPr="00684AD6">
        <w:t xml:space="preserve"> de M</w:t>
      </w:r>
    </w:p>
    <w:p w:rsidR="007343CA" w:rsidRPr="00A7047C" w:rsidRDefault="007343CA" w:rsidP="00A7047C">
      <w:pPr>
        <w:jc w:val="right"/>
        <w:rPr>
          <w:i/>
        </w:rPr>
      </w:pPr>
      <w:r w:rsidRPr="00A7047C">
        <w:rPr>
          <w:i/>
        </w:rPr>
        <w:t>e: electrónico, explorer, e-bussines</w:t>
      </w:r>
    </w:p>
    <w:p w:rsidR="009A4B98" w:rsidRDefault="009A4B98"/>
    <w:p w:rsidR="00C21AEE" w:rsidRDefault="00C21AEE" w:rsidP="00A7047C">
      <w:pPr>
        <w:jc w:val="both"/>
      </w:pPr>
    </w:p>
    <w:p w:rsidR="00A6227F" w:rsidRDefault="004D344D" w:rsidP="008230C5">
      <w:pPr>
        <w:spacing w:line="360" w:lineRule="auto"/>
        <w:jc w:val="both"/>
      </w:pPr>
      <w:r>
        <w:t>Ayer,</w:t>
      </w:r>
      <w:r w:rsidR="007A399F">
        <w:t xml:space="preserve"> d</w:t>
      </w:r>
      <w:r w:rsidR="009A4B98">
        <w:t>e ida</w:t>
      </w:r>
      <w:r>
        <w:t>,</w:t>
      </w:r>
      <w:r w:rsidR="009A4B98">
        <w:t xml:space="preserve"> el medio es el masaje</w:t>
      </w:r>
      <w:r>
        <w:t xml:space="preserve">. Hoy, </w:t>
      </w:r>
      <w:r w:rsidR="007A399F">
        <w:t>d</w:t>
      </w:r>
      <w:r w:rsidR="009A4B98">
        <w:t>e vuelta</w:t>
      </w:r>
      <w:r>
        <w:t>,</w:t>
      </w:r>
      <w:r w:rsidR="009A4B98">
        <w:t xml:space="preserve"> el masaje es el medio</w:t>
      </w:r>
      <w:r w:rsidR="007343CA">
        <w:t xml:space="preserve">. </w:t>
      </w:r>
      <w:r>
        <w:t xml:space="preserve">La convergencia de </w:t>
      </w:r>
      <w:r w:rsidR="007343CA">
        <w:t>medios borr</w:t>
      </w:r>
      <w:r>
        <w:t>aron</w:t>
      </w:r>
      <w:r w:rsidR="007343CA">
        <w:t xml:space="preserve"> la línea entre medio y masaje. </w:t>
      </w:r>
    </w:p>
    <w:p w:rsidR="00B60C1A" w:rsidRDefault="00B60C1A" w:rsidP="008230C5">
      <w:pPr>
        <w:spacing w:line="360" w:lineRule="auto"/>
      </w:pPr>
    </w:p>
    <w:p w:rsidR="00A6227F" w:rsidRDefault="007343CA" w:rsidP="008230C5">
      <w:pPr>
        <w:spacing w:line="360" w:lineRule="auto"/>
        <w:jc w:val="center"/>
      </w:pPr>
      <w:r w:rsidRPr="00684AD6">
        <w:rPr>
          <w:i/>
        </w:rPr>
        <w:t>Upload</w:t>
      </w:r>
      <w:r>
        <w:t>: masaje-medio</w:t>
      </w:r>
      <w:r w:rsidR="007A399F">
        <w:t>-masaje</w:t>
      </w:r>
      <w:r>
        <w:t>.</w:t>
      </w:r>
    </w:p>
    <w:p w:rsidR="00B60C1A" w:rsidRDefault="00B60C1A" w:rsidP="008230C5">
      <w:pPr>
        <w:spacing w:line="360" w:lineRule="auto"/>
        <w:jc w:val="center"/>
      </w:pPr>
    </w:p>
    <w:p w:rsidR="00A6227F" w:rsidRDefault="007343CA" w:rsidP="008230C5">
      <w:pPr>
        <w:spacing w:line="360" w:lineRule="auto"/>
        <w:jc w:val="center"/>
      </w:pPr>
      <w:r w:rsidRPr="00684AD6">
        <w:rPr>
          <w:i/>
        </w:rPr>
        <w:t>Download</w:t>
      </w:r>
      <w:r>
        <w:t>: medio-masaje</w:t>
      </w:r>
      <w:r w:rsidR="007A399F">
        <w:t>-medio</w:t>
      </w:r>
      <w:r w:rsidR="00A6227F">
        <w:t>.</w:t>
      </w:r>
    </w:p>
    <w:p w:rsidR="00A6227F" w:rsidRDefault="00A6227F" w:rsidP="008230C5">
      <w:pPr>
        <w:spacing w:line="360" w:lineRule="auto"/>
      </w:pPr>
    </w:p>
    <w:p w:rsidR="0011580D" w:rsidRDefault="00A6227F" w:rsidP="008230C5">
      <w:pPr>
        <w:spacing w:line="360" w:lineRule="auto"/>
        <w:jc w:val="both"/>
      </w:pPr>
      <w:r>
        <w:t xml:space="preserve">McLuhan no predijo que </w:t>
      </w:r>
      <w:r w:rsidRPr="00A6227F">
        <w:rPr>
          <w:i/>
        </w:rPr>
        <w:t>s</w:t>
      </w:r>
      <w:r>
        <w:t xml:space="preserve">iento cuarenta caracteres serían la métrica </w:t>
      </w:r>
      <w:r w:rsidR="00C35DA0">
        <w:t>del fraseo en un discurso político</w:t>
      </w:r>
      <w:r>
        <w:t xml:space="preserve"> </w:t>
      </w:r>
      <w:r w:rsidR="00C35DA0">
        <w:t xml:space="preserve">en el </w:t>
      </w:r>
      <w:r>
        <w:t>S. XXI pero si anticipó que</w:t>
      </w:r>
      <w:r w:rsidR="000070B2">
        <w:t>:</w:t>
      </w:r>
      <w:r>
        <w:t xml:space="preserve"> </w:t>
      </w:r>
      <w:r w:rsidR="000070B2">
        <w:t>“</w:t>
      </w:r>
      <w:r>
        <w:t>las sociedades siempre han sido moldeadas más por la índole de los medios con que se comunican los hombres que por el contenido mismo de la comunicación</w:t>
      </w:r>
      <w:r w:rsidR="000070B2">
        <w:t>”</w:t>
      </w:r>
      <w:r>
        <w:t xml:space="preserve">. </w:t>
      </w:r>
      <w:r w:rsidR="0011580D">
        <w:t xml:space="preserve"> </w:t>
      </w:r>
    </w:p>
    <w:p w:rsidR="0011580D" w:rsidRDefault="0011580D" w:rsidP="008230C5">
      <w:pPr>
        <w:spacing w:line="360" w:lineRule="auto"/>
        <w:jc w:val="both"/>
      </w:pPr>
    </w:p>
    <w:p w:rsidR="00B60C1A" w:rsidRDefault="00A6227F" w:rsidP="008230C5">
      <w:pPr>
        <w:spacing w:line="360" w:lineRule="auto"/>
        <w:jc w:val="both"/>
      </w:pPr>
      <w:r>
        <w:t xml:space="preserve">En 2007 </w:t>
      </w:r>
      <w:r w:rsidR="00C35DA0">
        <w:t xml:space="preserve">se construyó la pista de despegue para una reforma electoral que ponía en práctica lo que Marshall McLuhan </w:t>
      </w:r>
      <w:r w:rsidR="004207F3">
        <w:t>escribió 4</w:t>
      </w:r>
      <w:r w:rsidR="00C35DA0">
        <w:t>0 años antes</w:t>
      </w:r>
      <w:r w:rsidR="0011580D">
        <w:t>; l</w:t>
      </w:r>
      <w:r w:rsidR="00C35DA0">
        <w:t xml:space="preserve">os legisladores </w:t>
      </w:r>
      <w:r w:rsidR="004207F3">
        <w:t>cambiaron</w:t>
      </w:r>
      <w:r w:rsidR="004207F3" w:rsidRPr="004207F3">
        <w:t xml:space="preserve"> el estado de las cosas en materia de comunicación </w:t>
      </w:r>
      <w:r w:rsidR="004207F3">
        <w:t xml:space="preserve">electoral </w:t>
      </w:r>
      <w:r w:rsidR="004207F3" w:rsidRPr="004207F3">
        <w:t>para todos los actores involucrados</w:t>
      </w:r>
      <w:r w:rsidR="004207F3">
        <w:t xml:space="preserve"> en el sistema de acceso a la radio y la televisión. Su interpretación </w:t>
      </w:r>
      <w:r w:rsidR="00CD6818">
        <w:t>sobre el postulado,</w:t>
      </w:r>
      <w:r w:rsidR="004207F3">
        <w:t xml:space="preserve"> tenía sustento en que si las sociedades se ahorman a través de los medios de comunicación</w:t>
      </w:r>
      <w:r w:rsidR="0011580D">
        <w:t xml:space="preserve"> había entonces qu</w:t>
      </w:r>
      <w:r w:rsidR="000070B2">
        <w:t xml:space="preserve">e regular su uso y aproximación dejando éstos para uso exclusivo de los partidos políticos pues ningún actor de la sociedad civil podría tener acceso a los medios (televisión y radio) para mostrar su apoyo o rechazo a un proyecto político. </w:t>
      </w:r>
    </w:p>
    <w:p w:rsidR="00B60C1A" w:rsidRDefault="00B60C1A" w:rsidP="008230C5">
      <w:pPr>
        <w:spacing w:line="360" w:lineRule="auto"/>
        <w:jc w:val="both"/>
      </w:pPr>
    </w:p>
    <w:p w:rsidR="00B60C1A" w:rsidRDefault="00B60C1A" w:rsidP="008230C5">
      <w:pPr>
        <w:spacing w:line="360" w:lineRule="auto"/>
        <w:jc w:val="both"/>
      </w:pPr>
      <w:r w:rsidRPr="00B60C1A">
        <w:t xml:space="preserve">Es preciso </w:t>
      </w:r>
      <w:r>
        <w:t>señalar</w:t>
      </w:r>
      <w:r w:rsidRPr="00B60C1A">
        <w:t xml:space="preserve"> que </w:t>
      </w:r>
      <w:r>
        <w:t xml:space="preserve">dichas </w:t>
      </w:r>
      <w:r w:rsidRPr="00B60C1A">
        <w:t>reformas electorales dejaron fuera al medio que se resiste a ser legislado: Internet. Quizá en un acto de reconocer que México no necesitaba aparecer al lado China al imponer restricciones a este medio, los legisladores lo dejaron</w:t>
      </w:r>
      <w:r>
        <w:t xml:space="preserve"> fuera del espectro reformador no obstante su relevancia en </w:t>
      </w:r>
      <w:r>
        <w:lastRenderedPageBreak/>
        <w:t xml:space="preserve">el debate político durante el 2006, pues </w:t>
      </w:r>
      <w:r w:rsidRPr="00B60C1A">
        <w:t>ante las dificultades para acceder a la televisión abierta, muchos actores políticos usaron la plataforma de videos en línea</w:t>
      </w:r>
      <w:r>
        <w:t xml:space="preserve"> YouTube</w:t>
      </w:r>
      <w:r w:rsidRPr="00B60C1A">
        <w:t xml:space="preserve"> para comunicarse con un segmento de electores.</w:t>
      </w:r>
    </w:p>
    <w:p w:rsidR="00B60C1A" w:rsidRDefault="00B60C1A" w:rsidP="008230C5">
      <w:pPr>
        <w:spacing w:line="360" w:lineRule="auto"/>
      </w:pPr>
    </w:p>
    <w:p w:rsidR="00B60C1A" w:rsidRDefault="00B60C1A" w:rsidP="008230C5">
      <w:pPr>
        <w:spacing w:line="360" w:lineRule="auto"/>
      </w:pPr>
      <w:r>
        <w:t>La convergencia de medios es más que un cambio de tecnología, llegó y trastocó la relaci</w:t>
      </w:r>
      <w:r w:rsidR="00A7047C">
        <w:t>ón entre los medios existentes y más aún</w:t>
      </w:r>
      <w:r w:rsidR="00C21AEE">
        <w:t>,</w:t>
      </w:r>
      <w:r w:rsidR="00A7047C">
        <w:t xml:space="preserve"> su</w:t>
      </w:r>
      <w:r w:rsidR="00C21AEE">
        <w:t xml:space="preserve">s diferentes espacios de interacción e influencia entre éstos y los votantes. </w:t>
      </w:r>
    </w:p>
    <w:p w:rsidR="004207F3" w:rsidRDefault="004207F3" w:rsidP="008230C5">
      <w:pPr>
        <w:spacing w:line="360" w:lineRule="auto"/>
      </w:pPr>
    </w:p>
    <w:p w:rsidR="00C8523A" w:rsidRDefault="00C21AEE" w:rsidP="008230C5">
      <w:pPr>
        <w:spacing w:line="360" w:lineRule="auto"/>
        <w:jc w:val="both"/>
      </w:pPr>
      <w:r>
        <w:t xml:space="preserve">Los mensajes que diferentes actores políticos emiten trabajan y se estructuran de una manera distinta al espacio bidireccional tradicional. Ninguna legislación podrá sujetar en su totalidad al proceso comunicacional pues éste es </w:t>
      </w:r>
      <w:r w:rsidRPr="00C21AEE">
        <w:t>inasible y maleable, fundante y anti-rectilíneo tal y como lo exhiben flujos y problemáticas diversas</w:t>
      </w:r>
      <w:r>
        <w:t>. McLuhan sentenció: Usted ya no puede irse a casa (para estar informado</w:t>
      </w:r>
      <w:r w:rsidR="0051424A">
        <w:t xml:space="preserve">, </w:t>
      </w:r>
      <w:r w:rsidR="00063931">
        <w:t>complementa el que escribe</w:t>
      </w:r>
      <w:r w:rsidR="0051424A">
        <w:t>.</w:t>
      </w:r>
      <w:r>
        <w:t xml:space="preserve">) La relación tiempo-espacio </w:t>
      </w:r>
      <w:r w:rsidR="00063931">
        <w:t xml:space="preserve">en </w:t>
      </w:r>
      <w:r>
        <w:t xml:space="preserve">que trabajan los medios tradicionales </w:t>
      </w:r>
      <w:r w:rsidR="0051424A">
        <w:t>como la radio,</w:t>
      </w:r>
      <w:r>
        <w:t xml:space="preserve"> la televisión </w:t>
      </w:r>
      <w:r w:rsidR="0051424A">
        <w:t xml:space="preserve">o la prensa </w:t>
      </w:r>
      <w:r>
        <w:t>ha quedado rebasada.</w:t>
      </w:r>
      <w:r w:rsidR="0051424A">
        <w:t xml:space="preserve"> Nuevos fenómenos informativos se presentan bajo el anglicismo “</w:t>
      </w:r>
      <w:r w:rsidR="0051424A" w:rsidRPr="00684AD6">
        <w:rPr>
          <w:i/>
        </w:rPr>
        <w:t>on-line</w:t>
      </w:r>
      <w:r w:rsidR="0051424A">
        <w:t>” vocablo compuesto que se traduce “en línea” el cual por un lado infiere la capacidad de poder conocer algún hecho a través de la Internet</w:t>
      </w:r>
      <w:r w:rsidR="00063931">
        <w:t>. Por otro</w:t>
      </w:r>
      <w:r w:rsidR="0051424A">
        <w:t xml:space="preserve"> hace énfasis en el hecho de estar conectado todo el tiempo a un s</w:t>
      </w:r>
      <w:r w:rsidR="00063931">
        <w:t>upra s</w:t>
      </w:r>
      <w:r w:rsidR="0051424A">
        <w:t>istema informativo que no descansa, que esta en perpetuo monitoreo de lo que sucede en cualquier pa</w:t>
      </w:r>
      <w:r w:rsidR="00063931">
        <w:t>rte del mundo a cualquier hora al alcance de un “</w:t>
      </w:r>
      <w:r w:rsidR="00063931" w:rsidRPr="00684AD6">
        <w:rPr>
          <w:i/>
        </w:rPr>
        <w:t>click</w:t>
      </w:r>
      <w:r w:rsidR="00063931">
        <w:t>”. La época en que había que esperar la llegada de los periódicos o el horario de un informativo ha quedado atrás.</w:t>
      </w:r>
      <w:r w:rsidR="00C8523A">
        <w:t xml:space="preserve"> </w:t>
      </w:r>
    </w:p>
    <w:p w:rsidR="00C8523A" w:rsidRDefault="00C8523A" w:rsidP="008230C5">
      <w:pPr>
        <w:spacing w:line="360" w:lineRule="auto"/>
        <w:jc w:val="both"/>
      </w:pPr>
    </w:p>
    <w:p w:rsidR="00947AD7" w:rsidRDefault="00C8523A" w:rsidP="008230C5">
      <w:pPr>
        <w:spacing w:line="360" w:lineRule="auto"/>
        <w:jc w:val="both"/>
      </w:pPr>
      <w:r>
        <w:t>Es</w:t>
      </w:r>
      <w:r w:rsidR="007A1573">
        <w:t>t</w:t>
      </w:r>
      <w:r>
        <w:t>a dimensión que corre en paralelo</w:t>
      </w:r>
      <w:r w:rsidR="007A1573">
        <w:t>,</w:t>
      </w:r>
      <w:r>
        <w:t xml:space="preserve"> configura</w:t>
      </w:r>
      <w:r w:rsidR="007A1573">
        <w:t xml:space="preserve"> entonces</w:t>
      </w:r>
      <w:r>
        <w:t xml:space="preserve"> un nuevo espacio público</w:t>
      </w:r>
      <w:r w:rsidR="007A1573">
        <w:t>,</w:t>
      </w:r>
      <w:r>
        <w:t xml:space="preserve"> que al no estar legislado se convi</w:t>
      </w:r>
      <w:r w:rsidR="007A1573">
        <w:t xml:space="preserve">erte en una plaza dónde todo está permitido; loas, descalificaciones, debates, calumnias, posturas. </w:t>
      </w:r>
      <w:r w:rsidR="007A1573" w:rsidRPr="007A1573">
        <w:t>Baste señalar desde</w:t>
      </w:r>
      <w:r w:rsidR="00947AD7">
        <w:t xml:space="preserve"> fenómenos como el sitio s</w:t>
      </w:r>
      <w:r w:rsidR="007A1573" w:rsidRPr="007A1573">
        <w:t xml:space="preserve">enderodelpeje.blogspot.com el cual durante el 2006 fue una de las bitácoras más visitada en el ciberespacio, cuyo contenido se centró en descalificaciones y ataques a cualquier personaje que rivalizara </w:t>
      </w:r>
      <w:r w:rsidR="007A1573">
        <w:t>con Andrés Manuel López Obrador.</w:t>
      </w:r>
    </w:p>
    <w:p w:rsidR="007A1573" w:rsidRDefault="007A1573" w:rsidP="008230C5">
      <w:pPr>
        <w:spacing w:line="360" w:lineRule="auto"/>
        <w:jc w:val="both"/>
      </w:pPr>
    </w:p>
    <w:p w:rsidR="00947AD7" w:rsidRDefault="007A1573" w:rsidP="008230C5">
      <w:pPr>
        <w:spacing w:line="360" w:lineRule="auto"/>
        <w:jc w:val="both"/>
      </w:pPr>
      <w:r>
        <w:t xml:space="preserve">Otro fenómeno reciente refiere a </w:t>
      </w:r>
      <w:r w:rsidRPr="007A1573">
        <w:t>la adaptación de una pegajosa canción popular norteña</w:t>
      </w:r>
      <w:r w:rsidR="00947AD7">
        <w:t>, cuyo video original era</w:t>
      </w:r>
      <w:r w:rsidRPr="007A1573">
        <w:t xml:space="preserve"> </w:t>
      </w:r>
      <w:r w:rsidR="00947AD7">
        <w:t>protagonizado</w:t>
      </w:r>
      <w:r>
        <w:t xml:space="preserve"> por un reconocido actor de nombre </w:t>
      </w:r>
      <w:r w:rsidR="00947AD7">
        <w:t>Gael Garcia Bernal. Dicho video</w:t>
      </w:r>
      <w:r w:rsidRPr="007A1573">
        <w:t xml:space="preserve"> se expresaba de manera negativa de</w:t>
      </w:r>
      <w:r>
        <w:t>l exgobernador por Veracruz Fidel Herrera</w:t>
      </w:r>
      <w:r w:rsidRPr="007A1573">
        <w:t xml:space="preserve"> y que la autoridad electoral demandó a la compañía YouTube quitar de su acervo. </w:t>
      </w:r>
      <w:r>
        <w:t>Pero al tiempo que lo hacía, dicho video ya estaba colgado de</w:t>
      </w:r>
      <w:r w:rsidR="00947AD7">
        <w:t xml:space="preserve"> otras decenas</w:t>
      </w:r>
      <w:r>
        <w:t xml:space="preserve"> de espacios</w:t>
      </w:r>
      <w:r w:rsidR="00947AD7">
        <w:t xml:space="preserve"> en la blogósfera</w:t>
      </w:r>
      <w:r>
        <w:t xml:space="preserve"> al alcance de cualquiera que lo quisiera consultar. </w:t>
      </w:r>
      <w:r w:rsidRPr="007A1573">
        <w:t xml:space="preserve">El asunto fue retomado por medios impresos y electrónicos que daban cuenta del fenómeno. </w:t>
      </w:r>
    </w:p>
    <w:p w:rsidR="005137CA" w:rsidRDefault="005137CA" w:rsidP="008230C5">
      <w:pPr>
        <w:spacing w:line="360" w:lineRule="auto"/>
        <w:jc w:val="both"/>
      </w:pPr>
    </w:p>
    <w:p w:rsidR="00947AD7" w:rsidRPr="005137CA" w:rsidRDefault="00420E9E" w:rsidP="008230C5">
      <w:pPr>
        <w:spacing w:line="360" w:lineRule="auto"/>
        <w:jc w:val="both"/>
        <w:rPr>
          <w:b/>
        </w:rPr>
      </w:pPr>
      <w:r>
        <w:rPr>
          <w:b/>
        </w:rPr>
        <w:t>Redes o</w:t>
      </w:r>
      <w:r w:rsidR="005137CA">
        <w:rPr>
          <w:b/>
        </w:rPr>
        <w:t xml:space="preserve"> Partidos.</w:t>
      </w:r>
    </w:p>
    <w:p w:rsidR="005137CA" w:rsidRDefault="005137CA" w:rsidP="008230C5">
      <w:pPr>
        <w:spacing w:line="360" w:lineRule="auto"/>
        <w:jc w:val="both"/>
      </w:pPr>
    </w:p>
    <w:p w:rsidR="002641F1" w:rsidRDefault="00947AD7" w:rsidP="008230C5">
      <w:pPr>
        <w:spacing w:line="360" w:lineRule="auto"/>
        <w:jc w:val="both"/>
      </w:pPr>
      <w:r>
        <w:t>La sociedad del conocimiento (Castells, 2002), los medios y las nuevas plataformas implican profundos cambios en la forma del traspaso de información</w:t>
      </w:r>
      <w:r w:rsidR="002641F1">
        <w:t xml:space="preserve">, de </w:t>
      </w:r>
      <w:r>
        <w:t>comunicar</w:t>
      </w:r>
      <w:r w:rsidR="002641F1">
        <w:t xml:space="preserve"> y de hacer política</w:t>
      </w:r>
      <w:r>
        <w:t xml:space="preserve">. Nunca como ahora, se construye todos los días la aldea global que propugnaba Mcluhan. </w:t>
      </w:r>
    </w:p>
    <w:p w:rsidR="002641F1" w:rsidRDefault="002641F1" w:rsidP="008230C5">
      <w:pPr>
        <w:spacing w:line="360" w:lineRule="auto"/>
        <w:jc w:val="both"/>
      </w:pPr>
    </w:p>
    <w:p w:rsidR="00947AD7" w:rsidRDefault="00947AD7" w:rsidP="008230C5">
      <w:pPr>
        <w:spacing w:line="360" w:lineRule="auto"/>
        <w:jc w:val="both"/>
      </w:pPr>
      <w:r>
        <w:t xml:space="preserve">Nuevos medios, nuevas formas de comunicar es la consigna. Las audiencias se vuelven protagonistas, el guión es la cotidianidad y los diálogos no pueden exceder los 140 caracteres.  Las llamadas redes sociales dan paso a un nuevo modelo y por consiguiente un nuevo paradigma en el proceso comunicacional.   </w:t>
      </w:r>
    </w:p>
    <w:p w:rsidR="00947AD7" w:rsidRDefault="00947AD7" w:rsidP="008230C5">
      <w:pPr>
        <w:spacing w:line="360" w:lineRule="auto"/>
        <w:jc w:val="both"/>
      </w:pPr>
    </w:p>
    <w:p w:rsidR="00947AD7" w:rsidRDefault="00947AD7" w:rsidP="008230C5">
      <w:pPr>
        <w:spacing w:line="360" w:lineRule="auto"/>
        <w:jc w:val="both"/>
      </w:pPr>
      <w:r>
        <w:t>Una aproximación para descifrar este nuevo estado de las cosas</w:t>
      </w:r>
      <w:r w:rsidR="00B92D82">
        <w:t xml:space="preserve"> en las redes sociales</w:t>
      </w:r>
      <w:r>
        <w:t xml:space="preserve"> reposa en la teoría de los usos y gratificaciones del investigador canadiense Marshall McLuhan</w:t>
      </w:r>
      <w:r w:rsidR="00B92D82">
        <w:t xml:space="preserve"> a</w:t>
      </w:r>
      <w:r>
        <w:t xml:space="preserve"> partir de que ésta se pregunta sobre qué hacen las personas con los medios. La idea inicial de la comunicación como creadora de inmediata influencia en un estímulo se reemplaza por un estudio que se enfoca más al contexto e interacción social de los receptores, describiendo la eficacia de la comunicación.</w:t>
      </w:r>
    </w:p>
    <w:p w:rsidR="00947AD7" w:rsidRDefault="00947AD7" w:rsidP="008230C5">
      <w:pPr>
        <w:spacing w:line="360" w:lineRule="auto"/>
        <w:jc w:val="both"/>
      </w:pPr>
    </w:p>
    <w:p w:rsidR="00684AD6" w:rsidRDefault="00947AD7" w:rsidP="008230C5">
      <w:pPr>
        <w:spacing w:line="360" w:lineRule="auto"/>
        <w:jc w:val="both"/>
      </w:pPr>
      <w:r>
        <w:t>Las gratificaciones a las necesidades que el receptor experimenta son la causa del efecto de la comunicación de masas. Los medios tienen eficacia cuando el receptor se las da, es decir, que la influencia de los medios de comunicación no se comprendería si no se consideraran los criterios de experiencia y el contexto del público. El receptor también comienza a dar origen a mensajes de respuesta, crea una interpretación autónoma, y actúa sobre la información de la que dispone y la utiliza. Mientras tanto, el destinatario toma el papel de sujeto comunicativo. El emisor y el receptor son activos</w:t>
      </w:r>
      <w:r w:rsidR="00420E9E">
        <w:rPr>
          <w:rStyle w:val="Refdenotaalpie"/>
        </w:rPr>
        <w:footnoteReference w:id="1"/>
      </w:r>
      <w:r>
        <w:t xml:space="preserve">. </w:t>
      </w:r>
    </w:p>
    <w:p w:rsidR="002641F1" w:rsidRDefault="002641F1" w:rsidP="008230C5">
      <w:pPr>
        <w:spacing w:line="360" w:lineRule="auto"/>
        <w:jc w:val="both"/>
      </w:pPr>
    </w:p>
    <w:p w:rsidR="00947AD7" w:rsidRDefault="00947AD7" w:rsidP="008230C5">
      <w:pPr>
        <w:spacing w:line="360" w:lineRule="auto"/>
        <w:jc w:val="both"/>
      </w:pPr>
      <w:r>
        <w:t xml:space="preserve">La perspectiva anteriormente planteada guarda una estrecha relación con el ser humano como un individuo que utiliza y guarda una relación los medios de comunicación. Para el caso de las redes sociales, los usuarios cubren la necesidad de proximidad con las fuentes primarias y/o con el gremio periodístico, al mismo tiempo que reciben la inmediata gratificación de ver publicados sus comentarios y opiniones sobre determinados temas que son de su interés.   </w:t>
      </w:r>
    </w:p>
    <w:p w:rsidR="008230C5" w:rsidRDefault="008230C5" w:rsidP="008230C5">
      <w:pPr>
        <w:spacing w:line="360" w:lineRule="auto"/>
        <w:jc w:val="both"/>
      </w:pPr>
    </w:p>
    <w:p w:rsidR="008230C5" w:rsidRDefault="008230C5" w:rsidP="008230C5">
      <w:pPr>
        <w:spacing w:line="360" w:lineRule="auto"/>
        <w:jc w:val="both"/>
      </w:pPr>
      <w:r>
        <w:t xml:space="preserve">El mensaje unidireccional que un actor político manda a través de los medios tradicionales como la radio o la televisión, se congela y no se refracta en su destinatario. Por el contrario, en las redes sociales el mensaje se activa en diferentes direcciones y puede lograr un efecto multiplicador persuasivo o disuasivo en otros receptores. </w:t>
      </w:r>
    </w:p>
    <w:p w:rsidR="00A217A5" w:rsidRDefault="00A217A5" w:rsidP="008230C5">
      <w:pPr>
        <w:spacing w:line="360" w:lineRule="auto"/>
        <w:jc w:val="both"/>
      </w:pPr>
    </w:p>
    <w:p w:rsidR="00A217A5" w:rsidRPr="00A217A5" w:rsidRDefault="00A217A5" w:rsidP="008230C5">
      <w:pPr>
        <w:spacing w:line="360" w:lineRule="auto"/>
        <w:jc w:val="both"/>
        <w:rPr>
          <w:i/>
        </w:rPr>
      </w:pPr>
      <w:r>
        <w:rPr>
          <w:i/>
        </w:rPr>
        <w:t>“El circuito eléctrico ha demolido el ré</w:t>
      </w:r>
      <w:r w:rsidRPr="00A217A5">
        <w:rPr>
          <w:i/>
        </w:rPr>
        <w:t>gimen de tiempo y espacio y vuelca sobre nosotros, al instante y continuamente, las preocupaci</w:t>
      </w:r>
      <w:r>
        <w:rPr>
          <w:i/>
        </w:rPr>
        <w:t>ones de todos los otros hombres”</w:t>
      </w:r>
    </w:p>
    <w:p w:rsidR="00947AD7" w:rsidRDefault="00947AD7" w:rsidP="008230C5">
      <w:pPr>
        <w:spacing w:line="360" w:lineRule="auto"/>
        <w:jc w:val="both"/>
      </w:pPr>
    </w:p>
    <w:p w:rsidR="00947AD7" w:rsidRDefault="00947AD7" w:rsidP="008230C5">
      <w:pPr>
        <w:spacing w:line="360" w:lineRule="auto"/>
        <w:jc w:val="both"/>
      </w:pPr>
      <w:r>
        <w:t>Escribir que el Internet ha venido a revolucionar el contexto social, es una evidencia que sólo Perogrullo puede ofrecer. Sin embargo subrayar que la web ha propiciado una serie de cambios en los que las barreras espacio-temporales se rompen e invitan a los humanos a construir y participar en nuevas relaciones y vínculos sociales de fondo apenas enseñan color.</w:t>
      </w:r>
      <w:r w:rsidR="00A217A5">
        <w:t xml:space="preserve"> </w:t>
      </w:r>
    </w:p>
    <w:p w:rsidR="00947AD7" w:rsidRDefault="00947AD7" w:rsidP="008230C5">
      <w:pPr>
        <w:spacing w:line="360" w:lineRule="auto"/>
        <w:jc w:val="both"/>
      </w:pPr>
    </w:p>
    <w:p w:rsidR="00947AD7" w:rsidRDefault="00A217A5" w:rsidP="008230C5">
      <w:pPr>
        <w:spacing w:line="360" w:lineRule="auto"/>
        <w:jc w:val="both"/>
      </w:pPr>
      <w:r>
        <w:t>La</w:t>
      </w:r>
      <w:r w:rsidR="00947AD7">
        <w:t xml:space="preserve"> estratificación de la era digital se caracteriza por una comunicación mediada por las computadoras y el desarrollo de habilidades en torno a las mismas tales como el uso y entendimiento de la informática. McLuhan observó y apuntó cambios paulatinos pero dramáticos al final de la era impresa, mismos que se presentan en el fin de la era eléctrica y el primer tramo de la era digital. </w:t>
      </w:r>
    </w:p>
    <w:p w:rsidR="00947AD7" w:rsidRDefault="00947AD7" w:rsidP="008230C5">
      <w:pPr>
        <w:spacing w:line="360" w:lineRule="auto"/>
        <w:jc w:val="both"/>
      </w:pPr>
    </w:p>
    <w:p w:rsidR="00947AD7" w:rsidRDefault="00947AD7" w:rsidP="008230C5">
      <w:pPr>
        <w:spacing w:line="360" w:lineRule="auto"/>
        <w:jc w:val="both"/>
      </w:pPr>
      <w:r>
        <w:t xml:space="preserve">La afirmación “el medio es el mensaje” cobra especial relevancia en la era de las redes sociales. Baste voltear la mirada a medio oriente donde miles de personas desafiaban al gobierno manifestándose en las calles con las redes sociales como medio para organizarse, reunirse y tomar las plazas públicas en abierta protesta contra el régimen.  </w:t>
      </w:r>
    </w:p>
    <w:p w:rsidR="00947AD7" w:rsidRDefault="00947AD7" w:rsidP="008230C5">
      <w:pPr>
        <w:spacing w:line="360" w:lineRule="auto"/>
        <w:jc w:val="both"/>
      </w:pPr>
    </w:p>
    <w:p w:rsidR="002641F1" w:rsidRDefault="00947AD7" w:rsidP="008230C5">
      <w:pPr>
        <w:spacing w:line="360" w:lineRule="auto"/>
        <w:jc w:val="both"/>
      </w:pPr>
      <w:r>
        <w:t>Visionario, Marshall McLuhan dejó entrever el papel que posee el medio e</w:t>
      </w:r>
      <w:r w:rsidR="002641F1">
        <w:t>n las transformaciones sociales</w:t>
      </w:r>
      <w:r>
        <w:t>, como un cambio en el comportamiento, interacción social y en su contexto global, no sólo un cambio en la forma de entretenimiento.</w:t>
      </w:r>
      <w:r w:rsidR="008230C5">
        <w:t xml:space="preserve"> Aventuró también </w:t>
      </w:r>
      <w:r>
        <w:t xml:space="preserve">que detrás de cada tecnología existía una filosofía y observando el nuevo estado de las cosas se puede asegurar la filosofía que estructura la Internet es la de un cambio en todos los paradigmas de la vida social. No sólo como un medio de comunicación sino también como una forma para que los individuos construyan una identidad y en torno a ésta una nueva forma de vivir y de relacionarse con los demás. </w:t>
      </w:r>
    </w:p>
    <w:p w:rsidR="00063931" w:rsidRDefault="00063931" w:rsidP="008230C5">
      <w:pPr>
        <w:spacing w:line="360" w:lineRule="auto"/>
        <w:jc w:val="both"/>
      </w:pPr>
    </w:p>
    <w:p w:rsidR="00063931" w:rsidRDefault="00063931" w:rsidP="008230C5">
      <w:pPr>
        <w:spacing w:line="360" w:lineRule="auto"/>
        <w:jc w:val="both"/>
      </w:pPr>
      <w:r>
        <w:t>Aunque las redes sociales se pueden rastrear desde la época zarista en la que minuciosamente se hacían relaciones para saber quién se carteaba con quién y quién visitaba a quién, con el único objetivo de trazar los mapas de redes personales hace apenas unos años éstas relaciones en el flujo de la comunicación  se mezclaron con las tecnologías de la información para crea</w:t>
      </w:r>
      <w:r w:rsidR="002641F1">
        <w:t>r un nuevo espacio público que permite una nueva forma de vida social.</w:t>
      </w:r>
    </w:p>
    <w:p w:rsidR="00063931" w:rsidRDefault="00063931" w:rsidP="008230C5">
      <w:pPr>
        <w:spacing w:line="360" w:lineRule="auto"/>
      </w:pPr>
    </w:p>
    <w:p w:rsidR="00A6227F" w:rsidRPr="008230C5" w:rsidRDefault="008230C5" w:rsidP="008230C5">
      <w:pPr>
        <w:spacing w:line="360" w:lineRule="auto"/>
        <w:rPr>
          <w:b/>
        </w:rPr>
      </w:pPr>
      <w:r w:rsidRPr="008230C5">
        <w:rPr>
          <w:b/>
        </w:rPr>
        <w:t>La otra una.</w:t>
      </w:r>
    </w:p>
    <w:p w:rsidR="00A6227F" w:rsidRDefault="00A6227F" w:rsidP="008230C5">
      <w:pPr>
        <w:spacing w:line="360" w:lineRule="auto"/>
      </w:pPr>
    </w:p>
    <w:p w:rsidR="009A4B98" w:rsidRPr="008230C5" w:rsidRDefault="008230C5" w:rsidP="008230C5">
      <w:pPr>
        <w:spacing w:line="360" w:lineRule="auto"/>
        <w:rPr>
          <w:i/>
        </w:rPr>
      </w:pPr>
      <w:r w:rsidRPr="008230C5">
        <w:rPr>
          <w:i/>
        </w:rPr>
        <w:t>“Una nueva forma de política emerge</w:t>
      </w:r>
      <w:r>
        <w:rPr>
          <w:i/>
        </w:rPr>
        <w:t xml:space="preserve"> </w:t>
      </w:r>
      <w:r w:rsidRPr="008230C5">
        <w:rPr>
          <w:i/>
        </w:rPr>
        <w:t>de una forma que ni siquiera hemos notado. La sala se ha convertido en una urna electoral. La participación a través de la televisión en marchas sobre: libertad, guerra, contaminación y otros eventos lo está cambiando todo”</w:t>
      </w:r>
    </w:p>
    <w:p w:rsidR="00A457A3" w:rsidRDefault="00A457A3" w:rsidP="008230C5">
      <w:pPr>
        <w:spacing w:line="360" w:lineRule="auto"/>
        <w:jc w:val="both"/>
      </w:pPr>
    </w:p>
    <w:p w:rsidR="006D2D72" w:rsidRDefault="00CD6818" w:rsidP="008230C5">
      <w:pPr>
        <w:spacing w:line="360" w:lineRule="auto"/>
        <w:jc w:val="both"/>
      </w:pPr>
      <w:r>
        <w:t>Lo que en un principio fue la televisión y su alcance, n</w:t>
      </w:r>
      <w:r w:rsidR="008230C5">
        <w:t>uevos espacios de acción política se configuran en las redes sociales. Por un lado aparecen nuevos actores que si bien siempre han acompañado la vida política</w:t>
      </w:r>
      <w:r>
        <w:t xml:space="preserve"> como consultores o asesores, su experiencia en la configuración de estos nuevos espacios virtuales es limitada. Los </w:t>
      </w:r>
      <w:r w:rsidR="006D2D72">
        <w:t xml:space="preserve">llamados </w:t>
      </w:r>
      <w:r>
        <w:t xml:space="preserve">“community managers” son </w:t>
      </w:r>
      <w:r w:rsidR="006D2D72">
        <w:t xml:space="preserve">aquellos que orientan la acción política en las redes sociales y </w:t>
      </w:r>
      <w:r>
        <w:t xml:space="preserve">ahora también </w:t>
      </w:r>
      <w:r w:rsidR="006D2D72">
        <w:t xml:space="preserve">son </w:t>
      </w:r>
      <w:r>
        <w:t xml:space="preserve">parte fundamental del equipo que planea, traduce y ejecuta los mensajes.  </w:t>
      </w:r>
    </w:p>
    <w:p w:rsidR="00CD6818" w:rsidRDefault="00CD6818" w:rsidP="008230C5">
      <w:pPr>
        <w:spacing w:line="360" w:lineRule="auto"/>
        <w:jc w:val="both"/>
      </w:pPr>
    </w:p>
    <w:p w:rsidR="001C07B3" w:rsidRDefault="00CD6818" w:rsidP="008230C5">
      <w:pPr>
        <w:spacing w:line="360" w:lineRule="auto"/>
        <w:jc w:val="both"/>
      </w:pPr>
      <w:r>
        <w:t>Ahora, además de la sala como ese espacio transformado en urna electoral, a</w:t>
      </w:r>
      <w:r w:rsidR="006D2D72">
        <w:t>parece el muro (para Facebook) el</w:t>
      </w:r>
      <w:r w:rsidR="005137CA">
        <w:t xml:space="preserve"> time</w:t>
      </w:r>
      <w:r w:rsidR="006D2D72">
        <w:t>line o TL (para Twitter) o</w:t>
      </w:r>
      <w:r>
        <w:t xml:space="preserve"> los videos (para YouTube)</w:t>
      </w:r>
      <w:r w:rsidR="000B5635">
        <w:t xml:space="preserve"> los cuales también se constituyen como un nuevo espacio</w:t>
      </w:r>
      <w:r w:rsidR="006D2D72">
        <w:t xml:space="preserve"> de debate</w:t>
      </w:r>
      <w:r w:rsidR="000B5635">
        <w:t xml:space="preserve"> electoral en donde se disputan percepciones y se decodifican o refuerzan mensajes para otr</w:t>
      </w:r>
      <w:r w:rsidR="007363DB">
        <w:t>o segmento de</w:t>
      </w:r>
      <w:r w:rsidR="000B5635">
        <w:t xml:space="preserve"> votantes. </w:t>
      </w:r>
    </w:p>
    <w:p w:rsidR="008230C5" w:rsidRDefault="008230C5" w:rsidP="008230C5">
      <w:pPr>
        <w:spacing w:line="360" w:lineRule="auto"/>
        <w:jc w:val="both"/>
      </w:pPr>
    </w:p>
    <w:p w:rsidR="008230C5" w:rsidRDefault="007363DB" w:rsidP="008230C5">
      <w:pPr>
        <w:spacing w:line="360" w:lineRule="auto"/>
        <w:jc w:val="both"/>
      </w:pPr>
      <w:r>
        <w:t xml:space="preserve">Estos nuevos </w:t>
      </w:r>
      <w:r w:rsidR="006D2D72" w:rsidRPr="006D2D72">
        <w:rPr>
          <w:i/>
        </w:rPr>
        <w:t>l</w:t>
      </w:r>
      <w:r w:rsidRPr="006D2D72">
        <w:rPr>
          <w:i/>
        </w:rPr>
        <w:t>iving</w:t>
      </w:r>
      <w:r w:rsidR="006D2D72" w:rsidRPr="006D2D72">
        <w:rPr>
          <w:i/>
        </w:rPr>
        <w:t xml:space="preserve"> rooms</w:t>
      </w:r>
      <w:r>
        <w:t xml:space="preserve"> no tienen muebles pero cuentan con </w:t>
      </w:r>
      <w:r w:rsidRPr="006D2D72">
        <w:rPr>
          <w:i/>
        </w:rPr>
        <w:t>widgets</w:t>
      </w:r>
      <w:r>
        <w:t xml:space="preserve"> que ambientan y </w:t>
      </w:r>
      <w:r w:rsidR="001C07B3">
        <w:t xml:space="preserve">amueblan estos espacios. De sus paredes no cuelgan litografías pero si </w:t>
      </w:r>
      <w:r w:rsidR="001C07B3" w:rsidRPr="006D2D72">
        <w:rPr>
          <w:i/>
        </w:rPr>
        <w:t>avatars</w:t>
      </w:r>
      <w:r w:rsidR="001C07B3">
        <w:t xml:space="preserve">. </w:t>
      </w:r>
    </w:p>
    <w:p w:rsidR="008230C5" w:rsidRDefault="008230C5" w:rsidP="008230C5">
      <w:pPr>
        <w:jc w:val="both"/>
      </w:pPr>
    </w:p>
    <w:p w:rsidR="00684AD6" w:rsidRDefault="006D2D72" w:rsidP="00684AD6">
      <w:pPr>
        <w:spacing w:line="360" w:lineRule="auto"/>
        <w:jc w:val="both"/>
      </w:pPr>
      <w:r>
        <w:t xml:space="preserve">La función de los administradores de comunidades se vuelve multifacética pues ellos son los nuevos etnógrafos digitales que a través de herramientas de investigación indagan en las redes sociales para conocer sus opiniones y conocimientos respecto a determinado actor. Así como también deben de hacer observación </w:t>
      </w:r>
      <w:r w:rsidR="002532D0">
        <w:t xml:space="preserve">sociológica </w:t>
      </w:r>
      <w:r>
        <w:t xml:space="preserve">directa de los distintos fenómenos que se susciten dentro de dichas redes, es decir detectar el grado de beneficio o perjuicio que un determinado </w:t>
      </w:r>
      <w:r w:rsidRPr="00684AD6">
        <w:rPr>
          <w:i/>
        </w:rPr>
        <w:t>trending topic</w:t>
      </w:r>
      <w:r>
        <w:t xml:space="preserve"> puede causar. Si el lenguaje es un mapa social como apuntó McLuhan, el lenguaje escrito </w:t>
      </w:r>
      <w:r w:rsidR="00684AD6">
        <w:t xml:space="preserve">en las redes sociales se conforma a través de otras vías tales como </w:t>
      </w:r>
      <w:r w:rsidR="00684AD6" w:rsidRPr="00684AD6">
        <w:rPr>
          <w:i/>
        </w:rPr>
        <w:t>hashtags, emoticons</w:t>
      </w:r>
      <w:r w:rsidR="00684AD6">
        <w:t>, entre otros.</w:t>
      </w:r>
    </w:p>
    <w:p w:rsidR="00684AD6" w:rsidRDefault="00684AD6" w:rsidP="00684AD6">
      <w:pPr>
        <w:spacing w:line="360" w:lineRule="auto"/>
        <w:jc w:val="both"/>
      </w:pPr>
    </w:p>
    <w:p w:rsidR="000C5A19" w:rsidRDefault="00684AD6" w:rsidP="000C5A19">
      <w:pPr>
        <w:spacing w:line="360" w:lineRule="auto"/>
        <w:jc w:val="both"/>
      </w:pPr>
      <w:r>
        <w:t xml:space="preserve">Además su función catalizadora es imprescindible en un espacio abierto como lo es la configuración de la Internet y por extensión de las redes sociales: </w:t>
      </w:r>
      <w:r w:rsidRPr="00182304">
        <w:rPr>
          <w:i/>
        </w:rPr>
        <w:t>“Demasiadas personas saben demasiado las unas sobre las otras. Los grupos minoritarios ya no pueden ser contenidos o ignorados”.</w:t>
      </w:r>
      <w:r>
        <w:t xml:space="preserve"> </w:t>
      </w:r>
      <w:r w:rsidR="002532D0">
        <w:t xml:space="preserve"> El quid de su función está en leer e interpretar las pos</w:t>
      </w:r>
      <w:r w:rsidR="00182304">
        <w:t xml:space="preserve">iciones y demandas en relación a los diferentes grupos que se establecen en las redes pues aplicando el principio económico sobre la disposición de recursos limitados, es necesario maximizar los mismos. La paradoja de dichos puestos la establece el mismo McLuhan al señalar que:  “ El profesionalismo es ambiental. El amateurismo es antiambiental. El profesional tiende a clasificar y a especializarse, a aceptar sin críticas las normas fundamentales el ambiente. El experto es el hombre que se queda permanentemente en el mismo sitio”. La posición del administrador de comunidades demanda un amateurismo profesional, es decir nunca se está lo suficientemente informado ni se ha investigado lo suficiente para establecer una relación estrictamente causal dentro de lo que sucede en las redes sociales, por el contrario, al ser una red de topología distribuida en la que cualquier nodo se conecta con otro, la información se disemina de una forma más eficiente pues la desaparición de un nodo no bloquea </w:t>
      </w:r>
      <w:r w:rsidR="000C5A19">
        <w:t xml:space="preserve">de forma irrevocable </w:t>
      </w:r>
      <w:r w:rsidR="00182304">
        <w:t>la estructura de la red.</w:t>
      </w:r>
      <w:r w:rsidR="000C5A19">
        <w:t xml:space="preserve">  </w:t>
      </w:r>
    </w:p>
    <w:p w:rsidR="000C5A19" w:rsidRDefault="000C5A19" w:rsidP="000C5A19">
      <w:pPr>
        <w:spacing w:line="360" w:lineRule="auto"/>
        <w:jc w:val="both"/>
      </w:pPr>
    </w:p>
    <w:p w:rsidR="00182304" w:rsidRDefault="000C5A19" w:rsidP="00C8034C">
      <w:pPr>
        <w:spacing w:line="360" w:lineRule="auto"/>
        <w:jc w:val="both"/>
      </w:pPr>
      <w:r>
        <w:t>Al establecer un número muy elevado de</w:t>
      </w:r>
      <w:r w:rsidR="00182304">
        <w:t xml:space="preserve"> nodos</w:t>
      </w:r>
      <w:r>
        <w:t xml:space="preserve"> partiendo de la libre voluntad de </w:t>
      </w:r>
      <w:r w:rsidR="00420E9E">
        <w:t>seguir a alguien a través del “F</w:t>
      </w:r>
      <w:r>
        <w:t>ollow” vía Twitter o del envío de múltiples solicitudes de amistad en Facebook,</w:t>
      </w:r>
      <w:r w:rsidR="00182304">
        <w:t xml:space="preserve"> cualquier estímulo puede alterar significativamente una posición</w:t>
      </w:r>
      <w:r>
        <w:t xml:space="preserve"> o un mensaje en la agenda política por lo tanto el community manager debe lograr que las redes interpreten el mensaje en el mismo sentido de quien lo envió, convirtiéndose en ese momento en un Spin Doctor. </w:t>
      </w:r>
    </w:p>
    <w:p w:rsidR="008230C5" w:rsidRDefault="008230C5" w:rsidP="00C8034C">
      <w:pPr>
        <w:spacing w:line="360" w:lineRule="auto"/>
        <w:jc w:val="both"/>
      </w:pPr>
    </w:p>
    <w:p w:rsidR="00C8034C" w:rsidRPr="00C8034C" w:rsidRDefault="00C8034C" w:rsidP="00C8034C">
      <w:pPr>
        <w:spacing w:line="360" w:lineRule="auto"/>
        <w:rPr>
          <w:b/>
        </w:rPr>
      </w:pPr>
      <w:r w:rsidRPr="00C8034C">
        <w:rPr>
          <w:b/>
        </w:rPr>
        <w:t>La política ofrece respuestas de ayer a las preguntas de hoy.</w:t>
      </w:r>
    </w:p>
    <w:p w:rsidR="00684AD6" w:rsidRDefault="00684AD6" w:rsidP="00C8034C">
      <w:pPr>
        <w:spacing w:line="360" w:lineRule="auto"/>
      </w:pPr>
    </w:p>
    <w:p w:rsidR="00684AD6" w:rsidRDefault="00C8034C" w:rsidP="00C8034C">
      <w:pPr>
        <w:spacing w:line="360" w:lineRule="auto"/>
        <w:jc w:val="both"/>
      </w:pPr>
      <w:r w:rsidRPr="00C8034C">
        <w:t>Cada vez más los resultados de las elecciones presidenciales en México se definen por márgenes más pequeños. Baste recordar que en el 2006, con una polarización social como referente, la competencia por el poder ejecutivo se resolvió con el 0.56% de diferencia. Debido a los márgenes tan estrechos hay nuevos actores en la esfera pública que podrían ser determinantes para los resultados de las elecciones presidenciales del 2012. Uno de éstos agentes nace en lo que Castells llamó Era de la Información pues su aparición modificó los flujos de información pues ahora la audiencia participa en la producción de mensajes que puede poner a circular en la Internet. En este marco es necesario conocer el poder</w:t>
      </w:r>
      <w:r>
        <w:t xml:space="preserve"> de las llamadas redes s</w:t>
      </w:r>
      <w:r w:rsidRPr="00C8034C">
        <w:t xml:space="preserve">ociales en la construcción de opinión pública que sobre los actores políticos se tiene. </w:t>
      </w:r>
      <w:r>
        <w:t>Además</w:t>
      </w:r>
      <w:r w:rsidRPr="00C8034C">
        <w:t>, es necesario conocer la penetración y el impacto de las redes sociales en los votantes como modificadores de la percepción de estos personajes.</w:t>
      </w:r>
    </w:p>
    <w:p w:rsidR="00C8034C" w:rsidRDefault="00C8034C" w:rsidP="00C8034C">
      <w:pPr>
        <w:spacing w:line="360" w:lineRule="auto"/>
      </w:pPr>
    </w:p>
    <w:p w:rsidR="00CC0414" w:rsidRDefault="00C8034C" w:rsidP="00C8034C">
      <w:pPr>
        <w:spacing w:line="360" w:lineRule="auto"/>
        <w:jc w:val="both"/>
        <w:rPr>
          <w:i/>
        </w:rPr>
      </w:pPr>
      <w:r>
        <w:t>McLuhan apuntó que: “</w:t>
      </w:r>
      <w:r w:rsidRPr="00C8034C">
        <w:rPr>
          <w:i/>
        </w:rPr>
        <w:t>En los periodos de grandes transiciones tecnológicas y culturales, emerge invariablemente un hondo sentimiento de desesperación. La era de la ansiedad se debe en parte a que tratamos  de ejecutar las tareas de hoy con las herramientas de ayer.”</w:t>
      </w:r>
    </w:p>
    <w:p w:rsidR="00C8034C" w:rsidRDefault="00C8034C" w:rsidP="00C8034C">
      <w:pPr>
        <w:spacing w:line="360" w:lineRule="auto"/>
        <w:jc w:val="both"/>
      </w:pPr>
    </w:p>
    <w:p w:rsidR="00CC0414" w:rsidRDefault="00201F69" w:rsidP="00C8034C">
      <w:pPr>
        <w:spacing w:line="360" w:lineRule="auto"/>
        <w:jc w:val="both"/>
      </w:pPr>
      <w:r>
        <w:t>Por un lado la cada vez más</w:t>
      </w:r>
      <w:r w:rsidR="00DA5D26">
        <w:t xml:space="preserve"> cerrada contienda política. Y por otro, u</w:t>
      </w:r>
      <w:r w:rsidR="00C8034C">
        <w:t>n ciudadano</w:t>
      </w:r>
      <w:r w:rsidR="00DA5D26">
        <w:t xml:space="preserve"> cada vez con mayores puntos de acceso a la información</w:t>
      </w:r>
      <w:r w:rsidR="008D02FA">
        <w:t xml:space="preserve"> configuran a un  mejor tomador de decisiones. No obstante sus fortalezas también se vuelven sus debilidades en cuanto a que la velocidad, la complejidad de los problemas y la saturación</w:t>
      </w:r>
      <w:r w:rsidR="00B21BFC">
        <w:t xml:space="preserve"> de mensajes ponen</w:t>
      </w:r>
      <w:r w:rsidR="008D02FA">
        <w:t xml:space="preserve"> al votante en una nueva dimensión</w:t>
      </w:r>
      <w:r w:rsidR="0006343F">
        <w:t xml:space="preserve">: el acceso directo con sus gobernantes </w:t>
      </w:r>
      <w:r>
        <w:t>a través de</w:t>
      </w:r>
      <w:r w:rsidR="0006343F">
        <w:t xml:space="preserve"> nuevas tecnologías</w:t>
      </w:r>
      <w:r>
        <w:t xml:space="preserve"> estableciendo así nuevas condiciones en la comunicación y rendición de cuentas. Éste, afortunadamente siempre ha sido uno de los puntos de mayor </w:t>
      </w:r>
      <w:r w:rsidR="006538E9">
        <w:t>énfasis en la agenda ciudadana pues la Ley Federal de Acceso a la Información q</w:t>
      </w:r>
      <w:r w:rsidR="00010FB4">
        <w:t xml:space="preserve">ue se configuró en el periodo del expresidente </w:t>
      </w:r>
      <w:r w:rsidR="006538E9">
        <w:t>Fox, fue una bocanada de aire fresco para los ciudadanos que exigen transparencia en el uso de los recursos públicos.</w:t>
      </w:r>
    </w:p>
    <w:p w:rsidR="006538E9" w:rsidRDefault="006538E9" w:rsidP="00C8034C">
      <w:pPr>
        <w:spacing w:line="360" w:lineRule="auto"/>
        <w:jc w:val="both"/>
      </w:pPr>
    </w:p>
    <w:p w:rsidR="00D73A71" w:rsidRDefault="006538E9" w:rsidP="00201F69">
      <w:pPr>
        <w:spacing w:line="360" w:lineRule="auto"/>
        <w:jc w:val="both"/>
      </w:pPr>
      <w:r>
        <w:t xml:space="preserve">En este sentido, cobra relevancia el desespero mostrado por la población en general pues el sistema político dominante privilegia la opacidad y </w:t>
      </w:r>
      <w:r w:rsidR="00010FB4">
        <w:t>le da incentivos a la transparencia y poco alienta la participación ciudadana</w:t>
      </w:r>
      <w:r>
        <w:t xml:space="preserve">. El problema es, sin duda un tarea pendiente de hace décadas que </w:t>
      </w:r>
      <w:r w:rsidR="00010FB4">
        <w:t>cuando empezó a ventilarse se legisló en la materia para prohibir</w:t>
      </w:r>
      <w:r w:rsidR="00D73A71">
        <w:t xml:space="preserve"> que</w:t>
      </w:r>
      <w:r w:rsidR="00010FB4">
        <w:t xml:space="preserve">: </w:t>
      </w:r>
      <w:r w:rsidR="00D73A71">
        <w:t>“e</w:t>
      </w:r>
      <w:r w:rsidR="00010FB4" w:rsidRPr="00010FB4">
        <w:t>n la propaganda política o electoral que difundan los partidos deberán abstenerse de expresiones que denigren a las instituciones y a los propios partidos, o</w:t>
      </w:r>
      <w:r w:rsidR="00D73A71">
        <w:t xml:space="preserve"> que calumnien a las personas”. Así entonces no se puede llamar ladrón al ladrón sentenciado, ni racista al racista publicado porque se denigra a un candidato aún con la verdad. La tarea de rendición de cuentas así como la de comunicación son tareas de ayer y de hoy que deben estar en toda labor de función pública. Afortunadamente siempre quedará un espacio en la nueva plaza pública electrónica para llamar ladrón y racista a aquellos que con sus actos y mediante resolución judicial, así se haya acreditado.</w:t>
      </w:r>
    </w:p>
    <w:p w:rsidR="00D73A71" w:rsidRDefault="00D73A71" w:rsidP="00201F69">
      <w:pPr>
        <w:spacing w:line="360" w:lineRule="auto"/>
        <w:jc w:val="both"/>
      </w:pPr>
    </w:p>
    <w:p w:rsidR="00443187" w:rsidRDefault="00443187" w:rsidP="00CC0414">
      <w:pPr>
        <w:spacing w:line="360" w:lineRule="auto"/>
        <w:jc w:val="both"/>
      </w:pPr>
    </w:p>
    <w:sectPr w:rsidR="00443187" w:rsidSect="00443187">
      <w:footerReference w:type="even" r:id="rId7"/>
      <w:footerReference w:type="default" r:id="rId8"/>
      <w:pgSz w:w="11900" w:h="16840"/>
      <w:pgMar w:top="1417" w:right="1701" w:bottom="1417" w:left="1701"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151A0">
      <w:r>
        <w:separator/>
      </w:r>
    </w:p>
  </w:endnote>
  <w:endnote w:type="continuationSeparator" w:id="0">
    <w:p w:rsidR="00000000" w:rsidRDefault="00F15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FB4" w:rsidRDefault="00010FB4" w:rsidP="000C5A1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10FB4" w:rsidRDefault="00010FB4" w:rsidP="000C5A19">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FB4" w:rsidRPr="00C8034C" w:rsidRDefault="00010FB4" w:rsidP="000C5A19">
    <w:pPr>
      <w:pStyle w:val="Piedepgina"/>
      <w:framePr w:wrap="around" w:vAnchor="text" w:hAnchor="margin" w:xAlign="right" w:y="1"/>
      <w:rPr>
        <w:rStyle w:val="Nmerodepgina"/>
      </w:rPr>
    </w:pPr>
    <w:r w:rsidRPr="00C8034C">
      <w:rPr>
        <w:rStyle w:val="Nmerodepgina"/>
        <w:sz w:val="20"/>
      </w:rPr>
      <w:fldChar w:fldCharType="begin"/>
    </w:r>
    <w:r w:rsidRPr="00C8034C">
      <w:rPr>
        <w:rStyle w:val="Nmerodepgina"/>
        <w:sz w:val="20"/>
      </w:rPr>
      <w:instrText xml:space="preserve">PAGE  </w:instrText>
    </w:r>
    <w:r w:rsidRPr="00C8034C">
      <w:rPr>
        <w:rStyle w:val="Nmerodepgina"/>
        <w:sz w:val="20"/>
      </w:rPr>
      <w:fldChar w:fldCharType="separate"/>
    </w:r>
    <w:r w:rsidR="00F151A0">
      <w:rPr>
        <w:rStyle w:val="Nmerodepgina"/>
        <w:noProof/>
        <w:sz w:val="20"/>
      </w:rPr>
      <w:t>1</w:t>
    </w:r>
    <w:r w:rsidRPr="00C8034C">
      <w:rPr>
        <w:rStyle w:val="Nmerodepgina"/>
        <w:sz w:val="20"/>
      </w:rPr>
      <w:fldChar w:fldCharType="end"/>
    </w:r>
  </w:p>
  <w:p w:rsidR="00010FB4" w:rsidRDefault="00010FB4" w:rsidP="000C5A19">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151A0">
      <w:r>
        <w:separator/>
      </w:r>
    </w:p>
  </w:footnote>
  <w:footnote w:type="continuationSeparator" w:id="0">
    <w:p w:rsidR="00000000" w:rsidRDefault="00F151A0">
      <w:r>
        <w:continuationSeparator/>
      </w:r>
    </w:p>
  </w:footnote>
  <w:footnote w:id="1">
    <w:p w:rsidR="00010FB4" w:rsidRPr="009B559A" w:rsidRDefault="00010FB4" w:rsidP="00420E9E">
      <w:pPr>
        <w:pStyle w:val="Textonotapie"/>
        <w:rPr>
          <w:sz w:val="22"/>
        </w:rPr>
      </w:pPr>
      <w:r>
        <w:rPr>
          <w:rStyle w:val="Refdenotaalpie"/>
        </w:rPr>
        <w:footnoteRef/>
      </w:r>
      <w:r>
        <w:rPr>
          <w:sz w:val="22"/>
        </w:rPr>
        <w:t xml:space="preserve"> </w:t>
      </w:r>
      <w:r w:rsidRPr="00420E9E">
        <w:rPr>
          <w:sz w:val="20"/>
        </w:rPr>
        <w:t>Valbuena de la fuente, Felicísimo. Teoría de los usos y gratificaciones, 2007.</w:t>
      </w:r>
    </w:p>
    <w:p w:rsidR="00010FB4" w:rsidRDefault="00010FB4">
      <w:pPr>
        <w:pStyle w:val="Textonotapi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187"/>
    <w:rsid w:val="000070B2"/>
    <w:rsid w:val="00010FB4"/>
    <w:rsid w:val="00027ECB"/>
    <w:rsid w:val="0006343F"/>
    <w:rsid w:val="00063931"/>
    <w:rsid w:val="000B5635"/>
    <w:rsid w:val="000C5A19"/>
    <w:rsid w:val="0011580D"/>
    <w:rsid w:val="00182304"/>
    <w:rsid w:val="00184E4D"/>
    <w:rsid w:val="001A3ECF"/>
    <w:rsid w:val="001C07B3"/>
    <w:rsid w:val="001C7816"/>
    <w:rsid w:val="00201F69"/>
    <w:rsid w:val="002532D0"/>
    <w:rsid w:val="002641F1"/>
    <w:rsid w:val="00283BD8"/>
    <w:rsid w:val="003B0962"/>
    <w:rsid w:val="004207F3"/>
    <w:rsid w:val="00420E9E"/>
    <w:rsid w:val="00443187"/>
    <w:rsid w:val="004B05A5"/>
    <w:rsid w:val="004D344D"/>
    <w:rsid w:val="005137CA"/>
    <w:rsid w:val="0051424A"/>
    <w:rsid w:val="005A4A99"/>
    <w:rsid w:val="006538E9"/>
    <w:rsid w:val="00684AD6"/>
    <w:rsid w:val="006D2D72"/>
    <w:rsid w:val="00704E52"/>
    <w:rsid w:val="00726841"/>
    <w:rsid w:val="007343CA"/>
    <w:rsid w:val="007363DB"/>
    <w:rsid w:val="007767C9"/>
    <w:rsid w:val="007A1573"/>
    <w:rsid w:val="007A399F"/>
    <w:rsid w:val="008230C5"/>
    <w:rsid w:val="008D02FA"/>
    <w:rsid w:val="00947AD7"/>
    <w:rsid w:val="009A4B98"/>
    <w:rsid w:val="00A217A5"/>
    <w:rsid w:val="00A457A3"/>
    <w:rsid w:val="00A6227F"/>
    <w:rsid w:val="00A7047C"/>
    <w:rsid w:val="00AC3689"/>
    <w:rsid w:val="00B21BFC"/>
    <w:rsid w:val="00B60C1A"/>
    <w:rsid w:val="00B92D82"/>
    <w:rsid w:val="00C21AEE"/>
    <w:rsid w:val="00C22EF4"/>
    <w:rsid w:val="00C35DA0"/>
    <w:rsid w:val="00C8034C"/>
    <w:rsid w:val="00C8523A"/>
    <w:rsid w:val="00CC0414"/>
    <w:rsid w:val="00CD6818"/>
    <w:rsid w:val="00CF7B8D"/>
    <w:rsid w:val="00D62FA1"/>
    <w:rsid w:val="00D73A71"/>
    <w:rsid w:val="00D96C24"/>
    <w:rsid w:val="00DA5D26"/>
    <w:rsid w:val="00F151A0"/>
    <w:rsid w:val="00F408A5"/>
    <w:rsid w:val="00F57E5B"/>
    <w:rsid w:val="00FE6ECA"/>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0" w:defSemiHidden="0" w:defUnhideWhenUsed="0" w:defQFormat="0" w:count="276">
    <w:lsdException w:name="footnote text" w:uiPriority="99"/>
    <w:lsdException w:name="footnote reference" w:uiPriority="99"/>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0C5A19"/>
    <w:pPr>
      <w:tabs>
        <w:tab w:val="center" w:pos="4252"/>
        <w:tab w:val="right" w:pos="8504"/>
      </w:tabs>
    </w:pPr>
  </w:style>
  <w:style w:type="character" w:customStyle="1" w:styleId="PiedepginaCar">
    <w:name w:val="Pie de página Car"/>
    <w:basedOn w:val="Fuentedeprrafopredeter"/>
    <w:link w:val="Piedepgina"/>
    <w:rsid w:val="000C5A19"/>
  </w:style>
  <w:style w:type="character" w:styleId="Nmerodepgina">
    <w:name w:val="page number"/>
    <w:basedOn w:val="Fuentedeprrafopredeter"/>
    <w:rsid w:val="000C5A19"/>
  </w:style>
  <w:style w:type="paragraph" w:styleId="Encabezado">
    <w:name w:val="header"/>
    <w:basedOn w:val="Normal"/>
    <w:link w:val="EncabezadoCar"/>
    <w:rsid w:val="000C5A19"/>
    <w:pPr>
      <w:tabs>
        <w:tab w:val="center" w:pos="4252"/>
        <w:tab w:val="right" w:pos="8504"/>
      </w:tabs>
    </w:pPr>
  </w:style>
  <w:style w:type="character" w:customStyle="1" w:styleId="EncabezadoCar">
    <w:name w:val="Encabezado Car"/>
    <w:basedOn w:val="Fuentedeprrafopredeter"/>
    <w:link w:val="Encabezado"/>
    <w:rsid w:val="000C5A19"/>
  </w:style>
  <w:style w:type="paragraph" w:styleId="Textonotapie">
    <w:name w:val="footnote text"/>
    <w:basedOn w:val="Normal"/>
    <w:link w:val="TextonotapieCar"/>
    <w:uiPriority w:val="99"/>
    <w:rsid w:val="00420E9E"/>
  </w:style>
  <w:style w:type="character" w:customStyle="1" w:styleId="TextonotapieCar">
    <w:name w:val="Texto nota pie Car"/>
    <w:basedOn w:val="Fuentedeprrafopredeter"/>
    <w:link w:val="Textonotapie"/>
    <w:uiPriority w:val="99"/>
    <w:rsid w:val="00420E9E"/>
  </w:style>
  <w:style w:type="character" w:styleId="Refdenotaalpie">
    <w:name w:val="footnote reference"/>
    <w:basedOn w:val="Fuentedeprrafopredeter"/>
    <w:uiPriority w:val="99"/>
    <w:rsid w:val="00420E9E"/>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0" w:defSemiHidden="0" w:defUnhideWhenUsed="0" w:defQFormat="0" w:count="276">
    <w:lsdException w:name="footnote text" w:uiPriority="99"/>
    <w:lsdException w:name="footnote reference" w:uiPriority="99"/>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0C5A19"/>
    <w:pPr>
      <w:tabs>
        <w:tab w:val="center" w:pos="4252"/>
        <w:tab w:val="right" w:pos="8504"/>
      </w:tabs>
    </w:pPr>
  </w:style>
  <w:style w:type="character" w:customStyle="1" w:styleId="PiedepginaCar">
    <w:name w:val="Pie de página Car"/>
    <w:basedOn w:val="Fuentedeprrafopredeter"/>
    <w:link w:val="Piedepgina"/>
    <w:rsid w:val="000C5A19"/>
  </w:style>
  <w:style w:type="character" w:styleId="Nmerodepgina">
    <w:name w:val="page number"/>
    <w:basedOn w:val="Fuentedeprrafopredeter"/>
    <w:rsid w:val="000C5A19"/>
  </w:style>
  <w:style w:type="paragraph" w:styleId="Encabezado">
    <w:name w:val="header"/>
    <w:basedOn w:val="Normal"/>
    <w:link w:val="EncabezadoCar"/>
    <w:rsid w:val="000C5A19"/>
    <w:pPr>
      <w:tabs>
        <w:tab w:val="center" w:pos="4252"/>
        <w:tab w:val="right" w:pos="8504"/>
      </w:tabs>
    </w:pPr>
  </w:style>
  <w:style w:type="character" w:customStyle="1" w:styleId="EncabezadoCar">
    <w:name w:val="Encabezado Car"/>
    <w:basedOn w:val="Fuentedeprrafopredeter"/>
    <w:link w:val="Encabezado"/>
    <w:rsid w:val="000C5A19"/>
  </w:style>
  <w:style w:type="paragraph" w:styleId="Textonotapie">
    <w:name w:val="footnote text"/>
    <w:basedOn w:val="Normal"/>
    <w:link w:val="TextonotapieCar"/>
    <w:uiPriority w:val="99"/>
    <w:rsid w:val="00420E9E"/>
  </w:style>
  <w:style w:type="character" w:customStyle="1" w:styleId="TextonotapieCar">
    <w:name w:val="Texto nota pie Car"/>
    <w:basedOn w:val="Fuentedeprrafopredeter"/>
    <w:link w:val="Textonotapie"/>
    <w:uiPriority w:val="99"/>
    <w:rsid w:val="00420E9E"/>
  </w:style>
  <w:style w:type="character" w:styleId="Refdenotaalpie">
    <w:name w:val="footnote reference"/>
    <w:basedOn w:val="Fuentedeprrafopredeter"/>
    <w:uiPriority w:val="99"/>
    <w:rsid w:val="00420E9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2492</Words>
  <Characters>13711</Characters>
  <Application>Microsoft Macintosh Word</Application>
  <DocSecurity>0</DocSecurity>
  <Lines>114</Lines>
  <Paragraphs>32</Paragraphs>
  <ScaleCrop>false</ScaleCrop>
  <Company>Alejandro</Company>
  <LinksUpToDate>false</LinksUpToDate>
  <CharactersWithSpaces>16171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Martinez</dc:creator>
  <cp:keywords/>
  <cp:lastModifiedBy>Octavio Islas</cp:lastModifiedBy>
  <cp:revision>2</cp:revision>
  <dcterms:created xsi:type="dcterms:W3CDTF">2011-09-14T02:00:00Z</dcterms:created>
  <dcterms:modified xsi:type="dcterms:W3CDTF">2011-09-14T02:00:00Z</dcterms:modified>
</cp:coreProperties>
</file>