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AF7" w:rsidRPr="005B60EF" w:rsidRDefault="00762AF7" w:rsidP="00071C1F">
      <w:pPr>
        <w:rPr>
          <w:rFonts w:asciiTheme="majorHAnsi" w:hAnsiTheme="majorHAnsi"/>
          <w:b/>
          <w:sz w:val="22"/>
          <w:szCs w:val="22"/>
        </w:rPr>
      </w:pPr>
      <w:proofErr w:type="spellStart"/>
      <w:r w:rsidRPr="005B60EF">
        <w:rPr>
          <w:rFonts w:asciiTheme="majorHAnsi" w:hAnsiTheme="majorHAnsi"/>
          <w:b/>
          <w:sz w:val="22"/>
          <w:szCs w:val="22"/>
        </w:rPr>
        <w:t>Stephany</w:t>
      </w:r>
      <w:proofErr w:type="spellEnd"/>
      <w:r w:rsidRPr="005B60EF">
        <w:rPr>
          <w:rFonts w:asciiTheme="majorHAnsi" w:hAnsiTheme="majorHAnsi"/>
          <w:b/>
          <w:sz w:val="22"/>
          <w:szCs w:val="22"/>
        </w:rPr>
        <w:t xml:space="preserve"> Gabriela Reyes Martínez</w:t>
      </w:r>
    </w:p>
    <w:p w:rsidR="00762AF7" w:rsidRPr="005B60EF" w:rsidRDefault="00762AF7" w:rsidP="00071C1F">
      <w:pPr>
        <w:rPr>
          <w:rFonts w:asciiTheme="majorHAnsi" w:hAnsiTheme="majorHAnsi"/>
          <w:b/>
          <w:sz w:val="22"/>
          <w:szCs w:val="22"/>
        </w:rPr>
      </w:pPr>
      <w:r w:rsidRPr="005B60EF">
        <w:rPr>
          <w:rFonts w:asciiTheme="majorHAnsi" w:hAnsiTheme="majorHAnsi"/>
          <w:b/>
          <w:sz w:val="22"/>
          <w:szCs w:val="22"/>
        </w:rPr>
        <w:t>Luis Alberto Medina Lobo</w:t>
      </w:r>
    </w:p>
    <w:p w:rsidR="00762AF7" w:rsidRPr="005B60EF" w:rsidRDefault="00762AF7" w:rsidP="00071C1F">
      <w:pPr>
        <w:rPr>
          <w:rFonts w:asciiTheme="majorHAnsi" w:hAnsiTheme="majorHAnsi"/>
          <w:b/>
          <w:sz w:val="22"/>
          <w:szCs w:val="22"/>
        </w:rPr>
      </w:pPr>
      <w:r w:rsidRPr="005B60EF">
        <w:rPr>
          <w:rFonts w:asciiTheme="majorHAnsi" w:hAnsiTheme="majorHAnsi"/>
          <w:b/>
          <w:sz w:val="22"/>
          <w:szCs w:val="22"/>
        </w:rPr>
        <w:t>Jessica Arenas Rodríguez</w:t>
      </w:r>
    </w:p>
    <w:p w:rsidR="00762AF7" w:rsidRPr="005B60EF" w:rsidRDefault="00762AF7" w:rsidP="00071C1F">
      <w:pPr>
        <w:rPr>
          <w:rFonts w:asciiTheme="majorHAnsi" w:hAnsiTheme="majorHAnsi"/>
          <w:b/>
          <w:sz w:val="22"/>
          <w:szCs w:val="22"/>
        </w:rPr>
      </w:pPr>
      <w:r w:rsidRPr="005B60EF">
        <w:rPr>
          <w:rFonts w:asciiTheme="majorHAnsi" w:hAnsiTheme="majorHAnsi"/>
          <w:b/>
          <w:sz w:val="22"/>
          <w:szCs w:val="22"/>
        </w:rPr>
        <w:t>Fernando Noriega Navarro</w:t>
      </w:r>
    </w:p>
    <w:p w:rsidR="00762AF7" w:rsidRDefault="00762AF7" w:rsidP="00071C1F">
      <w:pPr>
        <w:rPr>
          <w:rFonts w:asciiTheme="majorHAnsi" w:hAnsiTheme="majorHAnsi"/>
          <w:b/>
          <w:sz w:val="22"/>
          <w:szCs w:val="22"/>
        </w:rPr>
      </w:pPr>
      <w:r w:rsidRPr="005B60EF">
        <w:rPr>
          <w:rFonts w:asciiTheme="majorHAnsi" w:hAnsiTheme="majorHAnsi"/>
          <w:b/>
          <w:sz w:val="22"/>
          <w:szCs w:val="22"/>
        </w:rPr>
        <w:t xml:space="preserve">Mónica </w:t>
      </w:r>
      <w:proofErr w:type="spellStart"/>
      <w:r w:rsidRPr="005B60EF">
        <w:rPr>
          <w:rFonts w:asciiTheme="majorHAnsi" w:hAnsiTheme="majorHAnsi"/>
          <w:b/>
          <w:sz w:val="22"/>
          <w:szCs w:val="22"/>
        </w:rPr>
        <w:t>Resa</w:t>
      </w:r>
      <w:proofErr w:type="spellEnd"/>
      <w:r w:rsidRPr="005B60EF">
        <w:rPr>
          <w:rFonts w:asciiTheme="majorHAnsi" w:hAnsiTheme="majorHAnsi"/>
          <w:b/>
          <w:sz w:val="22"/>
          <w:szCs w:val="22"/>
        </w:rPr>
        <w:t xml:space="preserve"> León de la Vega</w:t>
      </w:r>
    </w:p>
    <w:p w:rsidR="005B60EF" w:rsidRDefault="005B60EF" w:rsidP="00071C1F">
      <w:pPr>
        <w:rPr>
          <w:rFonts w:asciiTheme="majorHAnsi" w:hAnsiTheme="majorHAnsi"/>
          <w:b/>
          <w:sz w:val="22"/>
          <w:szCs w:val="22"/>
        </w:rPr>
      </w:pPr>
    </w:p>
    <w:p w:rsidR="005B60EF" w:rsidRPr="005B60EF" w:rsidRDefault="005B60EF" w:rsidP="00071C1F">
      <w:pPr>
        <w:rPr>
          <w:rFonts w:asciiTheme="majorHAnsi" w:hAnsiTheme="majorHAnsi"/>
          <w:b/>
          <w:sz w:val="22"/>
          <w:szCs w:val="22"/>
        </w:rPr>
      </w:pPr>
    </w:p>
    <w:p w:rsidR="00762AF7" w:rsidRPr="005B60EF" w:rsidRDefault="00762AF7" w:rsidP="00071C1F">
      <w:pPr>
        <w:rPr>
          <w:rFonts w:asciiTheme="majorHAnsi" w:hAnsiTheme="majorHAnsi"/>
          <w:b/>
          <w:sz w:val="22"/>
          <w:szCs w:val="22"/>
        </w:rPr>
      </w:pPr>
    </w:p>
    <w:p w:rsidR="00071C1F" w:rsidRPr="005B60EF" w:rsidRDefault="00071C1F" w:rsidP="005B60EF">
      <w:pPr>
        <w:pStyle w:val="Prrafodelista"/>
        <w:numPr>
          <w:ilvl w:val="0"/>
          <w:numId w:val="26"/>
        </w:numPr>
        <w:rPr>
          <w:rFonts w:asciiTheme="majorHAnsi" w:hAnsiTheme="majorHAnsi"/>
          <w:b/>
          <w:sz w:val="22"/>
          <w:szCs w:val="22"/>
        </w:rPr>
      </w:pPr>
      <w:r w:rsidRPr="005B60EF">
        <w:rPr>
          <w:rFonts w:asciiTheme="majorHAnsi" w:hAnsiTheme="majorHAnsi"/>
          <w:b/>
          <w:sz w:val="22"/>
          <w:szCs w:val="22"/>
        </w:rPr>
        <w:t xml:space="preserve">Comunicación de la reputación, </w:t>
      </w:r>
      <w:r w:rsidRPr="005B60EF">
        <w:rPr>
          <w:rFonts w:asciiTheme="majorHAnsi" w:hAnsiTheme="majorHAnsi"/>
          <w:sz w:val="22"/>
          <w:szCs w:val="22"/>
        </w:rPr>
        <w:t>hay tres ejes en que se puede diseñar la estrategia para comunicar la reputación:</w:t>
      </w:r>
    </w:p>
    <w:p w:rsidR="00071C1F" w:rsidRPr="005B60EF" w:rsidRDefault="00071C1F" w:rsidP="00071C1F">
      <w:pPr>
        <w:pStyle w:val="Prrafodelista"/>
        <w:numPr>
          <w:ilvl w:val="1"/>
          <w:numId w:val="1"/>
        </w:numPr>
        <w:rPr>
          <w:rFonts w:asciiTheme="majorHAnsi" w:hAnsiTheme="majorHAnsi"/>
          <w:sz w:val="22"/>
          <w:szCs w:val="22"/>
        </w:rPr>
      </w:pPr>
      <w:r w:rsidRPr="005B60EF">
        <w:rPr>
          <w:rFonts w:asciiTheme="majorHAnsi" w:hAnsiTheme="majorHAnsi"/>
          <w:sz w:val="22"/>
          <w:szCs w:val="22"/>
        </w:rPr>
        <w:t>Dimensión estratégica: tiene que ver con el posicionamiento de la empresa con respecto al segmento de mercado y grupos de interés</w:t>
      </w:r>
    </w:p>
    <w:p w:rsidR="00071C1F" w:rsidRPr="005B60EF" w:rsidRDefault="00071C1F" w:rsidP="00071C1F">
      <w:pPr>
        <w:pStyle w:val="Prrafodelista"/>
        <w:numPr>
          <w:ilvl w:val="1"/>
          <w:numId w:val="1"/>
        </w:numPr>
        <w:rPr>
          <w:rFonts w:asciiTheme="majorHAnsi" w:hAnsiTheme="majorHAnsi"/>
          <w:sz w:val="22"/>
          <w:szCs w:val="22"/>
        </w:rPr>
      </w:pPr>
      <w:r w:rsidRPr="005B60EF">
        <w:rPr>
          <w:rFonts w:asciiTheme="majorHAnsi" w:hAnsiTheme="majorHAnsi"/>
          <w:sz w:val="22"/>
          <w:szCs w:val="22"/>
        </w:rPr>
        <w:t xml:space="preserve">Dimensión instrumental: puede ser utilizada la comunicación de reputación como herramienta para cumplimiento de </w:t>
      </w:r>
      <w:proofErr w:type="spellStart"/>
      <w:r w:rsidRPr="005B60EF">
        <w:rPr>
          <w:rFonts w:asciiTheme="majorHAnsi" w:hAnsiTheme="majorHAnsi"/>
          <w:sz w:val="22"/>
          <w:szCs w:val="22"/>
        </w:rPr>
        <w:t>KPI’s</w:t>
      </w:r>
      <w:proofErr w:type="spellEnd"/>
      <w:r w:rsidRPr="005B60EF">
        <w:rPr>
          <w:rFonts w:asciiTheme="majorHAnsi" w:hAnsiTheme="majorHAnsi"/>
          <w:sz w:val="22"/>
          <w:szCs w:val="22"/>
        </w:rPr>
        <w:t xml:space="preserve"> y objetivos corporativos. </w:t>
      </w:r>
    </w:p>
    <w:p w:rsidR="00071C1F" w:rsidRPr="005B60EF" w:rsidRDefault="00071C1F" w:rsidP="00071C1F">
      <w:pPr>
        <w:pStyle w:val="Prrafodelista"/>
        <w:numPr>
          <w:ilvl w:val="1"/>
          <w:numId w:val="1"/>
        </w:numPr>
        <w:rPr>
          <w:rFonts w:asciiTheme="majorHAnsi" w:hAnsiTheme="majorHAnsi"/>
          <w:sz w:val="22"/>
          <w:szCs w:val="22"/>
        </w:rPr>
      </w:pPr>
      <w:r w:rsidRPr="005B60EF">
        <w:rPr>
          <w:rFonts w:asciiTheme="majorHAnsi" w:hAnsiTheme="majorHAnsi"/>
          <w:sz w:val="22"/>
          <w:szCs w:val="22"/>
        </w:rPr>
        <w:t xml:space="preserve">Dimensión operativa: acciones y programas en específico usados para comunicar el plan general de reputación </w:t>
      </w:r>
    </w:p>
    <w:p w:rsidR="00071C1F" w:rsidRPr="005B60EF" w:rsidRDefault="00071C1F" w:rsidP="00071C1F">
      <w:pPr>
        <w:pStyle w:val="Prrafodelista"/>
        <w:ind w:left="1440"/>
        <w:rPr>
          <w:rFonts w:asciiTheme="majorHAnsi" w:hAnsiTheme="majorHAnsi"/>
          <w:sz w:val="22"/>
          <w:szCs w:val="22"/>
        </w:rPr>
      </w:pPr>
    </w:p>
    <w:p w:rsidR="00071C1F" w:rsidRPr="005B60EF" w:rsidRDefault="00071C1F" w:rsidP="005B60EF">
      <w:pPr>
        <w:pStyle w:val="Prrafodelista"/>
        <w:numPr>
          <w:ilvl w:val="0"/>
          <w:numId w:val="26"/>
        </w:numPr>
        <w:rPr>
          <w:rFonts w:asciiTheme="majorHAnsi" w:hAnsiTheme="majorHAnsi"/>
          <w:sz w:val="22"/>
          <w:szCs w:val="22"/>
        </w:rPr>
      </w:pPr>
      <w:r w:rsidRPr="005B60EF">
        <w:rPr>
          <w:rFonts w:asciiTheme="majorHAnsi" w:hAnsiTheme="majorHAnsi"/>
          <w:b/>
          <w:sz w:val="22"/>
          <w:szCs w:val="22"/>
        </w:rPr>
        <w:t xml:space="preserve">Visión </w:t>
      </w:r>
      <w:proofErr w:type="spellStart"/>
      <w:r w:rsidRPr="005B60EF">
        <w:rPr>
          <w:rFonts w:asciiTheme="majorHAnsi" w:hAnsiTheme="majorHAnsi"/>
          <w:b/>
          <w:sz w:val="22"/>
          <w:szCs w:val="22"/>
        </w:rPr>
        <w:t>reputacional</w:t>
      </w:r>
      <w:proofErr w:type="spellEnd"/>
      <w:r w:rsidRPr="005B60EF">
        <w:rPr>
          <w:rFonts w:asciiTheme="majorHAnsi" w:hAnsiTheme="majorHAnsi"/>
          <w:sz w:val="22"/>
          <w:szCs w:val="22"/>
        </w:rPr>
        <w:t xml:space="preserve">: es necesario que la imagen deseada a proyectar en la reputación, sea compartida por los miembros de la alta dirección. Deben identificar los hechos que le permitirá a la compañía alcanzar el liderazgo en reputación y los grupos de interés en que tendrá que apoyarse para lograrlo. </w:t>
      </w:r>
    </w:p>
    <w:p w:rsidR="00071C1F" w:rsidRPr="005B60EF" w:rsidRDefault="00071C1F" w:rsidP="00071C1F">
      <w:pPr>
        <w:pStyle w:val="Prrafodelista"/>
        <w:rPr>
          <w:rFonts w:asciiTheme="majorHAnsi" w:hAnsiTheme="majorHAnsi"/>
          <w:sz w:val="22"/>
          <w:szCs w:val="22"/>
        </w:rPr>
      </w:pPr>
    </w:p>
    <w:p w:rsidR="00071C1F" w:rsidRPr="005B60EF" w:rsidRDefault="00071C1F" w:rsidP="005B60EF">
      <w:pPr>
        <w:pStyle w:val="Prrafodelista"/>
        <w:pBdr>
          <w:bottom w:val="single" w:sz="6" w:space="0" w:color="auto"/>
        </w:pBdr>
        <w:rPr>
          <w:rFonts w:asciiTheme="majorHAnsi" w:hAnsiTheme="majorHAnsi"/>
          <w:sz w:val="22"/>
          <w:szCs w:val="22"/>
        </w:rPr>
      </w:pPr>
      <w:r w:rsidRPr="005B60EF">
        <w:rPr>
          <w:rFonts w:asciiTheme="majorHAnsi" w:hAnsiTheme="majorHAnsi"/>
          <w:sz w:val="22"/>
          <w:szCs w:val="22"/>
        </w:rPr>
        <w:t xml:space="preserve">La visión de reputación debe estar basada en los valores de reputación, mismos que pueden ser fortalezas objetivas de la empresa, ventajas competitivas e inclusión de </w:t>
      </w:r>
      <w:r w:rsidR="00762AF7" w:rsidRPr="005B60EF">
        <w:rPr>
          <w:rFonts w:asciiTheme="majorHAnsi" w:hAnsiTheme="majorHAnsi"/>
          <w:sz w:val="22"/>
          <w:szCs w:val="22"/>
        </w:rPr>
        <w:t>grupos de interés estratégicos.</w:t>
      </w:r>
    </w:p>
    <w:p w:rsidR="00762AF7" w:rsidRPr="005B60EF" w:rsidRDefault="00762AF7" w:rsidP="005B60EF">
      <w:pPr>
        <w:pStyle w:val="Prrafodelista"/>
        <w:pBdr>
          <w:bottom w:val="single" w:sz="6" w:space="0" w:color="auto"/>
        </w:pBdr>
        <w:rPr>
          <w:rFonts w:asciiTheme="majorHAnsi" w:hAnsiTheme="majorHAnsi"/>
          <w:sz w:val="22"/>
          <w:szCs w:val="22"/>
        </w:rPr>
      </w:pPr>
    </w:p>
    <w:p w:rsidR="00762AF7" w:rsidRPr="005B60EF" w:rsidRDefault="00762AF7" w:rsidP="00071C1F">
      <w:pPr>
        <w:rPr>
          <w:rFonts w:asciiTheme="majorHAnsi" w:hAnsiTheme="majorHAnsi"/>
          <w:b/>
          <w:sz w:val="22"/>
          <w:szCs w:val="22"/>
        </w:rPr>
      </w:pPr>
    </w:p>
    <w:p w:rsidR="00071C1F" w:rsidRPr="005B60EF" w:rsidRDefault="00071C1F" w:rsidP="005B60EF">
      <w:pPr>
        <w:pStyle w:val="Prrafodelista"/>
        <w:numPr>
          <w:ilvl w:val="0"/>
          <w:numId w:val="26"/>
        </w:numPr>
        <w:rPr>
          <w:rFonts w:asciiTheme="majorHAnsi" w:hAnsiTheme="majorHAnsi"/>
          <w:sz w:val="22"/>
          <w:szCs w:val="22"/>
        </w:rPr>
      </w:pPr>
      <w:r w:rsidRPr="005B60EF">
        <w:rPr>
          <w:rFonts w:asciiTheme="majorHAnsi" w:hAnsiTheme="majorHAnsi"/>
          <w:b/>
          <w:sz w:val="22"/>
          <w:szCs w:val="22"/>
        </w:rPr>
        <w:t xml:space="preserve">Hay dos formas de evaluar la reputación de una empresa: auditoría de reputación o monitores </w:t>
      </w:r>
      <w:proofErr w:type="spellStart"/>
      <w:r w:rsidRPr="005B60EF">
        <w:rPr>
          <w:rFonts w:asciiTheme="majorHAnsi" w:hAnsiTheme="majorHAnsi"/>
          <w:b/>
          <w:sz w:val="22"/>
          <w:szCs w:val="22"/>
        </w:rPr>
        <w:t>reputacionales</w:t>
      </w:r>
      <w:proofErr w:type="spellEnd"/>
      <w:r w:rsidRPr="005B60EF">
        <w:rPr>
          <w:rFonts w:asciiTheme="majorHAnsi" w:hAnsiTheme="majorHAnsi"/>
          <w:b/>
          <w:sz w:val="22"/>
          <w:szCs w:val="22"/>
        </w:rPr>
        <w:t>.</w:t>
      </w:r>
      <w:r w:rsidRPr="005B60EF">
        <w:rPr>
          <w:rFonts w:asciiTheme="majorHAnsi" w:hAnsiTheme="majorHAnsi"/>
          <w:sz w:val="22"/>
          <w:szCs w:val="22"/>
        </w:rPr>
        <w:t xml:space="preserve"> La auditoría es más efectiva y más cara, porque realiza una investigación a la medida y se adapta a la realidad. Los monitores estandarizan análisis por lo que no son tan precisos; sin embargo, aquellos que usan la “doble evaluación” (encuestas e investigaciones cualitativas) son más precisos.</w:t>
      </w:r>
    </w:p>
    <w:p w:rsidR="00071C1F" w:rsidRPr="005B60EF" w:rsidRDefault="00071C1F" w:rsidP="00071C1F">
      <w:pPr>
        <w:rPr>
          <w:rFonts w:asciiTheme="majorHAnsi" w:hAnsiTheme="majorHAnsi"/>
          <w:sz w:val="22"/>
          <w:szCs w:val="22"/>
        </w:rPr>
      </w:pPr>
    </w:p>
    <w:p w:rsidR="00071C1F" w:rsidRPr="005B60EF" w:rsidRDefault="00071C1F" w:rsidP="005B60EF">
      <w:pPr>
        <w:pStyle w:val="Prrafodelista"/>
        <w:numPr>
          <w:ilvl w:val="0"/>
          <w:numId w:val="26"/>
        </w:numPr>
        <w:rPr>
          <w:rFonts w:asciiTheme="majorHAnsi" w:hAnsiTheme="majorHAnsi"/>
          <w:sz w:val="22"/>
          <w:szCs w:val="22"/>
        </w:rPr>
      </w:pPr>
      <w:r w:rsidRPr="005B60EF">
        <w:rPr>
          <w:rFonts w:asciiTheme="majorHAnsi" w:hAnsiTheme="majorHAnsi"/>
          <w:b/>
          <w:sz w:val="22"/>
          <w:szCs w:val="22"/>
        </w:rPr>
        <w:t>Un buen análisis de reputación debe tener equilibrio entre variables.</w:t>
      </w:r>
      <w:r w:rsidRPr="005B60EF">
        <w:rPr>
          <w:rFonts w:asciiTheme="majorHAnsi" w:hAnsiTheme="majorHAnsi"/>
          <w:sz w:val="22"/>
          <w:szCs w:val="22"/>
        </w:rPr>
        <w:t xml:space="preserve"> La mayoría de los monitores hacen énfasis en las variables duras (económico-financieras y marketing), pero un buen análisis tiene un equilibrio con las blandas (prácticas laborales y ética y responsabilidad social corporativa). </w:t>
      </w:r>
    </w:p>
    <w:p w:rsidR="00071C1F" w:rsidRPr="005B60EF" w:rsidRDefault="00071C1F" w:rsidP="00071C1F">
      <w:pPr>
        <w:rPr>
          <w:rFonts w:asciiTheme="majorHAnsi" w:hAnsiTheme="majorHAnsi"/>
          <w:sz w:val="22"/>
          <w:szCs w:val="22"/>
        </w:rPr>
      </w:pPr>
    </w:p>
    <w:p w:rsidR="00762AF7" w:rsidRPr="005B60EF" w:rsidRDefault="00071C1F" w:rsidP="00762AF7">
      <w:pPr>
        <w:ind w:left="360"/>
        <w:rPr>
          <w:rFonts w:asciiTheme="majorHAnsi" w:hAnsiTheme="majorHAnsi"/>
          <w:b/>
          <w:sz w:val="22"/>
          <w:szCs w:val="22"/>
        </w:rPr>
      </w:pPr>
      <w:r w:rsidRPr="005B60EF">
        <w:rPr>
          <w:rFonts w:asciiTheme="majorHAnsi" w:hAnsiTheme="majorHAnsi"/>
          <w:b/>
          <w:sz w:val="22"/>
          <w:szCs w:val="22"/>
        </w:rPr>
        <w:t xml:space="preserve">Un buen análisis de reputación debe considerar: </w:t>
      </w:r>
    </w:p>
    <w:p w:rsidR="00762AF7" w:rsidRPr="005B60EF" w:rsidRDefault="00762AF7" w:rsidP="00762AF7">
      <w:pPr>
        <w:pStyle w:val="Prrafodelista"/>
        <w:numPr>
          <w:ilvl w:val="0"/>
          <w:numId w:val="4"/>
        </w:numPr>
        <w:rPr>
          <w:rFonts w:asciiTheme="majorHAnsi" w:hAnsiTheme="majorHAnsi"/>
          <w:sz w:val="22"/>
          <w:szCs w:val="22"/>
        </w:rPr>
      </w:pPr>
      <w:r w:rsidRPr="005B60EF">
        <w:rPr>
          <w:rFonts w:asciiTheme="majorHAnsi" w:hAnsiTheme="majorHAnsi"/>
          <w:sz w:val="22"/>
          <w:szCs w:val="22"/>
        </w:rPr>
        <w:t>Repertorio fijo de variables primarias</w:t>
      </w:r>
    </w:p>
    <w:p w:rsidR="00762AF7" w:rsidRPr="005B60EF" w:rsidRDefault="00762AF7" w:rsidP="00762AF7">
      <w:pPr>
        <w:pStyle w:val="Prrafodelista"/>
        <w:numPr>
          <w:ilvl w:val="0"/>
          <w:numId w:val="4"/>
        </w:numPr>
        <w:rPr>
          <w:rFonts w:asciiTheme="majorHAnsi" w:hAnsiTheme="majorHAnsi"/>
          <w:sz w:val="22"/>
          <w:szCs w:val="22"/>
        </w:rPr>
      </w:pPr>
      <w:r w:rsidRPr="005B60EF">
        <w:rPr>
          <w:rFonts w:asciiTheme="majorHAnsi" w:hAnsiTheme="majorHAnsi"/>
          <w:sz w:val="22"/>
          <w:szCs w:val="22"/>
        </w:rPr>
        <w:t>Árbol formalizado de variables secundarias</w:t>
      </w:r>
    </w:p>
    <w:p w:rsidR="00762AF7" w:rsidRPr="005B60EF" w:rsidRDefault="00762AF7" w:rsidP="00762AF7">
      <w:pPr>
        <w:pStyle w:val="Prrafodelista"/>
        <w:numPr>
          <w:ilvl w:val="0"/>
          <w:numId w:val="4"/>
        </w:numPr>
        <w:rPr>
          <w:rFonts w:asciiTheme="majorHAnsi" w:hAnsiTheme="majorHAnsi"/>
          <w:sz w:val="22"/>
          <w:szCs w:val="22"/>
        </w:rPr>
      </w:pPr>
      <w:r w:rsidRPr="005B60EF">
        <w:rPr>
          <w:rFonts w:asciiTheme="majorHAnsi" w:hAnsiTheme="majorHAnsi"/>
          <w:sz w:val="22"/>
          <w:szCs w:val="22"/>
        </w:rPr>
        <w:t>Equilibrio entre variables duras y blandas</w:t>
      </w:r>
    </w:p>
    <w:p w:rsidR="00762AF7" w:rsidRPr="005B60EF" w:rsidRDefault="00762AF7" w:rsidP="00762AF7">
      <w:pPr>
        <w:pStyle w:val="Prrafodelista"/>
        <w:numPr>
          <w:ilvl w:val="0"/>
          <w:numId w:val="4"/>
        </w:numPr>
        <w:rPr>
          <w:rFonts w:asciiTheme="majorHAnsi" w:hAnsiTheme="majorHAnsi"/>
          <w:sz w:val="22"/>
          <w:szCs w:val="22"/>
        </w:rPr>
      </w:pPr>
      <w:r w:rsidRPr="005B60EF">
        <w:rPr>
          <w:rFonts w:asciiTheme="majorHAnsi" w:hAnsiTheme="majorHAnsi"/>
          <w:sz w:val="22"/>
          <w:szCs w:val="22"/>
        </w:rPr>
        <w:t>Que cuente con doble evaluación</w:t>
      </w:r>
    </w:p>
    <w:p w:rsidR="00762AF7" w:rsidRPr="005B60EF" w:rsidRDefault="00762AF7" w:rsidP="00762AF7">
      <w:pPr>
        <w:pStyle w:val="Prrafodelista"/>
        <w:numPr>
          <w:ilvl w:val="0"/>
          <w:numId w:val="4"/>
        </w:numPr>
        <w:rPr>
          <w:rFonts w:asciiTheme="majorHAnsi" w:hAnsiTheme="majorHAnsi"/>
          <w:sz w:val="22"/>
          <w:szCs w:val="22"/>
        </w:rPr>
      </w:pPr>
      <w:r w:rsidRPr="005B60EF">
        <w:rPr>
          <w:rFonts w:asciiTheme="majorHAnsi" w:hAnsiTheme="majorHAnsi"/>
          <w:sz w:val="22"/>
          <w:szCs w:val="22"/>
        </w:rPr>
        <w:t>Basado en una encuesta inicial a directivos y ejecutivos</w:t>
      </w:r>
    </w:p>
    <w:p w:rsidR="00762AF7" w:rsidRPr="005B60EF" w:rsidRDefault="00762AF7" w:rsidP="00762AF7">
      <w:pPr>
        <w:pStyle w:val="Prrafodelista"/>
        <w:numPr>
          <w:ilvl w:val="0"/>
          <w:numId w:val="4"/>
        </w:numPr>
        <w:rPr>
          <w:rFonts w:asciiTheme="majorHAnsi" w:hAnsiTheme="majorHAnsi"/>
          <w:sz w:val="22"/>
          <w:szCs w:val="22"/>
        </w:rPr>
      </w:pPr>
      <w:r w:rsidRPr="005B60EF">
        <w:rPr>
          <w:rFonts w:asciiTheme="majorHAnsi" w:hAnsiTheme="majorHAnsi"/>
          <w:sz w:val="22"/>
          <w:szCs w:val="22"/>
        </w:rPr>
        <w:t>Que posea mecanismos de contraste de méritos</w:t>
      </w:r>
    </w:p>
    <w:p w:rsidR="00762AF7" w:rsidRPr="005B60EF" w:rsidRDefault="00762AF7" w:rsidP="00762AF7">
      <w:pPr>
        <w:pStyle w:val="Prrafodelista"/>
        <w:numPr>
          <w:ilvl w:val="0"/>
          <w:numId w:val="4"/>
        </w:numPr>
        <w:rPr>
          <w:rFonts w:asciiTheme="majorHAnsi" w:hAnsiTheme="majorHAnsi"/>
          <w:sz w:val="22"/>
          <w:szCs w:val="22"/>
        </w:rPr>
      </w:pPr>
      <w:r w:rsidRPr="005B60EF">
        <w:rPr>
          <w:rFonts w:asciiTheme="majorHAnsi" w:hAnsiTheme="majorHAnsi"/>
          <w:sz w:val="22"/>
          <w:szCs w:val="22"/>
        </w:rPr>
        <w:t>Con evaluación a cargo de especialistas</w:t>
      </w:r>
    </w:p>
    <w:p w:rsidR="00762AF7" w:rsidRPr="005B60EF" w:rsidRDefault="00762AF7" w:rsidP="00762AF7">
      <w:pPr>
        <w:pStyle w:val="Prrafodelista"/>
        <w:numPr>
          <w:ilvl w:val="0"/>
          <w:numId w:val="4"/>
        </w:numPr>
        <w:rPr>
          <w:rFonts w:asciiTheme="majorHAnsi" w:hAnsiTheme="majorHAnsi"/>
          <w:sz w:val="22"/>
          <w:szCs w:val="22"/>
        </w:rPr>
      </w:pPr>
      <w:r w:rsidRPr="005B60EF">
        <w:rPr>
          <w:rFonts w:asciiTheme="majorHAnsi" w:hAnsiTheme="majorHAnsi"/>
          <w:sz w:val="22"/>
          <w:szCs w:val="22"/>
        </w:rPr>
        <w:t>Que evalúe sectorialmente la reputación</w:t>
      </w:r>
    </w:p>
    <w:p w:rsidR="00762AF7" w:rsidRPr="005B60EF" w:rsidRDefault="00762AF7" w:rsidP="00762AF7">
      <w:pPr>
        <w:pStyle w:val="Prrafodelista"/>
        <w:numPr>
          <w:ilvl w:val="0"/>
          <w:numId w:val="4"/>
        </w:numPr>
        <w:rPr>
          <w:rFonts w:asciiTheme="majorHAnsi" w:hAnsiTheme="majorHAnsi"/>
          <w:sz w:val="22"/>
          <w:szCs w:val="22"/>
        </w:rPr>
      </w:pPr>
      <w:r w:rsidRPr="005B60EF">
        <w:rPr>
          <w:rFonts w:asciiTheme="majorHAnsi" w:hAnsiTheme="majorHAnsi"/>
          <w:sz w:val="22"/>
          <w:szCs w:val="22"/>
        </w:rPr>
        <w:t>Centrado exclusivamente en los resultados del último ejercicio</w:t>
      </w:r>
    </w:p>
    <w:p w:rsidR="00762AF7" w:rsidRPr="005B60EF" w:rsidRDefault="00762AF7" w:rsidP="00762AF7">
      <w:pPr>
        <w:pStyle w:val="Prrafodelista"/>
        <w:numPr>
          <w:ilvl w:val="0"/>
          <w:numId w:val="4"/>
        </w:numPr>
        <w:rPr>
          <w:rFonts w:asciiTheme="majorHAnsi" w:hAnsiTheme="majorHAnsi"/>
          <w:sz w:val="22"/>
          <w:szCs w:val="22"/>
        </w:rPr>
      </w:pPr>
      <w:r w:rsidRPr="005B60EF">
        <w:rPr>
          <w:rFonts w:asciiTheme="majorHAnsi" w:hAnsiTheme="majorHAnsi"/>
          <w:sz w:val="22"/>
          <w:szCs w:val="22"/>
        </w:rPr>
        <w:t>Evaluación periódica del monitor por referees externos.</w:t>
      </w:r>
    </w:p>
    <w:p w:rsidR="00762AF7" w:rsidRPr="005B60EF" w:rsidRDefault="00762AF7" w:rsidP="00071C1F">
      <w:pPr>
        <w:rPr>
          <w:rFonts w:asciiTheme="majorHAnsi" w:hAnsiTheme="majorHAnsi"/>
          <w:sz w:val="22"/>
          <w:szCs w:val="22"/>
        </w:rPr>
      </w:pPr>
    </w:p>
    <w:p w:rsidR="00071C1F" w:rsidRPr="005B60EF" w:rsidRDefault="00762AF7" w:rsidP="005B60EF">
      <w:pPr>
        <w:pStyle w:val="Prrafodelista"/>
        <w:numPr>
          <w:ilvl w:val="0"/>
          <w:numId w:val="26"/>
        </w:numPr>
        <w:rPr>
          <w:rFonts w:asciiTheme="majorHAnsi" w:hAnsiTheme="majorHAnsi"/>
          <w:sz w:val="22"/>
          <w:szCs w:val="22"/>
        </w:rPr>
      </w:pPr>
      <w:r w:rsidRPr="005B60EF">
        <w:rPr>
          <w:rFonts w:asciiTheme="majorHAnsi" w:hAnsiTheme="majorHAnsi"/>
          <w:b/>
          <w:sz w:val="22"/>
          <w:szCs w:val="22"/>
        </w:rPr>
        <w:t>El monitor más completo es el Merco.</w:t>
      </w:r>
      <w:r w:rsidRPr="005B60EF">
        <w:rPr>
          <w:rFonts w:asciiTheme="majorHAnsi" w:hAnsiTheme="majorHAnsi"/>
          <w:sz w:val="22"/>
          <w:szCs w:val="22"/>
        </w:rPr>
        <w:t xml:space="preserve"> Hace dos etapas de evaluación, primero a través de encuestas, luego análisis de expertos y con base en un gran número de </w:t>
      </w:r>
      <w:r w:rsidRPr="005B60EF">
        <w:rPr>
          <w:rFonts w:asciiTheme="majorHAnsi" w:hAnsiTheme="majorHAnsi"/>
          <w:sz w:val="22"/>
          <w:szCs w:val="22"/>
        </w:rPr>
        <w:lastRenderedPageBreak/>
        <w:t>variables duras y blandas determina su ranking. Además hace rankings generales y por sector, lo cual da un resultado más fiable.</w:t>
      </w:r>
    </w:p>
    <w:p w:rsidR="00762AF7" w:rsidRPr="005B60EF" w:rsidRDefault="00762AF7" w:rsidP="00071C1F">
      <w:pPr>
        <w:rPr>
          <w:rFonts w:asciiTheme="majorHAnsi" w:hAnsiTheme="majorHAnsi"/>
          <w:sz w:val="22"/>
          <w:szCs w:val="22"/>
        </w:rPr>
      </w:pPr>
    </w:p>
    <w:p w:rsidR="00762AF7" w:rsidRPr="005B60EF" w:rsidRDefault="00762AF7" w:rsidP="005B60EF">
      <w:pPr>
        <w:pStyle w:val="Prrafodelista"/>
        <w:numPr>
          <w:ilvl w:val="0"/>
          <w:numId w:val="26"/>
        </w:numPr>
        <w:rPr>
          <w:rFonts w:asciiTheme="majorHAnsi" w:hAnsiTheme="majorHAnsi"/>
          <w:sz w:val="22"/>
          <w:szCs w:val="22"/>
        </w:rPr>
      </w:pPr>
      <w:r w:rsidRPr="005B60EF">
        <w:rPr>
          <w:rFonts w:asciiTheme="majorHAnsi" w:hAnsiTheme="majorHAnsi"/>
          <w:b/>
          <w:sz w:val="22"/>
          <w:szCs w:val="22"/>
        </w:rPr>
        <w:t xml:space="preserve">Cuando una empresa tiene buena reputación se puede observar cuando cuenta con presencia en el </w:t>
      </w:r>
      <w:r w:rsidRPr="005B60EF">
        <w:rPr>
          <w:rFonts w:asciiTheme="majorHAnsi" w:hAnsiTheme="majorHAnsi"/>
          <w:b/>
          <w:i/>
          <w:sz w:val="22"/>
          <w:szCs w:val="22"/>
        </w:rPr>
        <w:t>escaparate de la reputación</w:t>
      </w:r>
      <w:r w:rsidRPr="005B60EF">
        <w:rPr>
          <w:rFonts w:asciiTheme="majorHAnsi" w:hAnsiTheme="majorHAnsi"/>
          <w:sz w:val="22"/>
          <w:szCs w:val="22"/>
        </w:rPr>
        <w:t xml:space="preserve">, que se conforma por: </w:t>
      </w:r>
    </w:p>
    <w:p w:rsidR="00762AF7" w:rsidRPr="005B60EF" w:rsidRDefault="00071C1F" w:rsidP="00071C1F">
      <w:pPr>
        <w:rPr>
          <w:rFonts w:asciiTheme="majorHAnsi" w:hAnsiTheme="majorHAnsi"/>
          <w:sz w:val="22"/>
          <w:szCs w:val="22"/>
        </w:rPr>
      </w:pPr>
      <w:r w:rsidRPr="005B60EF">
        <w:rPr>
          <w:rFonts w:asciiTheme="majorHAnsi" w:hAnsiTheme="majorHAnsi"/>
          <w:sz w:val="22"/>
          <w:szCs w:val="22"/>
        </w:rPr>
        <w:tab/>
        <w:t>1.</w:t>
      </w:r>
      <w:r w:rsidR="00762AF7" w:rsidRPr="005B60EF">
        <w:rPr>
          <w:rFonts w:asciiTheme="majorHAnsi" w:hAnsiTheme="majorHAnsi"/>
          <w:sz w:val="22"/>
          <w:szCs w:val="22"/>
        </w:rPr>
        <w:t xml:space="preserve"> Monitores d</w:t>
      </w:r>
      <w:r w:rsidRPr="005B60EF">
        <w:rPr>
          <w:rFonts w:asciiTheme="majorHAnsi" w:hAnsiTheme="majorHAnsi"/>
          <w:sz w:val="22"/>
          <w:szCs w:val="22"/>
        </w:rPr>
        <w:t>e reputación corporativa</w:t>
      </w:r>
    </w:p>
    <w:p w:rsidR="00762AF7" w:rsidRPr="005B60EF" w:rsidRDefault="00071C1F" w:rsidP="00071C1F">
      <w:pPr>
        <w:rPr>
          <w:rFonts w:asciiTheme="majorHAnsi" w:hAnsiTheme="majorHAnsi"/>
          <w:sz w:val="22"/>
          <w:szCs w:val="22"/>
        </w:rPr>
      </w:pPr>
      <w:r w:rsidRPr="005B60EF">
        <w:rPr>
          <w:rFonts w:asciiTheme="majorHAnsi" w:hAnsiTheme="majorHAnsi"/>
          <w:sz w:val="22"/>
          <w:szCs w:val="22"/>
        </w:rPr>
        <w:tab/>
        <w:t>2.Prescriptores de inversión responsable</w:t>
      </w:r>
    </w:p>
    <w:p w:rsidR="00071C1F" w:rsidRPr="005B60EF" w:rsidRDefault="00071C1F" w:rsidP="00071C1F">
      <w:pPr>
        <w:rPr>
          <w:rFonts w:asciiTheme="majorHAnsi" w:hAnsiTheme="majorHAnsi"/>
          <w:sz w:val="22"/>
          <w:szCs w:val="22"/>
        </w:rPr>
      </w:pPr>
      <w:r w:rsidRPr="005B60EF">
        <w:rPr>
          <w:rFonts w:asciiTheme="majorHAnsi" w:hAnsiTheme="majorHAnsi"/>
          <w:sz w:val="22"/>
          <w:szCs w:val="22"/>
        </w:rPr>
        <w:tab/>
        <w:t xml:space="preserve">3.Especializados </w:t>
      </w:r>
    </w:p>
    <w:p w:rsidR="00071C1F" w:rsidRPr="005B60EF" w:rsidRDefault="00071C1F" w:rsidP="00071C1F">
      <w:pPr>
        <w:rPr>
          <w:rFonts w:asciiTheme="majorHAnsi" w:hAnsiTheme="majorHAnsi"/>
          <w:sz w:val="22"/>
          <w:szCs w:val="22"/>
        </w:rPr>
      </w:pPr>
      <w:r w:rsidRPr="005B60EF">
        <w:rPr>
          <w:rFonts w:asciiTheme="majorHAnsi" w:hAnsiTheme="majorHAnsi"/>
          <w:sz w:val="22"/>
          <w:szCs w:val="22"/>
        </w:rPr>
        <w:tab/>
        <w:t>4.Certificaciones de sostenibi</w:t>
      </w:r>
      <w:r w:rsidR="00762AF7" w:rsidRPr="005B60EF">
        <w:rPr>
          <w:rFonts w:asciiTheme="majorHAnsi" w:hAnsiTheme="majorHAnsi"/>
          <w:sz w:val="22"/>
          <w:szCs w:val="22"/>
        </w:rPr>
        <w:t xml:space="preserve">lidad y criterios de </w:t>
      </w:r>
      <w:proofErr w:type="spellStart"/>
      <w:r w:rsidR="00762AF7" w:rsidRPr="005B60EF">
        <w:rPr>
          <w:rFonts w:asciiTheme="majorHAnsi" w:hAnsiTheme="majorHAnsi"/>
          <w:sz w:val="22"/>
          <w:szCs w:val="22"/>
        </w:rPr>
        <w:t>reporting</w:t>
      </w:r>
      <w:proofErr w:type="spellEnd"/>
      <w:r w:rsidR="00762AF7" w:rsidRPr="005B60EF">
        <w:rPr>
          <w:rFonts w:asciiTheme="majorHAnsi" w:hAnsiTheme="majorHAnsi"/>
          <w:sz w:val="22"/>
          <w:szCs w:val="22"/>
        </w:rPr>
        <w:t xml:space="preserve"> </w:t>
      </w:r>
    </w:p>
    <w:p w:rsidR="00071C1F" w:rsidRPr="005B60EF" w:rsidRDefault="00071C1F" w:rsidP="00071C1F">
      <w:pPr>
        <w:rPr>
          <w:rFonts w:asciiTheme="majorHAnsi" w:hAnsiTheme="majorHAnsi"/>
          <w:sz w:val="22"/>
          <w:szCs w:val="22"/>
        </w:rPr>
      </w:pPr>
      <w:r w:rsidRPr="005B60EF">
        <w:rPr>
          <w:rFonts w:asciiTheme="majorHAnsi" w:hAnsiTheme="majorHAnsi"/>
          <w:sz w:val="22"/>
          <w:szCs w:val="22"/>
        </w:rPr>
        <w:tab/>
        <w:t xml:space="preserve">5.Principios de sostenibilidad prescritos por organismos internacionales </w:t>
      </w:r>
    </w:p>
    <w:p w:rsidR="00071C1F" w:rsidRPr="005B60EF" w:rsidRDefault="00071C1F" w:rsidP="00071C1F">
      <w:pPr>
        <w:rPr>
          <w:rFonts w:asciiTheme="majorHAnsi" w:hAnsiTheme="majorHAnsi"/>
          <w:sz w:val="22"/>
          <w:szCs w:val="22"/>
        </w:rPr>
      </w:pPr>
    </w:p>
    <w:p w:rsidR="00071C1F" w:rsidRPr="005B60EF" w:rsidRDefault="00071C1F" w:rsidP="00071C1F">
      <w:pPr>
        <w:rPr>
          <w:rFonts w:asciiTheme="majorHAnsi" w:hAnsiTheme="majorHAnsi"/>
          <w:sz w:val="22"/>
          <w:szCs w:val="22"/>
        </w:rPr>
      </w:pPr>
    </w:p>
    <w:p w:rsidR="00762AF7" w:rsidRPr="005B60EF" w:rsidRDefault="00762AF7" w:rsidP="00762AF7">
      <w:pPr>
        <w:pStyle w:val="ecxmsonormal"/>
        <w:numPr>
          <w:ilvl w:val="0"/>
          <w:numId w:val="26"/>
        </w:numPr>
        <w:rPr>
          <w:rFonts w:asciiTheme="majorHAnsi" w:hAnsiTheme="majorHAnsi" w:cs="Times New Roman"/>
          <w:sz w:val="22"/>
          <w:szCs w:val="22"/>
        </w:rPr>
      </w:pPr>
      <w:r w:rsidRPr="005B60EF">
        <w:rPr>
          <w:rFonts w:asciiTheme="majorHAnsi" w:hAnsiTheme="majorHAnsi" w:cs="Times New Roman"/>
          <w:b/>
          <w:bCs/>
          <w:sz w:val="22"/>
          <w:szCs w:val="22"/>
        </w:rPr>
        <w:t>Valores de la reputación:</w:t>
      </w:r>
    </w:p>
    <w:p w:rsidR="00762AF7" w:rsidRPr="005B60EF" w:rsidRDefault="00762AF7" w:rsidP="00762AF7">
      <w:pPr>
        <w:pStyle w:val="ecxmsonormal"/>
        <w:rPr>
          <w:rFonts w:asciiTheme="majorHAnsi" w:hAnsiTheme="majorHAnsi" w:cs="Times New Roman"/>
          <w:sz w:val="22"/>
          <w:szCs w:val="22"/>
        </w:rPr>
      </w:pPr>
      <w:r w:rsidRPr="005B60EF">
        <w:rPr>
          <w:rFonts w:asciiTheme="majorHAnsi" w:hAnsiTheme="majorHAnsi" w:cs="Times New Roman"/>
          <w:sz w:val="22"/>
          <w:szCs w:val="22"/>
        </w:rPr>
        <w:t xml:space="preserve">Capital </w:t>
      </w:r>
      <w:proofErr w:type="spellStart"/>
      <w:r w:rsidRPr="005B60EF">
        <w:rPr>
          <w:rFonts w:asciiTheme="majorHAnsi" w:hAnsiTheme="majorHAnsi" w:cs="Times New Roman"/>
          <w:sz w:val="22"/>
          <w:szCs w:val="22"/>
        </w:rPr>
        <w:t>reputacional</w:t>
      </w:r>
      <w:proofErr w:type="spellEnd"/>
      <w:r w:rsidRPr="005B60EF">
        <w:rPr>
          <w:rFonts w:asciiTheme="majorHAnsi" w:hAnsiTheme="majorHAnsi" w:cs="Times New Roman"/>
          <w:sz w:val="22"/>
          <w:szCs w:val="22"/>
        </w:rPr>
        <w:t xml:space="preserve"> se refiere al valor que tiene la empresa para sus </w:t>
      </w:r>
      <w:proofErr w:type="spellStart"/>
      <w:r w:rsidRPr="005B60EF">
        <w:rPr>
          <w:rFonts w:asciiTheme="majorHAnsi" w:hAnsiTheme="majorHAnsi" w:cs="Times New Roman"/>
          <w:sz w:val="22"/>
          <w:szCs w:val="22"/>
        </w:rPr>
        <w:t>stakeholders</w:t>
      </w:r>
      <w:proofErr w:type="spellEnd"/>
      <w:r w:rsidRPr="005B60EF">
        <w:rPr>
          <w:rFonts w:asciiTheme="majorHAnsi" w:hAnsiTheme="majorHAnsi" w:cs="Times New Roman"/>
          <w:sz w:val="22"/>
          <w:szCs w:val="22"/>
        </w:rPr>
        <w:t>.  Los valores que tiene la reputación empresarial son:</w:t>
      </w:r>
    </w:p>
    <w:p w:rsidR="00762AF7" w:rsidRPr="005B60EF" w:rsidRDefault="00762AF7" w:rsidP="00762AF7">
      <w:pPr>
        <w:pStyle w:val="ecxmsonormal"/>
        <w:rPr>
          <w:rFonts w:asciiTheme="majorHAnsi" w:hAnsiTheme="majorHAnsi" w:cs="Times New Roman"/>
          <w:sz w:val="22"/>
          <w:szCs w:val="22"/>
        </w:rPr>
      </w:pPr>
      <w:r w:rsidRPr="005B60EF">
        <w:rPr>
          <w:rFonts w:asciiTheme="majorHAnsi" w:hAnsiTheme="majorHAnsi" w:cs="Times New Roman"/>
          <w:sz w:val="22"/>
          <w:szCs w:val="22"/>
        </w:rPr>
        <w:t> Eleva el valor bursátil y atrae inversores, esto se puede comprobar al ver cómo las empresas más reputadas y  que ocupan los 10 primeros lugares en ranking son aquellas cuya reputación es mayor.</w:t>
      </w:r>
    </w:p>
    <w:p w:rsidR="00762AF7" w:rsidRPr="005B60EF" w:rsidRDefault="00762AF7" w:rsidP="00762AF7">
      <w:pPr>
        <w:pStyle w:val="ecxmsonormal"/>
        <w:rPr>
          <w:rFonts w:asciiTheme="majorHAnsi" w:hAnsiTheme="majorHAnsi" w:cs="Times New Roman"/>
          <w:sz w:val="22"/>
          <w:szCs w:val="22"/>
        </w:rPr>
      </w:pPr>
      <w:r w:rsidRPr="005B60EF">
        <w:rPr>
          <w:rFonts w:asciiTheme="majorHAnsi" w:hAnsiTheme="majorHAnsi" w:cs="Times New Roman"/>
          <w:sz w:val="22"/>
          <w:szCs w:val="22"/>
        </w:rPr>
        <w:t> Mejora la oferta comercial de las empresas ya que permite la diferenciación de productos. Ahora los productos son más homogéneos y es muy difícil diferenciar los productos usando el mix de medios convencionales, pero las empresas reputadas consiguen un plus de diferenciación, mismo que es imposible de lograr con un marketing convencional También promueve la identificación emocional del consumidor mediante la fidelización de los clientes con la empresa o producto. La admiración es muy reputada y es un vínculo y duradero con e consumidor.</w:t>
      </w:r>
    </w:p>
    <w:p w:rsidR="00762AF7" w:rsidRPr="005B60EF" w:rsidRDefault="00762AF7" w:rsidP="00762AF7">
      <w:pPr>
        <w:pStyle w:val="ecxmsonormal"/>
        <w:rPr>
          <w:rFonts w:asciiTheme="majorHAnsi" w:hAnsiTheme="majorHAnsi" w:cs="Times New Roman"/>
          <w:sz w:val="22"/>
          <w:szCs w:val="22"/>
        </w:rPr>
      </w:pPr>
      <w:r w:rsidRPr="005B60EF">
        <w:rPr>
          <w:rFonts w:asciiTheme="majorHAnsi" w:hAnsiTheme="majorHAnsi" w:cs="Times New Roman"/>
          <w:sz w:val="22"/>
          <w:szCs w:val="22"/>
        </w:rPr>
        <w:t> Atrae y retiene el talento en las organizaciones porque cuanto mayor es el capital intelectual de una empresa, más evidencia y se refuerza el binomio reputación-talento. En estos tiempos cada vez son más las compañías que implementan programas específicos para atraer y conservar a sus empleados más talentosos.</w:t>
      </w:r>
    </w:p>
    <w:p w:rsidR="00762AF7" w:rsidRPr="005B60EF" w:rsidRDefault="00762AF7" w:rsidP="005B60EF">
      <w:pPr>
        <w:pStyle w:val="ecxmsonormal"/>
        <w:rPr>
          <w:rFonts w:asciiTheme="majorHAnsi" w:hAnsiTheme="majorHAnsi" w:cs="Times New Roman"/>
          <w:sz w:val="22"/>
          <w:szCs w:val="22"/>
        </w:rPr>
      </w:pPr>
      <w:r w:rsidRPr="005B60EF">
        <w:rPr>
          <w:rFonts w:asciiTheme="majorHAnsi" w:hAnsiTheme="majorHAnsi" w:cs="Times New Roman"/>
          <w:sz w:val="22"/>
          <w:szCs w:val="22"/>
        </w:rPr>
        <w:t xml:space="preserve">Una crisis casi siempre merma el valor de la empresa, la reputación minora en un grado variable esa devaluación porque estabiliza la percepción pública acerca de la empresa, ya que la hace menos vulnerable a turbulencias informativas que la crisis provoca. Algo muy importante es que crea una reserva de confianza con los </w:t>
      </w:r>
      <w:proofErr w:type="spellStart"/>
      <w:r w:rsidRPr="005B60EF">
        <w:rPr>
          <w:rFonts w:asciiTheme="majorHAnsi" w:hAnsiTheme="majorHAnsi" w:cs="Times New Roman"/>
          <w:sz w:val="22"/>
          <w:szCs w:val="22"/>
        </w:rPr>
        <w:t>stakeholders</w:t>
      </w:r>
      <w:proofErr w:type="spellEnd"/>
      <w:r w:rsidRPr="005B60EF">
        <w:rPr>
          <w:rFonts w:asciiTheme="majorHAnsi" w:hAnsiTheme="majorHAnsi" w:cs="Times New Roman"/>
          <w:sz w:val="22"/>
          <w:szCs w:val="22"/>
        </w:rPr>
        <w:t xml:space="preserve"> </w:t>
      </w:r>
    </w:p>
    <w:p w:rsidR="00762AF7" w:rsidRPr="005B60EF" w:rsidRDefault="00762AF7" w:rsidP="00762AF7">
      <w:pPr>
        <w:pStyle w:val="ecxmsonormal"/>
        <w:rPr>
          <w:rFonts w:asciiTheme="majorHAnsi" w:hAnsiTheme="majorHAnsi" w:cs="Times New Roman"/>
          <w:sz w:val="22"/>
          <w:szCs w:val="22"/>
        </w:rPr>
      </w:pPr>
      <w:r w:rsidRPr="005B60EF">
        <w:rPr>
          <w:rFonts w:asciiTheme="majorHAnsi" w:hAnsiTheme="majorHAnsi" w:cs="Times New Roman"/>
          <w:sz w:val="22"/>
          <w:szCs w:val="22"/>
        </w:rPr>
        <w:t xml:space="preserve"> También constituye un factor clave de liderazgo. El liderazgo </w:t>
      </w:r>
      <w:proofErr w:type="spellStart"/>
      <w:r w:rsidRPr="005B60EF">
        <w:rPr>
          <w:rFonts w:asciiTheme="majorHAnsi" w:hAnsiTheme="majorHAnsi" w:cs="Times New Roman"/>
          <w:sz w:val="22"/>
          <w:szCs w:val="22"/>
        </w:rPr>
        <w:t>reputacional</w:t>
      </w:r>
      <w:proofErr w:type="spellEnd"/>
      <w:r w:rsidRPr="005B60EF">
        <w:rPr>
          <w:rFonts w:asciiTheme="majorHAnsi" w:hAnsiTheme="majorHAnsi" w:cs="Times New Roman"/>
          <w:sz w:val="22"/>
          <w:szCs w:val="22"/>
        </w:rPr>
        <w:t xml:space="preserve"> es la atracción racional y emocional que hace que una empresa sea la opción preferida para trabajar, comprar, invertir y compartir vecindad en un mismo territorio y que además posea la suficiente masa crítica en cuanto a tamaño y valor.</w:t>
      </w:r>
    </w:p>
    <w:p w:rsidR="005B60EF" w:rsidRPr="005B60EF" w:rsidRDefault="00762AF7" w:rsidP="00762AF7">
      <w:pPr>
        <w:pStyle w:val="ecxmsonormal"/>
        <w:rPr>
          <w:rFonts w:asciiTheme="majorHAnsi" w:hAnsiTheme="majorHAnsi" w:cs="Times New Roman"/>
          <w:sz w:val="22"/>
          <w:szCs w:val="22"/>
        </w:rPr>
      </w:pPr>
      <w:r w:rsidRPr="005B60EF">
        <w:rPr>
          <w:rFonts w:asciiTheme="majorHAnsi" w:hAnsiTheme="majorHAnsi" w:cs="Times New Roman"/>
          <w:sz w:val="22"/>
          <w:szCs w:val="22"/>
        </w:rPr>
        <w:t> </w:t>
      </w:r>
    </w:p>
    <w:p w:rsidR="005B60EF" w:rsidRDefault="005B60EF" w:rsidP="00762AF7">
      <w:pPr>
        <w:pStyle w:val="ecxmsonormal"/>
        <w:rPr>
          <w:rFonts w:asciiTheme="majorHAnsi" w:hAnsiTheme="majorHAnsi" w:cs="Times New Roman"/>
          <w:sz w:val="22"/>
          <w:szCs w:val="22"/>
        </w:rPr>
      </w:pPr>
    </w:p>
    <w:p w:rsidR="005B60EF" w:rsidRDefault="005B60EF" w:rsidP="00762AF7">
      <w:pPr>
        <w:pStyle w:val="ecxmsonormal"/>
        <w:rPr>
          <w:rFonts w:asciiTheme="majorHAnsi" w:hAnsiTheme="majorHAnsi" w:cs="Times New Roman"/>
          <w:sz w:val="22"/>
          <w:szCs w:val="22"/>
        </w:rPr>
      </w:pPr>
    </w:p>
    <w:p w:rsidR="00762AF7" w:rsidRPr="005B60EF" w:rsidRDefault="005B60EF" w:rsidP="00762AF7">
      <w:pPr>
        <w:pStyle w:val="ecxmsonormal"/>
        <w:rPr>
          <w:rFonts w:asciiTheme="majorHAnsi" w:hAnsiTheme="majorHAnsi" w:cs="Times New Roman"/>
          <w:sz w:val="22"/>
          <w:szCs w:val="22"/>
        </w:rPr>
      </w:pPr>
      <w:r w:rsidRPr="005B60EF">
        <w:rPr>
          <w:rFonts w:asciiTheme="majorHAnsi" w:hAnsiTheme="majorHAnsi" w:cs="Times New Roman"/>
          <w:b/>
          <w:sz w:val="22"/>
          <w:szCs w:val="22"/>
        </w:rPr>
        <w:t xml:space="preserve">8 </w:t>
      </w:r>
      <w:r w:rsidR="00762AF7" w:rsidRPr="005B60EF">
        <w:rPr>
          <w:rFonts w:asciiTheme="majorHAnsi" w:hAnsiTheme="majorHAnsi" w:cs="Times New Roman"/>
          <w:b/>
          <w:bCs/>
          <w:sz w:val="22"/>
          <w:szCs w:val="22"/>
        </w:rPr>
        <w:t xml:space="preserve">Visión </w:t>
      </w:r>
      <w:proofErr w:type="spellStart"/>
      <w:r w:rsidR="00762AF7" w:rsidRPr="005B60EF">
        <w:rPr>
          <w:rFonts w:asciiTheme="majorHAnsi" w:hAnsiTheme="majorHAnsi" w:cs="Times New Roman"/>
          <w:b/>
          <w:bCs/>
          <w:sz w:val="22"/>
          <w:szCs w:val="22"/>
        </w:rPr>
        <w:t>reputacional</w:t>
      </w:r>
      <w:proofErr w:type="spellEnd"/>
    </w:p>
    <w:p w:rsidR="00762AF7" w:rsidRPr="005B60EF" w:rsidRDefault="00762AF7" w:rsidP="00762AF7">
      <w:pPr>
        <w:pStyle w:val="ecxmsonormal"/>
        <w:rPr>
          <w:rFonts w:asciiTheme="majorHAnsi" w:hAnsiTheme="majorHAnsi" w:cs="Times New Roman"/>
          <w:sz w:val="22"/>
          <w:szCs w:val="22"/>
        </w:rPr>
      </w:pPr>
      <w:r w:rsidRPr="005B60EF">
        <w:rPr>
          <w:rFonts w:asciiTheme="majorHAnsi" w:hAnsiTheme="majorHAnsi" w:cs="Times New Roman"/>
          <w:b/>
          <w:bCs/>
          <w:sz w:val="22"/>
          <w:szCs w:val="22"/>
        </w:rPr>
        <w:t> </w:t>
      </w:r>
      <w:r w:rsidRPr="005B60EF">
        <w:rPr>
          <w:rFonts w:asciiTheme="majorHAnsi" w:hAnsiTheme="majorHAnsi" w:cs="Times New Roman"/>
          <w:sz w:val="22"/>
          <w:szCs w:val="22"/>
        </w:rPr>
        <w:t xml:space="preserve">Dentro del liderazgo de  se debe de adoptar una visión </w:t>
      </w:r>
      <w:proofErr w:type="spellStart"/>
      <w:r w:rsidRPr="005B60EF">
        <w:rPr>
          <w:rFonts w:asciiTheme="majorHAnsi" w:hAnsiTheme="majorHAnsi" w:cs="Times New Roman"/>
          <w:sz w:val="22"/>
          <w:szCs w:val="22"/>
        </w:rPr>
        <w:t>reputacional</w:t>
      </w:r>
      <w:proofErr w:type="spellEnd"/>
      <w:r w:rsidRPr="005B60EF">
        <w:rPr>
          <w:rFonts w:asciiTheme="majorHAnsi" w:hAnsiTheme="majorHAnsi" w:cs="Times New Roman"/>
          <w:sz w:val="22"/>
          <w:szCs w:val="22"/>
        </w:rPr>
        <w:t xml:space="preserve">, convirtiendo el liderazgo en la primera meta </w:t>
      </w:r>
      <w:proofErr w:type="spellStart"/>
      <w:r w:rsidRPr="005B60EF">
        <w:rPr>
          <w:rFonts w:asciiTheme="majorHAnsi" w:hAnsiTheme="majorHAnsi" w:cs="Times New Roman"/>
          <w:sz w:val="22"/>
          <w:szCs w:val="22"/>
        </w:rPr>
        <w:t>aspiracional</w:t>
      </w:r>
      <w:proofErr w:type="spellEnd"/>
      <w:r w:rsidRPr="005B60EF">
        <w:rPr>
          <w:rFonts w:asciiTheme="majorHAnsi" w:hAnsiTheme="majorHAnsi" w:cs="Times New Roman"/>
          <w:sz w:val="22"/>
          <w:szCs w:val="22"/>
        </w:rPr>
        <w:t xml:space="preserve"> de la compañía para después poder traducir esa meta en objetivos operativos y mesurables.</w:t>
      </w:r>
    </w:p>
    <w:p w:rsidR="00762AF7" w:rsidRPr="005B60EF" w:rsidRDefault="00762AF7" w:rsidP="00762AF7">
      <w:pPr>
        <w:pStyle w:val="ecxmsonormal"/>
        <w:rPr>
          <w:rFonts w:asciiTheme="majorHAnsi" w:hAnsiTheme="majorHAnsi" w:cs="Times New Roman"/>
          <w:sz w:val="22"/>
          <w:szCs w:val="22"/>
        </w:rPr>
      </w:pPr>
      <w:r w:rsidRPr="005B60EF">
        <w:rPr>
          <w:rFonts w:asciiTheme="majorHAnsi" w:hAnsiTheme="majorHAnsi" w:cs="Times New Roman"/>
          <w:sz w:val="22"/>
          <w:szCs w:val="22"/>
        </w:rPr>
        <w:t xml:space="preserve"> Para esto se debe de armonizar las variables duras de reputación: rentabilidad, oferta comercial; con las blandas: calidad laboral ética y responsabilidad social. También la empresa debe de tener una buena relación con sus empleados, clientes, accionistas y la sociedad en general. Otro punto importante es que se deben de introducir correcciones que sean necesarias en las políticas corporativas. </w:t>
      </w:r>
    </w:p>
    <w:p w:rsidR="00071C1F" w:rsidRPr="005B60EF" w:rsidRDefault="00071C1F">
      <w:pPr>
        <w:rPr>
          <w:rFonts w:asciiTheme="majorHAnsi" w:hAnsiTheme="majorHAnsi"/>
          <w:sz w:val="22"/>
          <w:szCs w:val="22"/>
        </w:rPr>
      </w:pPr>
    </w:p>
    <w:p w:rsidR="00762AF7" w:rsidRPr="005B60EF" w:rsidRDefault="005B60EF" w:rsidP="00762AF7">
      <w:pPr>
        <w:jc w:val="both"/>
        <w:rPr>
          <w:rFonts w:asciiTheme="majorHAnsi" w:hAnsiTheme="majorHAnsi"/>
          <w:b/>
          <w:sz w:val="22"/>
          <w:szCs w:val="22"/>
        </w:rPr>
      </w:pPr>
      <w:r w:rsidRPr="005B60EF">
        <w:rPr>
          <w:rFonts w:asciiTheme="majorHAnsi" w:hAnsiTheme="majorHAnsi"/>
          <w:b/>
          <w:sz w:val="22"/>
          <w:szCs w:val="22"/>
        </w:rPr>
        <w:t xml:space="preserve">9 </w:t>
      </w:r>
      <w:r w:rsidR="00762AF7" w:rsidRPr="005B60EF">
        <w:rPr>
          <w:rFonts w:asciiTheme="majorHAnsi" w:hAnsiTheme="majorHAnsi"/>
          <w:b/>
          <w:sz w:val="22"/>
          <w:szCs w:val="22"/>
        </w:rPr>
        <w:t>Las características de una empresa de buena reputación las re</w:t>
      </w:r>
      <w:bookmarkStart w:id="0" w:name="_GoBack"/>
      <w:bookmarkEnd w:id="0"/>
      <w:r w:rsidR="00762AF7" w:rsidRPr="005B60EF">
        <w:rPr>
          <w:rFonts w:asciiTheme="majorHAnsi" w:hAnsiTheme="majorHAnsi"/>
          <w:b/>
          <w:sz w:val="22"/>
          <w:szCs w:val="22"/>
        </w:rPr>
        <w:t>sume Villafañe en 10 principios:</w:t>
      </w:r>
    </w:p>
    <w:p w:rsidR="00762AF7" w:rsidRPr="005B60EF" w:rsidRDefault="00762AF7" w:rsidP="00762AF7">
      <w:pPr>
        <w:jc w:val="both"/>
        <w:rPr>
          <w:rFonts w:asciiTheme="majorHAnsi" w:hAnsiTheme="majorHAnsi"/>
          <w:sz w:val="22"/>
          <w:szCs w:val="22"/>
        </w:rPr>
      </w:pPr>
    </w:p>
    <w:p w:rsidR="00762AF7" w:rsidRPr="005B60EF" w:rsidRDefault="00762AF7" w:rsidP="00762AF7">
      <w:pPr>
        <w:pStyle w:val="Sinespaciado"/>
        <w:jc w:val="both"/>
        <w:rPr>
          <w:rFonts w:asciiTheme="majorHAnsi" w:hAnsiTheme="majorHAnsi"/>
        </w:rPr>
      </w:pPr>
      <w:r w:rsidRPr="005B60EF">
        <w:rPr>
          <w:rFonts w:asciiTheme="majorHAnsi" w:hAnsiTheme="majorHAnsi"/>
        </w:rPr>
        <w:t>1) Internacionalizada.</w:t>
      </w:r>
    </w:p>
    <w:p w:rsidR="00762AF7" w:rsidRPr="005B60EF" w:rsidRDefault="00762AF7" w:rsidP="00762AF7">
      <w:pPr>
        <w:pStyle w:val="Sinespaciado"/>
        <w:jc w:val="both"/>
        <w:rPr>
          <w:rFonts w:asciiTheme="majorHAnsi" w:hAnsiTheme="majorHAnsi"/>
        </w:rPr>
      </w:pPr>
      <w:r w:rsidRPr="005B60EF">
        <w:rPr>
          <w:rFonts w:asciiTheme="majorHAnsi" w:hAnsiTheme="majorHAnsi"/>
        </w:rPr>
        <w:t>2) Líder, aunque sin la necesidad de ser la más grande.</w:t>
      </w:r>
    </w:p>
    <w:p w:rsidR="00762AF7" w:rsidRPr="005B60EF" w:rsidRDefault="00762AF7" w:rsidP="00762AF7">
      <w:pPr>
        <w:pStyle w:val="Sinespaciado"/>
        <w:jc w:val="both"/>
        <w:rPr>
          <w:rFonts w:asciiTheme="majorHAnsi" w:hAnsiTheme="majorHAnsi"/>
        </w:rPr>
      </w:pPr>
      <w:r w:rsidRPr="005B60EF">
        <w:rPr>
          <w:rFonts w:asciiTheme="majorHAnsi" w:hAnsiTheme="majorHAnsi"/>
        </w:rPr>
        <w:t>3) Calidad en su oferta comercial.</w:t>
      </w:r>
    </w:p>
    <w:p w:rsidR="00762AF7" w:rsidRPr="005B60EF" w:rsidRDefault="00762AF7" w:rsidP="00762AF7">
      <w:pPr>
        <w:pStyle w:val="Sinespaciado"/>
        <w:jc w:val="both"/>
        <w:rPr>
          <w:rFonts w:asciiTheme="majorHAnsi" w:hAnsiTheme="majorHAnsi"/>
        </w:rPr>
      </w:pPr>
      <w:r w:rsidRPr="005B60EF">
        <w:rPr>
          <w:rFonts w:asciiTheme="majorHAnsi" w:hAnsiTheme="majorHAnsi"/>
        </w:rPr>
        <w:t>4) Ética.</w:t>
      </w:r>
    </w:p>
    <w:p w:rsidR="00762AF7" w:rsidRPr="005B60EF" w:rsidRDefault="00762AF7" w:rsidP="00762AF7">
      <w:pPr>
        <w:pStyle w:val="Sinespaciado"/>
        <w:jc w:val="both"/>
        <w:rPr>
          <w:rFonts w:asciiTheme="majorHAnsi" w:hAnsiTheme="majorHAnsi"/>
        </w:rPr>
      </w:pPr>
      <w:r w:rsidRPr="005B60EF">
        <w:rPr>
          <w:rFonts w:asciiTheme="majorHAnsi" w:hAnsiTheme="majorHAnsi"/>
        </w:rPr>
        <w:t>5) Rentable.</w:t>
      </w:r>
    </w:p>
    <w:p w:rsidR="00762AF7" w:rsidRPr="005B60EF" w:rsidRDefault="00762AF7" w:rsidP="00762AF7">
      <w:pPr>
        <w:pStyle w:val="Sinespaciado"/>
        <w:jc w:val="both"/>
        <w:rPr>
          <w:rFonts w:asciiTheme="majorHAnsi" w:hAnsiTheme="majorHAnsi"/>
        </w:rPr>
      </w:pPr>
      <w:r w:rsidRPr="005B60EF">
        <w:rPr>
          <w:rFonts w:asciiTheme="majorHAnsi" w:hAnsiTheme="majorHAnsi"/>
        </w:rPr>
        <w:t>6) Emocionalmente atractiva para empleados.</w:t>
      </w:r>
    </w:p>
    <w:p w:rsidR="00762AF7" w:rsidRPr="005B60EF" w:rsidRDefault="00762AF7" w:rsidP="00762AF7">
      <w:pPr>
        <w:pStyle w:val="Sinespaciado"/>
        <w:jc w:val="both"/>
        <w:rPr>
          <w:rFonts w:asciiTheme="majorHAnsi" w:hAnsiTheme="majorHAnsi"/>
        </w:rPr>
      </w:pPr>
      <w:r w:rsidRPr="005B60EF">
        <w:rPr>
          <w:rFonts w:asciiTheme="majorHAnsi" w:hAnsiTheme="majorHAnsi"/>
        </w:rPr>
        <w:t>7) Responsable antes que altruista.</w:t>
      </w:r>
    </w:p>
    <w:p w:rsidR="00762AF7" w:rsidRPr="005B60EF" w:rsidRDefault="00762AF7" w:rsidP="00762AF7">
      <w:pPr>
        <w:pStyle w:val="Sinespaciado"/>
        <w:jc w:val="both"/>
        <w:rPr>
          <w:rFonts w:asciiTheme="majorHAnsi" w:hAnsiTheme="majorHAnsi"/>
        </w:rPr>
      </w:pPr>
      <w:r w:rsidRPr="005B60EF">
        <w:rPr>
          <w:rFonts w:asciiTheme="majorHAnsi" w:hAnsiTheme="majorHAnsi"/>
        </w:rPr>
        <w:t>8) Dialogante con habilidad relacional.</w:t>
      </w:r>
    </w:p>
    <w:p w:rsidR="00762AF7" w:rsidRPr="005B60EF" w:rsidRDefault="00762AF7" w:rsidP="00762AF7">
      <w:pPr>
        <w:pStyle w:val="Sinespaciado"/>
        <w:jc w:val="both"/>
        <w:rPr>
          <w:rFonts w:asciiTheme="majorHAnsi" w:hAnsiTheme="majorHAnsi"/>
        </w:rPr>
      </w:pPr>
      <w:r w:rsidRPr="005B60EF">
        <w:rPr>
          <w:rFonts w:asciiTheme="majorHAnsi" w:hAnsiTheme="majorHAnsi"/>
        </w:rPr>
        <w:t>9) Innovadora.</w:t>
      </w:r>
    </w:p>
    <w:p w:rsidR="00762AF7" w:rsidRPr="005B60EF" w:rsidRDefault="00762AF7" w:rsidP="00762AF7">
      <w:pPr>
        <w:pStyle w:val="Sinespaciado"/>
        <w:jc w:val="both"/>
        <w:rPr>
          <w:rFonts w:asciiTheme="majorHAnsi" w:hAnsiTheme="majorHAnsi"/>
        </w:rPr>
      </w:pPr>
      <w:r w:rsidRPr="005B60EF">
        <w:rPr>
          <w:rFonts w:asciiTheme="majorHAnsi" w:hAnsiTheme="majorHAnsi"/>
        </w:rPr>
        <w:t>10) Reconocida por los organismos de calificación y admirada por competencia.</w:t>
      </w:r>
    </w:p>
    <w:p w:rsidR="00762AF7" w:rsidRPr="005B60EF" w:rsidRDefault="00762AF7" w:rsidP="00762AF7">
      <w:pPr>
        <w:pStyle w:val="Sinespaciado"/>
        <w:jc w:val="both"/>
        <w:rPr>
          <w:rFonts w:asciiTheme="majorHAnsi" w:hAnsiTheme="majorHAnsi"/>
        </w:rPr>
      </w:pPr>
    </w:p>
    <w:p w:rsidR="00762AF7" w:rsidRPr="005B60EF" w:rsidRDefault="00762AF7" w:rsidP="00762AF7">
      <w:pPr>
        <w:pStyle w:val="Prrafodelista"/>
        <w:jc w:val="both"/>
        <w:rPr>
          <w:rFonts w:asciiTheme="majorHAnsi" w:hAnsiTheme="majorHAnsi"/>
          <w:b/>
          <w:sz w:val="22"/>
          <w:szCs w:val="22"/>
        </w:rPr>
      </w:pPr>
    </w:p>
    <w:p w:rsidR="00754D96" w:rsidRPr="005B60EF" w:rsidRDefault="00754D96" w:rsidP="00754D96">
      <w:pPr>
        <w:jc w:val="both"/>
        <w:rPr>
          <w:rFonts w:asciiTheme="majorHAnsi" w:hAnsiTheme="majorHAnsi"/>
          <w:b/>
          <w:sz w:val="22"/>
          <w:szCs w:val="22"/>
        </w:rPr>
      </w:pPr>
    </w:p>
    <w:p w:rsidR="00762AF7" w:rsidRPr="005B60EF" w:rsidRDefault="005B60EF" w:rsidP="00754D96">
      <w:pPr>
        <w:jc w:val="both"/>
        <w:rPr>
          <w:rFonts w:asciiTheme="majorHAnsi" w:hAnsiTheme="majorHAnsi"/>
          <w:b/>
          <w:sz w:val="22"/>
          <w:szCs w:val="22"/>
        </w:rPr>
      </w:pPr>
      <w:r w:rsidRPr="005B60EF">
        <w:rPr>
          <w:rFonts w:asciiTheme="majorHAnsi" w:hAnsiTheme="majorHAnsi"/>
          <w:b/>
          <w:sz w:val="22"/>
          <w:szCs w:val="22"/>
        </w:rPr>
        <w:t xml:space="preserve">10 </w:t>
      </w:r>
      <w:r w:rsidR="00754D96" w:rsidRPr="005B60EF">
        <w:rPr>
          <w:rFonts w:asciiTheme="majorHAnsi" w:hAnsiTheme="majorHAnsi"/>
          <w:b/>
          <w:sz w:val="22"/>
          <w:szCs w:val="22"/>
        </w:rPr>
        <w:t>Imagen corporativa y Reputación corporativa</w:t>
      </w:r>
    </w:p>
    <w:p w:rsidR="00754D96" w:rsidRPr="005B60EF" w:rsidRDefault="00754D96" w:rsidP="00762AF7">
      <w:pPr>
        <w:pStyle w:val="Prrafodelista"/>
        <w:jc w:val="both"/>
        <w:rPr>
          <w:rFonts w:asciiTheme="majorHAnsi" w:hAnsiTheme="majorHAnsi"/>
          <w:sz w:val="22"/>
          <w:szCs w:val="22"/>
        </w:rPr>
      </w:pPr>
    </w:p>
    <w:p w:rsidR="00762AF7" w:rsidRPr="005B60EF" w:rsidRDefault="00762AF7" w:rsidP="00762AF7">
      <w:pPr>
        <w:jc w:val="both"/>
        <w:rPr>
          <w:rFonts w:asciiTheme="majorHAnsi" w:hAnsiTheme="majorHAnsi"/>
          <w:sz w:val="22"/>
          <w:szCs w:val="22"/>
        </w:rPr>
      </w:pPr>
      <w:r w:rsidRPr="005B60EF">
        <w:rPr>
          <w:rFonts w:asciiTheme="majorHAnsi" w:hAnsiTheme="majorHAnsi"/>
          <w:sz w:val="22"/>
          <w:szCs w:val="22"/>
        </w:rPr>
        <w:t>La imagen es como figura y la reputación es el fondo</w:t>
      </w:r>
      <w:r w:rsidR="00754D96" w:rsidRPr="005B60EF">
        <w:rPr>
          <w:rFonts w:asciiTheme="majorHAnsi" w:hAnsiTheme="majorHAnsi"/>
          <w:sz w:val="22"/>
          <w:szCs w:val="22"/>
        </w:rPr>
        <w:t xml:space="preserve">, </w:t>
      </w:r>
      <w:r w:rsidRPr="005B60EF">
        <w:rPr>
          <w:rFonts w:asciiTheme="majorHAnsi" w:hAnsiTheme="majorHAnsi"/>
          <w:sz w:val="22"/>
          <w:szCs w:val="22"/>
        </w:rPr>
        <w:t xml:space="preserve">sobre el que se proyecta la figura. </w:t>
      </w:r>
    </w:p>
    <w:p w:rsidR="00754D96" w:rsidRPr="005B60EF" w:rsidRDefault="00754D96" w:rsidP="00762AF7">
      <w:pPr>
        <w:jc w:val="both"/>
        <w:rPr>
          <w:rFonts w:asciiTheme="majorHAnsi" w:hAnsiTheme="majorHAnsi"/>
          <w:sz w:val="22"/>
          <w:szCs w:val="22"/>
        </w:rPr>
      </w:pPr>
    </w:p>
    <w:tbl>
      <w:tblPr>
        <w:tblW w:w="0" w:type="auto"/>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58"/>
        <w:gridCol w:w="4661"/>
      </w:tblGrid>
      <w:tr w:rsidR="00762AF7" w:rsidRPr="005B60EF" w:rsidTr="00762AF7">
        <w:trPr>
          <w:trHeight w:val="608"/>
        </w:trPr>
        <w:tc>
          <w:tcPr>
            <w:tcW w:w="4005" w:type="dxa"/>
            <w:shd w:val="clear" w:color="auto" w:fill="C6D9F1"/>
          </w:tcPr>
          <w:p w:rsidR="00762AF7" w:rsidRPr="005B60EF" w:rsidRDefault="00762AF7" w:rsidP="00762AF7">
            <w:pPr>
              <w:jc w:val="both"/>
              <w:rPr>
                <w:rFonts w:asciiTheme="majorHAnsi" w:hAnsiTheme="majorHAnsi"/>
                <w:b/>
                <w:sz w:val="22"/>
                <w:szCs w:val="22"/>
              </w:rPr>
            </w:pPr>
            <w:r w:rsidRPr="005B60EF">
              <w:rPr>
                <w:rFonts w:asciiTheme="majorHAnsi" w:hAnsiTheme="majorHAnsi"/>
                <w:b/>
                <w:sz w:val="22"/>
                <w:szCs w:val="22"/>
              </w:rPr>
              <w:t>Imagen corporativa (la figura)</w:t>
            </w:r>
          </w:p>
        </w:tc>
        <w:tc>
          <w:tcPr>
            <w:tcW w:w="4710" w:type="dxa"/>
            <w:shd w:val="clear" w:color="auto" w:fill="C6D9F1"/>
          </w:tcPr>
          <w:p w:rsidR="00762AF7" w:rsidRPr="005B60EF" w:rsidRDefault="00762AF7" w:rsidP="00762AF7">
            <w:pPr>
              <w:jc w:val="both"/>
              <w:rPr>
                <w:rFonts w:asciiTheme="majorHAnsi" w:hAnsiTheme="majorHAnsi"/>
                <w:b/>
                <w:sz w:val="22"/>
                <w:szCs w:val="22"/>
              </w:rPr>
            </w:pPr>
            <w:r w:rsidRPr="005B60EF">
              <w:rPr>
                <w:rFonts w:asciiTheme="majorHAnsi" w:hAnsiTheme="majorHAnsi"/>
                <w:b/>
                <w:sz w:val="22"/>
                <w:szCs w:val="22"/>
              </w:rPr>
              <w:t>Reputación corporativa  (el fondo)</w:t>
            </w:r>
          </w:p>
        </w:tc>
      </w:tr>
      <w:tr w:rsidR="00762AF7" w:rsidRPr="005B60EF" w:rsidTr="00762AF7">
        <w:trPr>
          <w:trHeight w:val="3195"/>
        </w:trPr>
        <w:tc>
          <w:tcPr>
            <w:tcW w:w="4005" w:type="dxa"/>
          </w:tcPr>
          <w:p w:rsidR="00762AF7" w:rsidRPr="005B60EF" w:rsidRDefault="00762AF7" w:rsidP="00762AF7">
            <w:pPr>
              <w:jc w:val="both"/>
              <w:rPr>
                <w:rFonts w:asciiTheme="majorHAnsi" w:hAnsiTheme="majorHAnsi"/>
                <w:b/>
                <w:sz w:val="22"/>
                <w:szCs w:val="22"/>
              </w:rPr>
            </w:pPr>
          </w:p>
          <w:p w:rsidR="00762AF7" w:rsidRPr="005B60EF" w:rsidRDefault="00762AF7" w:rsidP="00762AF7">
            <w:pPr>
              <w:pStyle w:val="Prrafodelista"/>
              <w:numPr>
                <w:ilvl w:val="0"/>
                <w:numId w:val="10"/>
              </w:numPr>
              <w:spacing w:after="200" w:line="276" w:lineRule="auto"/>
              <w:jc w:val="both"/>
              <w:rPr>
                <w:rFonts w:asciiTheme="majorHAnsi" w:hAnsiTheme="majorHAnsi"/>
                <w:b/>
                <w:sz w:val="22"/>
                <w:szCs w:val="22"/>
              </w:rPr>
            </w:pPr>
            <w:r w:rsidRPr="005B60EF">
              <w:rPr>
                <w:rFonts w:asciiTheme="majorHAnsi" w:hAnsiTheme="majorHAnsi"/>
                <w:b/>
                <w:sz w:val="22"/>
                <w:szCs w:val="22"/>
              </w:rPr>
              <w:t>Una figura creada, cambiante</w:t>
            </w:r>
          </w:p>
          <w:p w:rsidR="00762AF7" w:rsidRPr="005B60EF" w:rsidRDefault="00762AF7" w:rsidP="00762AF7">
            <w:pPr>
              <w:pStyle w:val="Prrafodelista"/>
              <w:numPr>
                <w:ilvl w:val="0"/>
                <w:numId w:val="10"/>
              </w:numPr>
              <w:spacing w:after="200" w:line="276" w:lineRule="auto"/>
              <w:jc w:val="both"/>
              <w:rPr>
                <w:rFonts w:asciiTheme="majorHAnsi" w:hAnsiTheme="majorHAnsi"/>
                <w:b/>
                <w:sz w:val="22"/>
                <w:szCs w:val="22"/>
              </w:rPr>
            </w:pPr>
            <w:r w:rsidRPr="005B60EF">
              <w:rPr>
                <w:rFonts w:asciiTheme="majorHAnsi" w:hAnsiTheme="majorHAnsi"/>
                <w:b/>
                <w:sz w:val="22"/>
                <w:szCs w:val="22"/>
              </w:rPr>
              <w:t>Más coyuntural</w:t>
            </w:r>
          </w:p>
          <w:p w:rsidR="00762AF7" w:rsidRPr="005B60EF" w:rsidRDefault="00762AF7" w:rsidP="00762AF7">
            <w:pPr>
              <w:pStyle w:val="Prrafodelista"/>
              <w:numPr>
                <w:ilvl w:val="0"/>
                <w:numId w:val="10"/>
              </w:numPr>
              <w:spacing w:after="200" w:line="276" w:lineRule="auto"/>
              <w:jc w:val="both"/>
              <w:rPr>
                <w:rFonts w:asciiTheme="majorHAnsi" w:hAnsiTheme="majorHAnsi"/>
                <w:b/>
                <w:sz w:val="22"/>
                <w:szCs w:val="22"/>
              </w:rPr>
            </w:pPr>
            <w:r w:rsidRPr="005B60EF">
              <w:rPr>
                <w:rFonts w:asciiTheme="majorHAnsi" w:hAnsiTheme="majorHAnsi"/>
                <w:b/>
                <w:sz w:val="22"/>
                <w:szCs w:val="22"/>
              </w:rPr>
              <w:t>Más fácil de hacer y cambiar</w:t>
            </w:r>
          </w:p>
          <w:p w:rsidR="00762AF7" w:rsidRPr="005B60EF" w:rsidRDefault="00762AF7" w:rsidP="00762AF7">
            <w:pPr>
              <w:pStyle w:val="Prrafodelista"/>
              <w:numPr>
                <w:ilvl w:val="0"/>
                <w:numId w:val="10"/>
              </w:numPr>
              <w:spacing w:after="200" w:line="276" w:lineRule="auto"/>
              <w:jc w:val="both"/>
              <w:rPr>
                <w:rFonts w:asciiTheme="majorHAnsi" w:hAnsiTheme="majorHAnsi"/>
                <w:b/>
                <w:sz w:val="22"/>
                <w:szCs w:val="22"/>
              </w:rPr>
            </w:pPr>
            <w:r w:rsidRPr="005B60EF">
              <w:rPr>
                <w:rFonts w:asciiTheme="majorHAnsi" w:hAnsiTheme="majorHAnsi"/>
                <w:b/>
                <w:sz w:val="22"/>
                <w:szCs w:val="22"/>
              </w:rPr>
              <w:t>Más superficial</w:t>
            </w:r>
          </w:p>
          <w:p w:rsidR="00762AF7" w:rsidRPr="005B60EF" w:rsidRDefault="00762AF7" w:rsidP="00762AF7">
            <w:pPr>
              <w:pStyle w:val="Prrafodelista"/>
              <w:numPr>
                <w:ilvl w:val="0"/>
                <w:numId w:val="10"/>
              </w:numPr>
              <w:spacing w:after="200" w:line="276" w:lineRule="auto"/>
              <w:jc w:val="both"/>
              <w:rPr>
                <w:rFonts w:asciiTheme="majorHAnsi" w:hAnsiTheme="majorHAnsi"/>
                <w:b/>
                <w:sz w:val="22"/>
                <w:szCs w:val="22"/>
              </w:rPr>
            </w:pPr>
            <w:r w:rsidRPr="005B60EF">
              <w:rPr>
                <w:rFonts w:asciiTheme="majorHAnsi" w:hAnsiTheme="majorHAnsi"/>
                <w:b/>
                <w:sz w:val="22"/>
                <w:szCs w:val="22"/>
              </w:rPr>
              <w:t>Se transmite a través de la oferta</w:t>
            </w:r>
          </w:p>
          <w:p w:rsidR="00762AF7" w:rsidRPr="005B60EF" w:rsidRDefault="00762AF7" w:rsidP="00762AF7">
            <w:pPr>
              <w:ind w:left="360"/>
              <w:jc w:val="both"/>
              <w:rPr>
                <w:rFonts w:asciiTheme="majorHAnsi" w:hAnsiTheme="majorHAnsi"/>
                <w:b/>
                <w:sz w:val="22"/>
                <w:szCs w:val="22"/>
              </w:rPr>
            </w:pPr>
          </w:p>
        </w:tc>
        <w:tc>
          <w:tcPr>
            <w:tcW w:w="4710" w:type="dxa"/>
          </w:tcPr>
          <w:p w:rsidR="00762AF7" w:rsidRPr="005B60EF" w:rsidRDefault="00762AF7" w:rsidP="00762AF7">
            <w:pPr>
              <w:jc w:val="both"/>
              <w:rPr>
                <w:rFonts w:asciiTheme="majorHAnsi" w:hAnsiTheme="majorHAnsi"/>
                <w:b/>
                <w:sz w:val="22"/>
                <w:szCs w:val="22"/>
              </w:rPr>
            </w:pPr>
          </w:p>
          <w:p w:rsidR="00762AF7" w:rsidRPr="005B60EF" w:rsidRDefault="00762AF7" w:rsidP="00762AF7">
            <w:pPr>
              <w:pStyle w:val="Prrafodelista"/>
              <w:numPr>
                <w:ilvl w:val="0"/>
                <w:numId w:val="11"/>
              </w:numPr>
              <w:spacing w:after="200" w:line="276" w:lineRule="auto"/>
              <w:jc w:val="both"/>
              <w:rPr>
                <w:rFonts w:asciiTheme="majorHAnsi" w:hAnsiTheme="majorHAnsi"/>
                <w:b/>
                <w:sz w:val="22"/>
                <w:szCs w:val="22"/>
              </w:rPr>
            </w:pPr>
            <w:r w:rsidRPr="005B60EF">
              <w:rPr>
                <w:rFonts w:asciiTheme="majorHAnsi" w:hAnsiTheme="majorHAnsi"/>
                <w:b/>
                <w:sz w:val="22"/>
                <w:szCs w:val="22"/>
              </w:rPr>
              <w:t>Un fondo acumulado, consolidado</w:t>
            </w:r>
          </w:p>
          <w:p w:rsidR="00762AF7" w:rsidRPr="005B60EF" w:rsidRDefault="00762AF7" w:rsidP="00762AF7">
            <w:pPr>
              <w:pStyle w:val="Prrafodelista"/>
              <w:numPr>
                <w:ilvl w:val="0"/>
                <w:numId w:val="11"/>
              </w:numPr>
              <w:spacing w:after="200" w:line="276" w:lineRule="auto"/>
              <w:jc w:val="both"/>
              <w:rPr>
                <w:rFonts w:asciiTheme="majorHAnsi" w:hAnsiTheme="majorHAnsi"/>
                <w:b/>
                <w:sz w:val="22"/>
                <w:szCs w:val="22"/>
              </w:rPr>
            </w:pPr>
            <w:r w:rsidRPr="005B60EF">
              <w:rPr>
                <w:rFonts w:asciiTheme="majorHAnsi" w:hAnsiTheme="majorHAnsi"/>
                <w:b/>
                <w:sz w:val="22"/>
                <w:szCs w:val="22"/>
              </w:rPr>
              <w:t>Más duradera</w:t>
            </w:r>
          </w:p>
          <w:p w:rsidR="00762AF7" w:rsidRPr="005B60EF" w:rsidRDefault="00762AF7" w:rsidP="00762AF7">
            <w:pPr>
              <w:pStyle w:val="Prrafodelista"/>
              <w:numPr>
                <w:ilvl w:val="0"/>
                <w:numId w:val="11"/>
              </w:numPr>
              <w:spacing w:after="200" w:line="276" w:lineRule="auto"/>
              <w:jc w:val="both"/>
              <w:rPr>
                <w:rFonts w:asciiTheme="majorHAnsi" w:hAnsiTheme="majorHAnsi"/>
                <w:b/>
                <w:sz w:val="22"/>
                <w:szCs w:val="22"/>
              </w:rPr>
            </w:pPr>
            <w:r w:rsidRPr="005B60EF">
              <w:rPr>
                <w:rFonts w:asciiTheme="majorHAnsi" w:hAnsiTheme="majorHAnsi"/>
                <w:b/>
                <w:sz w:val="22"/>
                <w:szCs w:val="22"/>
              </w:rPr>
              <w:t>Más difícil de conseguir y también de cambiar</w:t>
            </w:r>
          </w:p>
          <w:p w:rsidR="00762AF7" w:rsidRPr="005B60EF" w:rsidRDefault="00762AF7" w:rsidP="00762AF7">
            <w:pPr>
              <w:pStyle w:val="Prrafodelista"/>
              <w:numPr>
                <w:ilvl w:val="0"/>
                <w:numId w:val="11"/>
              </w:numPr>
              <w:spacing w:after="200" w:line="276" w:lineRule="auto"/>
              <w:jc w:val="both"/>
              <w:rPr>
                <w:rFonts w:asciiTheme="majorHAnsi" w:hAnsiTheme="majorHAnsi"/>
                <w:b/>
                <w:sz w:val="22"/>
                <w:szCs w:val="22"/>
              </w:rPr>
            </w:pPr>
            <w:r w:rsidRPr="005B60EF">
              <w:rPr>
                <w:rFonts w:asciiTheme="majorHAnsi" w:hAnsiTheme="majorHAnsi"/>
                <w:b/>
                <w:sz w:val="22"/>
                <w:szCs w:val="22"/>
              </w:rPr>
              <w:t>Más sólida, basa en  comportamientos.</w:t>
            </w:r>
          </w:p>
          <w:p w:rsidR="00762AF7" w:rsidRPr="005B60EF" w:rsidRDefault="00762AF7" w:rsidP="00762AF7">
            <w:pPr>
              <w:pStyle w:val="Prrafodelista"/>
              <w:numPr>
                <w:ilvl w:val="0"/>
                <w:numId w:val="11"/>
              </w:numPr>
              <w:spacing w:after="200" w:line="276" w:lineRule="auto"/>
              <w:jc w:val="both"/>
              <w:rPr>
                <w:rFonts w:asciiTheme="majorHAnsi" w:hAnsiTheme="majorHAnsi"/>
                <w:b/>
                <w:sz w:val="22"/>
                <w:szCs w:val="22"/>
              </w:rPr>
            </w:pPr>
            <w:r w:rsidRPr="005B60EF">
              <w:rPr>
                <w:rFonts w:asciiTheme="majorHAnsi" w:hAnsiTheme="majorHAnsi"/>
                <w:b/>
                <w:sz w:val="22"/>
                <w:szCs w:val="22"/>
              </w:rPr>
              <w:t>Se demuestra a través de la respuesta.</w:t>
            </w:r>
          </w:p>
        </w:tc>
      </w:tr>
    </w:tbl>
    <w:p w:rsidR="00754D96" w:rsidRPr="005B60EF" w:rsidRDefault="00754D96" w:rsidP="00762AF7">
      <w:pPr>
        <w:pStyle w:val="Prrafodelista"/>
        <w:jc w:val="both"/>
        <w:rPr>
          <w:rFonts w:asciiTheme="majorHAnsi" w:hAnsiTheme="majorHAnsi"/>
          <w:b/>
          <w:sz w:val="22"/>
          <w:szCs w:val="22"/>
        </w:rPr>
      </w:pPr>
    </w:p>
    <w:p w:rsidR="00762AF7" w:rsidRPr="005B60EF" w:rsidRDefault="00762AF7" w:rsidP="00754D96">
      <w:pPr>
        <w:rPr>
          <w:rFonts w:asciiTheme="majorHAnsi" w:hAnsiTheme="majorHAnsi"/>
          <w:b/>
          <w:sz w:val="22"/>
          <w:szCs w:val="22"/>
        </w:rPr>
      </w:pPr>
      <w:r w:rsidRPr="005B60EF">
        <w:rPr>
          <w:rFonts w:asciiTheme="majorHAnsi" w:hAnsiTheme="majorHAnsi"/>
          <w:b/>
          <w:sz w:val="22"/>
          <w:szCs w:val="22"/>
        </w:rPr>
        <w:t xml:space="preserve">Las tres </w:t>
      </w:r>
      <w:proofErr w:type="spellStart"/>
      <w:r w:rsidRPr="005B60EF">
        <w:rPr>
          <w:rFonts w:asciiTheme="majorHAnsi" w:hAnsiTheme="majorHAnsi"/>
          <w:b/>
          <w:sz w:val="22"/>
          <w:szCs w:val="22"/>
        </w:rPr>
        <w:t>conditio</w:t>
      </w:r>
      <w:proofErr w:type="spellEnd"/>
      <w:r w:rsidRPr="005B60EF">
        <w:rPr>
          <w:rFonts w:asciiTheme="majorHAnsi" w:hAnsiTheme="majorHAnsi"/>
          <w:b/>
          <w:sz w:val="22"/>
          <w:szCs w:val="22"/>
        </w:rPr>
        <w:t xml:space="preserve"> </w:t>
      </w:r>
      <w:r w:rsidRPr="005B60EF">
        <w:rPr>
          <w:rFonts w:asciiTheme="majorHAnsi" w:hAnsiTheme="majorHAnsi"/>
          <w:b/>
          <w:i/>
          <w:sz w:val="22"/>
          <w:szCs w:val="22"/>
        </w:rPr>
        <w:t>sine qua non</w:t>
      </w:r>
      <w:r w:rsidRPr="005B60EF">
        <w:rPr>
          <w:rFonts w:asciiTheme="majorHAnsi" w:hAnsiTheme="majorHAnsi"/>
          <w:b/>
          <w:sz w:val="22"/>
          <w:szCs w:val="22"/>
        </w:rPr>
        <w:t xml:space="preserve"> de la reputación.</w:t>
      </w:r>
    </w:p>
    <w:p w:rsidR="00762AF7" w:rsidRPr="005B60EF" w:rsidRDefault="00762AF7" w:rsidP="00762AF7">
      <w:pPr>
        <w:pStyle w:val="Prrafodelista"/>
        <w:jc w:val="both"/>
        <w:rPr>
          <w:rFonts w:asciiTheme="majorHAnsi" w:hAnsiTheme="majorHAnsi"/>
          <w:sz w:val="22"/>
          <w:szCs w:val="22"/>
        </w:rPr>
      </w:pPr>
    </w:p>
    <w:p w:rsidR="00762AF7" w:rsidRPr="005B60EF" w:rsidRDefault="00754D96" w:rsidP="00762AF7">
      <w:pPr>
        <w:pStyle w:val="Prrafodelista"/>
        <w:ind w:left="0"/>
        <w:jc w:val="both"/>
        <w:rPr>
          <w:rFonts w:asciiTheme="majorHAnsi" w:hAnsiTheme="majorHAnsi"/>
          <w:sz w:val="22"/>
          <w:szCs w:val="22"/>
        </w:rPr>
      </w:pPr>
      <w:r w:rsidRPr="005B60EF">
        <w:rPr>
          <w:rFonts w:asciiTheme="majorHAnsi" w:hAnsiTheme="majorHAnsi"/>
          <w:sz w:val="22"/>
          <w:szCs w:val="22"/>
        </w:rPr>
        <w:t>Las t</w:t>
      </w:r>
      <w:r w:rsidR="00762AF7" w:rsidRPr="005B60EF">
        <w:rPr>
          <w:rFonts w:asciiTheme="majorHAnsi" w:hAnsiTheme="majorHAnsi"/>
          <w:sz w:val="22"/>
          <w:szCs w:val="22"/>
        </w:rPr>
        <w:t>res condiciones para producir la reputación</w:t>
      </w:r>
      <w:r w:rsidRPr="005B60EF">
        <w:rPr>
          <w:rFonts w:asciiTheme="majorHAnsi" w:hAnsiTheme="majorHAnsi"/>
          <w:sz w:val="22"/>
          <w:szCs w:val="22"/>
        </w:rPr>
        <w:t xml:space="preserve"> son las siguientes</w:t>
      </w:r>
      <w:r w:rsidR="00762AF7" w:rsidRPr="005B60EF">
        <w:rPr>
          <w:rFonts w:asciiTheme="majorHAnsi" w:hAnsiTheme="majorHAnsi"/>
          <w:sz w:val="22"/>
          <w:szCs w:val="22"/>
        </w:rPr>
        <w:t>:</w:t>
      </w:r>
    </w:p>
    <w:p w:rsidR="00762AF7" w:rsidRPr="005B60EF" w:rsidRDefault="00762AF7" w:rsidP="00762AF7">
      <w:pPr>
        <w:pStyle w:val="Prrafodelista"/>
        <w:ind w:left="0"/>
        <w:jc w:val="both"/>
        <w:rPr>
          <w:rFonts w:asciiTheme="majorHAnsi" w:hAnsiTheme="majorHAnsi"/>
          <w:sz w:val="22"/>
          <w:szCs w:val="22"/>
        </w:rPr>
      </w:pPr>
    </w:p>
    <w:p w:rsidR="00762AF7" w:rsidRPr="005B60EF" w:rsidRDefault="00762AF7" w:rsidP="00762AF7">
      <w:pPr>
        <w:pStyle w:val="Prrafodelista"/>
        <w:numPr>
          <w:ilvl w:val="0"/>
          <w:numId w:val="12"/>
        </w:numPr>
        <w:spacing w:after="200" w:line="276" w:lineRule="auto"/>
        <w:jc w:val="both"/>
        <w:rPr>
          <w:rFonts w:asciiTheme="majorHAnsi" w:hAnsiTheme="majorHAnsi"/>
          <w:color w:val="000000"/>
          <w:sz w:val="22"/>
          <w:szCs w:val="22"/>
        </w:rPr>
      </w:pPr>
      <w:r w:rsidRPr="005B60EF">
        <w:rPr>
          <w:rFonts w:asciiTheme="majorHAnsi" w:hAnsiTheme="majorHAnsi"/>
          <w:b/>
          <w:color w:val="000000"/>
          <w:sz w:val="22"/>
          <w:szCs w:val="22"/>
        </w:rPr>
        <w:t>Sólida dimensión axiológica:</w:t>
      </w:r>
      <w:r w:rsidRPr="005B60EF">
        <w:rPr>
          <w:rFonts w:asciiTheme="majorHAnsi" w:hAnsiTheme="majorHAnsi"/>
          <w:color w:val="000000"/>
          <w:sz w:val="22"/>
          <w:szCs w:val="22"/>
        </w:rPr>
        <w:t xml:space="preserve"> conjunto finito de valores corporativos. (Componente ético y de responsabilidad). constituido por declaraciones y normativas de autorregulación.</w:t>
      </w:r>
    </w:p>
    <w:p w:rsidR="00762AF7" w:rsidRPr="005B60EF" w:rsidRDefault="00762AF7" w:rsidP="00762AF7">
      <w:pPr>
        <w:pStyle w:val="Prrafodelista"/>
        <w:numPr>
          <w:ilvl w:val="0"/>
          <w:numId w:val="12"/>
        </w:numPr>
        <w:spacing w:after="200" w:line="276" w:lineRule="auto"/>
        <w:jc w:val="both"/>
        <w:rPr>
          <w:rFonts w:asciiTheme="majorHAnsi" w:hAnsiTheme="majorHAnsi"/>
          <w:color w:val="000000"/>
          <w:sz w:val="22"/>
          <w:szCs w:val="22"/>
        </w:rPr>
      </w:pPr>
      <w:r w:rsidRPr="005B60EF">
        <w:rPr>
          <w:rFonts w:asciiTheme="majorHAnsi" w:hAnsiTheme="majorHAnsi"/>
          <w:b/>
          <w:color w:val="000000"/>
          <w:sz w:val="22"/>
          <w:szCs w:val="22"/>
        </w:rPr>
        <w:t>Un comportamiento corporativo comprometido</w:t>
      </w:r>
      <w:r w:rsidRPr="005B60EF">
        <w:rPr>
          <w:rFonts w:asciiTheme="majorHAnsi" w:hAnsiTheme="majorHAnsi"/>
          <w:color w:val="000000"/>
          <w:sz w:val="22"/>
          <w:szCs w:val="22"/>
        </w:rPr>
        <w:t xml:space="preserve">, con los </w:t>
      </w:r>
      <w:proofErr w:type="spellStart"/>
      <w:r w:rsidRPr="005B60EF">
        <w:rPr>
          <w:rFonts w:asciiTheme="majorHAnsi" w:hAnsiTheme="majorHAnsi"/>
          <w:i/>
          <w:color w:val="000000"/>
          <w:sz w:val="22"/>
          <w:szCs w:val="22"/>
        </w:rPr>
        <w:t>stakeholders</w:t>
      </w:r>
      <w:proofErr w:type="spellEnd"/>
      <w:r w:rsidRPr="005B60EF">
        <w:rPr>
          <w:rFonts w:asciiTheme="majorHAnsi" w:hAnsiTheme="majorHAnsi"/>
          <w:color w:val="000000"/>
          <w:sz w:val="22"/>
          <w:szCs w:val="22"/>
        </w:rPr>
        <w:t xml:space="preserve"> de la empresa.</w:t>
      </w:r>
    </w:p>
    <w:p w:rsidR="00762AF7" w:rsidRPr="005B60EF" w:rsidRDefault="00762AF7" w:rsidP="00762AF7">
      <w:pPr>
        <w:pStyle w:val="Prrafodelista"/>
        <w:numPr>
          <w:ilvl w:val="0"/>
          <w:numId w:val="12"/>
        </w:numPr>
        <w:spacing w:after="200" w:line="276" w:lineRule="auto"/>
        <w:jc w:val="both"/>
        <w:rPr>
          <w:rFonts w:asciiTheme="majorHAnsi" w:hAnsiTheme="majorHAnsi"/>
          <w:color w:val="000000"/>
          <w:sz w:val="22"/>
          <w:szCs w:val="22"/>
        </w:rPr>
      </w:pPr>
      <w:proofErr w:type="spellStart"/>
      <w:r w:rsidRPr="005B60EF">
        <w:rPr>
          <w:rFonts w:asciiTheme="majorHAnsi" w:hAnsiTheme="majorHAnsi"/>
          <w:b/>
          <w:color w:val="000000"/>
          <w:sz w:val="22"/>
          <w:szCs w:val="22"/>
        </w:rPr>
        <w:t>Proactividad</w:t>
      </w:r>
      <w:proofErr w:type="spellEnd"/>
      <w:r w:rsidRPr="005B60EF">
        <w:rPr>
          <w:rFonts w:asciiTheme="majorHAnsi" w:hAnsiTheme="majorHAnsi"/>
          <w:b/>
          <w:color w:val="000000"/>
          <w:sz w:val="22"/>
          <w:szCs w:val="22"/>
        </w:rPr>
        <w:t xml:space="preserve"> en la gestión </w:t>
      </w:r>
      <w:proofErr w:type="spellStart"/>
      <w:r w:rsidRPr="005B60EF">
        <w:rPr>
          <w:rFonts w:asciiTheme="majorHAnsi" w:hAnsiTheme="majorHAnsi"/>
          <w:b/>
          <w:color w:val="000000"/>
          <w:sz w:val="22"/>
          <w:szCs w:val="22"/>
        </w:rPr>
        <w:t>reputacional</w:t>
      </w:r>
      <w:proofErr w:type="spellEnd"/>
      <w:r w:rsidRPr="005B60EF">
        <w:rPr>
          <w:rFonts w:asciiTheme="majorHAnsi" w:hAnsiTheme="majorHAnsi"/>
          <w:color w:val="000000"/>
          <w:sz w:val="22"/>
          <w:szCs w:val="22"/>
        </w:rPr>
        <w:t xml:space="preserve"> (necesidad de hacer algo más de lo que se está obligado a hacer).</w:t>
      </w:r>
    </w:p>
    <w:p w:rsidR="00762AF7" w:rsidRPr="005B60EF" w:rsidRDefault="00754D96" w:rsidP="00762AF7">
      <w:pPr>
        <w:jc w:val="both"/>
        <w:rPr>
          <w:rFonts w:asciiTheme="majorHAnsi" w:hAnsiTheme="majorHAnsi"/>
          <w:color w:val="FF0000"/>
          <w:sz w:val="22"/>
          <w:szCs w:val="22"/>
        </w:rPr>
      </w:pPr>
      <w:r w:rsidRPr="005B60EF">
        <w:rPr>
          <w:rFonts w:asciiTheme="majorHAnsi" w:hAnsiTheme="majorHAnsi"/>
          <w:b/>
          <w:sz w:val="22"/>
          <w:szCs w:val="22"/>
        </w:rPr>
        <w:t xml:space="preserve">En breve : </w:t>
      </w:r>
      <w:r w:rsidR="00762AF7" w:rsidRPr="005B60EF">
        <w:rPr>
          <w:rFonts w:asciiTheme="majorHAnsi" w:hAnsiTheme="majorHAnsi"/>
          <w:b/>
          <w:sz w:val="22"/>
          <w:szCs w:val="22"/>
        </w:rPr>
        <w:t>Reputación de marca=</w:t>
      </w:r>
      <w:r w:rsidR="00762AF7" w:rsidRPr="005B60EF">
        <w:rPr>
          <w:rFonts w:asciiTheme="majorHAnsi" w:hAnsiTheme="majorHAnsi"/>
          <w:sz w:val="22"/>
          <w:szCs w:val="22"/>
        </w:rPr>
        <w:t xml:space="preserve"> valor </w:t>
      </w:r>
      <w:proofErr w:type="spellStart"/>
      <w:r w:rsidR="00762AF7" w:rsidRPr="005B60EF">
        <w:rPr>
          <w:rFonts w:asciiTheme="majorHAnsi" w:hAnsiTheme="majorHAnsi"/>
          <w:sz w:val="22"/>
          <w:szCs w:val="22"/>
        </w:rPr>
        <w:t>funcional+valor</w:t>
      </w:r>
      <w:proofErr w:type="spellEnd"/>
      <w:r w:rsidR="00762AF7" w:rsidRPr="005B60EF">
        <w:rPr>
          <w:rFonts w:asciiTheme="majorHAnsi" w:hAnsiTheme="majorHAnsi"/>
          <w:sz w:val="22"/>
          <w:szCs w:val="22"/>
        </w:rPr>
        <w:t xml:space="preserve"> </w:t>
      </w:r>
      <w:proofErr w:type="spellStart"/>
      <w:r w:rsidR="00762AF7" w:rsidRPr="005B60EF">
        <w:rPr>
          <w:rFonts w:asciiTheme="majorHAnsi" w:hAnsiTheme="majorHAnsi"/>
          <w:sz w:val="22"/>
          <w:szCs w:val="22"/>
        </w:rPr>
        <w:t>social+valor</w:t>
      </w:r>
      <w:proofErr w:type="spellEnd"/>
      <w:r w:rsidR="00762AF7" w:rsidRPr="005B60EF">
        <w:rPr>
          <w:rFonts w:asciiTheme="majorHAnsi" w:hAnsiTheme="majorHAnsi"/>
          <w:sz w:val="22"/>
          <w:szCs w:val="22"/>
        </w:rPr>
        <w:t xml:space="preserve"> emocional</w:t>
      </w:r>
      <w:r w:rsidR="00762AF7" w:rsidRPr="005B60EF">
        <w:rPr>
          <w:rFonts w:asciiTheme="majorHAnsi" w:hAnsiTheme="majorHAnsi"/>
          <w:color w:val="FF0000"/>
          <w:sz w:val="22"/>
          <w:szCs w:val="22"/>
        </w:rPr>
        <w:t>.</w:t>
      </w:r>
    </w:p>
    <w:p w:rsidR="00754D96" w:rsidRPr="005B60EF" w:rsidRDefault="00754D96" w:rsidP="00754D96">
      <w:pPr>
        <w:rPr>
          <w:rFonts w:asciiTheme="majorHAnsi" w:hAnsiTheme="majorHAnsi"/>
          <w:b/>
          <w:sz w:val="22"/>
          <w:szCs w:val="22"/>
        </w:rPr>
      </w:pPr>
    </w:p>
    <w:p w:rsidR="00754D96" w:rsidRPr="005B60EF" w:rsidRDefault="00754D96" w:rsidP="00754D96">
      <w:pPr>
        <w:rPr>
          <w:rFonts w:asciiTheme="majorHAnsi" w:hAnsiTheme="majorHAnsi"/>
          <w:b/>
          <w:sz w:val="22"/>
          <w:szCs w:val="22"/>
        </w:rPr>
      </w:pPr>
    </w:p>
    <w:p w:rsidR="00762AF7" w:rsidRPr="005B60EF" w:rsidRDefault="005B60EF" w:rsidP="00754D96">
      <w:pPr>
        <w:rPr>
          <w:rFonts w:asciiTheme="majorHAnsi" w:hAnsiTheme="majorHAnsi"/>
          <w:b/>
          <w:sz w:val="22"/>
          <w:szCs w:val="22"/>
        </w:rPr>
      </w:pPr>
      <w:r w:rsidRPr="005B60EF">
        <w:rPr>
          <w:rFonts w:asciiTheme="majorHAnsi" w:hAnsiTheme="majorHAnsi"/>
          <w:b/>
          <w:sz w:val="22"/>
          <w:szCs w:val="22"/>
        </w:rPr>
        <w:t xml:space="preserve">11 </w:t>
      </w:r>
      <w:r w:rsidR="00754D96" w:rsidRPr="005B60EF">
        <w:rPr>
          <w:rFonts w:asciiTheme="majorHAnsi" w:hAnsiTheme="majorHAnsi"/>
          <w:b/>
          <w:sz w:val="22"/>
          <w:szCs w:val="22"/>
        </w:rPr>
        <w:t>La c</w:t>
      </w:r>
      <w:r w:rsidR="00762AF7" w:rsidRPr="005B60EF">
        <w:rPr>
          <w:rFonts w:asciiTheme="majorHAnsi" w:hAnsiTheme="majorHAnsi"/>
          <w:b/>
          <w:sz w:val="22"/>
          <w:szCs w:val="22"/>
        </w:rPr>
        <w:t>ultura corporativa: la reputación necesita valores</w:t>
      </w:r>
    </w:p>
    <w:p w:rsidR="00762AF7" w:rsidRPr="005B60EF" w:rsidRDefault="00762AF7" w:rsidP="00762AF7">
      <w:pPr>
        <w:pStyle w:val="Prrafodelista"/>
        <w:jc w:val="both"/>
        <w:rPr>
          <w:rFonts w:asciiTheme="majorHAnsi" w:hAnsiTheme="majorHAnsi"/>
          <w:sz w:val="22"/>
          <w:szCs w:val="22"/>
        </w:rPr>
      </w:pPr>
    </w:p>
    <w:p w:rsidR="00762AF7" w:rsidRPr="005B60EF" w:rsidRDefault="00754D96" w:rsidP="00754D96">
      <w:pPr>
        <w:pStyle w:val="Prrafodelista"/>
        <w:ind w:left="0"/>
        <w:jc w:val="both"/>
        <w:rPr>
          <w:rFonts w:asciiTheme="majorHAnsi" w:hAnsiTheme="majorHAnsi"/>
          <w:sz w:val="22"/>
          <w:szCs w:val="22"/>
        </w:rPr>
      </w:pPr>
      <w:r w:rsidRPr="005B60EF">
        <w:rPr>
          <w:rFonts w:asciiTheme="majorHAnsi" w:hAnsiTheme="majorHAnsi"/>
          <w:b/>
          <w:sz w:val="22"/>
          <w:szCs w:val="22"/>
        </w:rPr>
        <w:t>La c</w:t>
      </w:r>
      <w:r w:rsidR="00762AF7" w:rsidRPr="005B60EF">
        <w:rPr>
          <w:rFonts w:asciiTheme="majorHAnsi" w:hAnsiTheme="majorHAnsi"/>
          <w:b/>
          <w:sz w:val="22"/>
          <w:szCs w:val="22"/>
        </w:rPr>
        <w:t>ultura corporativa</w:t>
      </w:r>
      <w:r w:rsidRPr="005B60EF">
        <w:rPr>
          <w:rFonts w:asciiTheme="majorHAnsi" w:hAnsiTheme="majorHAnsi"/>
          <w:b/>
          <w:sz w:val="22"/>
          <w:szCs w:val="22"/>
        </w:rPr>
        <w:t xml:space="preserve"> es un </w:t>
      </w:r>
      <w:r w:rsidR="00762AF7" w:rsidRPr="005B60EF">
        <w:rPr>
          <w:rFonts w:asciiTheme="majorHAnsi" w:hAnsiTheme="majorHAnsi"/>
          <w:sz w:val="22"/>
          <w:szCs w:val="22"/>
        </w:rPr>
        <w:t xml:space="preserve">proceso de socialización que los miembros de una organización </w:t>
      </w:r>
      <w:r w:rsidR="00762AF7" w:rsidRPr="005B60EF">
        <w:rPr>
          <w:rFonts w:asciiTheme="majorHAnsi" w:hAnsiTheme="majorHAnsi"/>
          <w:i/>
          <w:sz w:val="22"/>
          <w:szCs w:val="22"/>
        </w:rPr>
        <w:t>hacen</w:t>
      </w:r>
      <w:r w:rsidR="00762AF7" w:rsidRPr="005B60EF">
        <w:rPr>
          <w:rFonts w:asciiTheme="majorHAnsi" w:hAnsiTheme="majorHAnsi"/>
          <w:sz w:val="22"/>
          <w:szCs w:val="22"/>
        </w:rPr>
        <w:t xml:space="preserve"> de su identidad corporativa a partir de un conjunto de valores y presunciones básicas que regulan sus relaciones internas y externas.</w:t>
      </w:r>
    </w:p>
    <w:p w:rsidR="00762AF7" w:rsidRPr="005B60EF" w:rsidRDefault="00762AF7" w:rsidP="00754D96">
      <w:pPr>
        <w:pStyle w:val="Prrafodelista"/>
        <w:ind w:left="0"/>
        <w:jc w:val="both"/>
        <w:rPr>
          <w:rFonts w:asciiTheme="majorHAnsi" w:hAnsiTheme="majorHAnsi"/>
          <w:sz w:val="22"/>
          <w:szCs w:val="22"/>
        </w:rPr>
      </w:pPr>
    </w:p>
    <w:p w:rsidR="00762AF7" w:rsidRPr="005B60EF" w:rsidRDefault="00762AF7" w:rsidP="00754D96">
      <w:pPr>
        <w:pStyle w:val="Prrafodelista"/>
        <w:ind w:left="0"/>
        <w:jc w:val="both"/>
        <w:rPr>
          <w:rFonts w:asciiTheme="majorHAnsi" w:hAnsiTheme="majorHAnsi"/>
          <w:sz w:val="22"/>
          <w:szCs w:val="22"/>
        </w:rPr>
      </w:pPr>
      <w:r w:rsidRPr="005B60EF">
        <w:rPr>
          <w:rFonts w:asciiTheme="majorHAnsi" w:hAnsiTheme="majorHAnsi"/>
          <w:sz w:val="22"/>
          <w:szCs w:val="22"/>
        </w:rPr>
        <w:t xml:space="preserve">Son tres </w:t>
      </w:r>
      <w:r w:rsidR="00754D96" w:rsidRPr="005B60EF">
        <w:rPr>
          <w:rFonts w:asciiTheme="majorHAnsi" w:hAnsiTheme="majorHAnsi"/>
          <w:sz w:val="22"/>
          <w:szCs w:val="22"/>
        </w:rPr>
        <w:t xml:space="preserve">las </w:t>
      </w:r>
      <w:r w:rsidRPr="005B60EF">
        <w:rPr>
          <w:rFonts w:asciiTheme="majorHAnsi" w:hAnsiTheme="majorHAnsi"/>
          <w:sz w:val="22"/>
          <w:szCs w:val="22"/>
        </w:rPr>
        <w:t>variables de cultura corpo</w:t>
      </w:r>
      <w:r w:rsidR="00754D96" w:rsidRPr="005B60EF">
        <w:rPr>
          <w:rFonts w:asciiTheme="majorHAnsi" w:hAnsiTheme="majorHAnsi"/>
          <w:sz w:val="22"/>
          <w:szCs w:val="22"/>
        </w:rPr>
        <w:t>rativa, que permiten su gestión.</w:t>
      </w:r>
    </w:p>
    <w:p w:rsidR="00762AF7" w:rsidRPr="005B60EF" w:rsidRDefault="00762AF7" w:rsidP="00754D96">
      <w:pPr>
        <w:pStyle w:val="Prrafodelista"/>
        <w:ind w:left="0"/>
        <w:jc w:val="both"/>
        <w:rPr>
          <w:rFonts w:asciiTheme="majorHAnsi" w:hAnsiTheme="majorHAnsi"/>
          <w:sz w:val="22"/>
          <w:szCs w:val="22"/>
        </w:rPr>
      </w:pPr>
    </w:p>
    <w:p w:rsidR="00762AF7" w:rsidRPr="005B60EF" w:rsidRDefault="00762AF7" w:rsidP="00754D96">
      <w:pPr>
        <w:pStyle w:val="Prrafodelista"/>
        <w:numPr>
          <w:ilvl w:val="0"/>
          <w:numId w:val="14"/>
        </w:numPr>
        <w:spacing w:after="200" w:line="276" w:lineRule="auto"/>
        <w:jc w:val="both"/>
        <w:rPr>
          <w:rFonts w:asciiTheme="majorHAnsi" w:hAnsiTheme="majorHAnsi"/>
          <w:sz w:val="22"/>
          <w:szCs w:val="22"/>
        </w:rPr>
      </w:pPr>
      <w:r w:rsidRPr="005B60EF">
        <w:rPr>
          <w:rFonts w:asciiTheme="majorHAnsi" w:hAnsiTheme="majorHAnsi"/>
          <w:sz w:val="22"/>
          <w:szCs w:val="22"/>
        </w:rPr>
        <w:t>La ideología corporativa: conjunto de factores axiológicos de la cultura.</w:t>
      </w:r>
    </w:p>
    <w:p w:rsidR="00762AF7" w:rsidRPr="005B60EF" w:rsidRDefault="00762AF7" w:rsidP="00754D96">
      <w:pPr>
        <w:pStyle w:val="Prrafodelista"/>
        <w:numPr>
          <w:ilvl w:val="0"/>
          <w:numId w:val="14"/>
        </w:numPr>
        <w:spacing w:after="200" w:line="276" w:lineRule="auto"/>
        <w:jc w:val="both"/>
        <w:rPr>
          <w:rFonts w:asciiTheme="majorHAnsi" w:hAnsiTheme="majorHAnsi"/>
          <w:sz w:val="22"/>
          <w:szCs w:val="22"/>
        </w:rPr>
      </w:pPr>
      <w:r w:rsidRPr="005B60EF">
        <w:rPr>
          <w:rFonts w:asciiTheme="majorHAnsi" w:hAnsiTheme="majorHAnsi"/>
          <w:sz w:val="22"/>
          <w:szCs w:val="22"/>
        </w:rPr>
        <w:t>La orientación estratégica.</w:t>
      </w:r>
    </w:p>
    <w:p w:rsidR="00762AF7" w:rsidRPr="005B60EF" w:rsidRDefault="00762AF7" w:rsidP="00754D96">
      <w:pPr>
        <w:pStyle w:val="Prrafodelista"/>
        <w:numPr>
          <w:ilvl w:val="0"/>
          <w:numId w:val="14"/>
        </w:numPr>
        <w:spacing w:after="200" w:line="276" w:lineRule="auto"/>
        <w:jc w:val="both"/>
        <w:rPr>
          <w:rFonts w:asciiTheme="majorHAnsi" w:hAnsiTheme="majorHAnsi"/>
          <w:sz w:val="22"/>
          <w:szCs w:val="22"/>
        </w:rPr>
      </w:pPr>
      <w:r w:rsidRPr="005B60EF">
        <w:rPr>
          <w:rFonts w:asciiTheme="majorHAnsi" w:hAnsiTheme="majorHAnsi"/>
          <w:sz w:val="22"/>
          <w:szCs w:val="22"/>
        </w:rPr>
        <w:t>La dinámica cultural.</w:t>
      </w:r>
    </w:p>
    <w:p w:rsidR="00762AF7" w:rsidRPr="005B60EF" w:rsidRDefault="00762AF7" w:rsidP="00754D96">
      <w:pPr>
        <w:pStyle w:val="Prrafodelista"/>
        <w:jc w:val="both"/>
        <w:rPr>
          <w:rFonts w:asciiTheme="majorHAnsi" w:hAnsiTheme="majorHAnsi"/>
          <w:sz w:val="22"/>
          <w:szCs w:val="22"/>
        </w:rPr>
      </w:pPr>
    </w:p>
    <w:p w:rsidR="00762AF7" w:rsidRPr="005B60EF" w:rsidRDefault="00762AF7" w:rsidP="00754D96">
      <w:pPr>
        <w:pStyle w:val="Prrafodelista"/>
        <w:ind w:left="0"/>
        <w:jc w:val="both"/>
        <w:rPr>
          <w:rFonts w:asciiTheme="majorHAnsi" w:hAnsiTheme="majorHAnsi"/>
          <w:sz w:val="22"/>
          <w:szCs w:val="22"/>
        </w:rPr>
      </w:pPr>
      <w:r w:rsidRPr="005B60EF">
        <w:rPr>
          <w:rFonts w:asciiTheme="majorHAnsi" w:hAnsiTheme="majorHAnsi"/>
          <w:sz w:val="22"/>
          <w:szCs w:val="22"/>
        </w:rPr>
        <w:t>Una vez determinada la orientación, se han de cumplir los siguientes para generar cultura:</w:t>
      </w:r>
    </w:p>
    <w:p w:rsidR="00762AF7" w:rsidRPr="005B60EF" w:rsidRDefault="00762AF7" w:rsidP="00754D96">
      <w:pPr>
        <w:pStyle w:val="Prrafodelista"/>
        <w:ind w:left="0"/>
        <w:jc w:val="both"/>
        <w:rPr>
          <w:rFonts w:asciiTheme="majorHAnsi" w:hAnsiTheme="majorHAnsi"/>
          <w:b/>
          <w:sz w:val="22"/>
          <w:szCs w:val="22"/>
        </w:rPr>
      </w:pPr>
    </w:p>
    <w:p w:rsidR="00762AF7" w:rsidRPr="005B60EF" w:rsidRDefault="00762AF7" w:rsidP="00754D96">
      <w:pPr>
        <w:pStyle w:val="Prrafodelista"/>
        <w:numPr>
          <w:ilvl w:val="0"/>
          <w:numId w:val="15"/>
        </w:numPr>
        <w:spacing w:after="200" w:line="276" w:lineRule="auto"/>
        <w:jc w:val="both"/>
        <w:rPr>
          <w:rFonts w:asciiTheme="majorHAnsi" w:hAnsiTheme="majorHAnsi"/>
          <w:sz w:val="22"/>
          <w:szCs w:val="22"/>
        </w:rPr>
      </w:pPr>
      <w:r w:rsidRPr="005B60EF">
        <w:rPr>
          <w:rFonts w:asciiTheme="majorHAnsi" w:hAnsiTheme="majorHAnsi"/>
          <w:sz w:val="22"/>
          <w:szCs w:val="22"/>
        </w:rPr>
        <w:t>Una fuerte determinación por parte de la alta dirección.</w:t>
      </w:r>
    </w:p>
    <w:p w:rsidR="00762AF7" w:rsidRPr="005B60EF" w:rsidRDefault="00762AF7" w:rsidP="00754D96">
      <w:pPr>
        <w:pStyle w:val="Prrafodelista"/>
        <w:numPr>
          <w:ilvl w:val="0"/>
          <w:numId w:val="15"/>
        </w:numPr>
        <w:spacing w:after="200" w:line="276" w:lineRule="auto"/>
        <w:jc w:val="both"/>
        <w:rPr>
          <w:rFonts w:asciiTheme="majorHAnsi" w:hAnsiTheme="majorHAnsi"/>
          <w:sz w:val="22"/>
          <w:szCs w:val="22"/>
        </w:rPr>
      </w:pPr>
      <w:r w:rsidRPr="005B60EF">
        <w:rPr>
          <w:rFonts w:asciiTheme="majorHAnsi" w:hAnsiTheme="majorHAnsi"/>
          <w:sz w:val="22"/>
          <w:szCs w:val="22"/>
        </w:rPr>
        <w:t>Proceso de formación, forma de pensar a=forma de hacer.</w:t>
      </w:r>
    </w:p>
    <w:p w:rsidR="00762AF7" w:rsidRPr="005B60EF" w:rsidRDefault="00762AF7" w:rsidP="00754D96">
      <w:pPr>
        <w:pStyle w:val="Prrafodelista"/>
        <w:numPr>
          <w:ilvl w:val="0"/>
          <w:numId w:val="15"/>
        </w:numPr>
        <w:spacing w:after="200" w:line="276" w:lineRule="auto"/>
        <w:jc w:val="both"/>
        <w:rPr>
          <w:rFonts w:asciiTheme="majorHAnsi" w:hAnsiTheme="majorHAnsi"/>
          <w:sz w:val="22"/>
          <w:szCs w:val="22"/>
        </w:rPr>
      </w:pPr>
      <w:r w:rsidRPr="005B60EF">
        <w:rPr>
          <w:rFonts w:asciiTheme="majorHAnsi" w:hAnsiTheme="majorHAnsi"/>
          <w:sz w:val="22"/>
          <w:szCs w:val="22"/>
        </w:rPr>
        <w:t xml:space="preserve">Una rica comunicación interna. </w:t>
      </w:r>
    </w:p>
    <w:p w:rsidR="00762AF7" w:rsidRPr="005B60EF" w:rsidRDefault="00762AF7" w:rsidP="00762AF7">
      <w:pPr>
        <w:pStyle w:val="Sinespaciado"/>
        <w:rPr>
          <w:rFonts w:asciiTheme="majorHAnsi" w:hAnsiTheme="majorHAnsi"/>
        </w:rPr>
      </w:pPr>
    </w:p>
    <w:p w:rsidR="00762AF7" w:rsidRPr="005B60EF" w:rsidRDefault="00762AF7" w:rsidP="005B60EF">
      <w:pPr>
        <w:pStyle w:val="Prrafodelista"/>
        <w:numPr>
          <w:ilvl w:val="0"/>
          <w:numId w:val="27"/>
        </w:numPr>
        <w:spacing w:before="100" w:beforeAutospacing="1" w:after="100" w:afterAutospacing="1"/>
        <w:jc w:val="both"/>
        <w:rPr>
          <w:rFonts w:asciiTheme="majorHAnsi" w:eastAsia="Times New Roman" w:hAnsiTheme="majorHAnsi" w:cs="Lucida Grande"/>
          <w:sz w:val="22"/>
          <w:szCs w:val="22"/>
        </w:rPr>
      </w:pPr>
      <w:r w:rsidRPr="005B60EF">
        <w:rPr>
          <w:rFonts w:asciiTheme="majorHAnsi" w:eastAsia="Times New Roman" w:hAnsiTheme="majorHAnsi" w:cs="Lucida Grande"/>
          <w:sz w:val="22"/>
          <w:szCs w:val="22"/>
        </w:rPr>
        <w:t xml:space="preserve">La </w:t>
      </w:r>
      <w:r w:rsidRPr="005B60EF">
        <w:rPr>
          <w:rFonts w:asciiTheme="majorHAnsi" w:eastAsia="Times New Roman" w:hAnsiTheme="majorHAnsi" w:cs="Lucida Grande"/>
          <w:b/>
          <w:bCs/>
          <w:sz w:val="22"/>
          <w:szCs w:val="22"/>
        </w:rPr>
        <w:t xml:space="preserve">COMUNICACIÓN DE LA REPUTACIÓN </w:t>
      </w:r>
      <w:r w:rsidRPr="005B60EF">
        <w:rPr>
          <w:rFonts w:asciiTheme="majorHAnsi" w:eastAsia="Times New Roman" w:hAnsiTheme="majorHAnsi" w:cs="Lucida Grande"/>
          <w:sz w:val="22"/>
          <w:szCs w:val="22"/>
        </w:rPr>
        <w:t xml:space="preserve">es el valor del capital </w:t>
      </w:r>
      <w:proofErr w:type="spellStart"/>
      <w:r w:rsidRPr="005B60EF">
        <w:rPr>
          <w:rFonts w:asciiTheme="majorHAnsi" w:eastAsia="Times New Roman" w:hAnsiTheme="majorHAnsi" w:cs="Lucida Grande"/>
          <w:sz w:val="22"/>
          <w:szCs w:val="22"/>
        </w:rPr>
        <w:t>reputacional</w:t>
      </w:r>
      <w:proofErr w:type="spellEnd"/>
      <w:r w:rsidRPr="005B60EF">
        <w:rPr>
          <w:rFonts w:asciiTheme="majorHAnsi" w:eastAsia="Times New Roman" w:hAnsiTheme="majorHAnsi" w:cs="Lucida Grande"/>
          <w:sz w:val="22"/>
          <w:szCs w:val="22"/>
        </w:rPr>
        <w:t xml:space="preserve"> de la empresa, si no se comunica, no genera valor aunque exista. El </w:t>
      </w:r>
      <w:r w:rsidRPr="005B60EF">
        <w:rPr>
          <w:rFonts w:asciiTheme="majorHAnsi" w:eastAsia="Times New Roman" w:hAnsiTheme="majorHAnsi" w:cs="Lucida Grande"/>
          <w:b/>
          <w:bCs/>
          <w:sz w:val="22"/>
          <w:szCs w:val="22"/>
        </w:rPr>
        <w:t xml:space="preserve">POSICIONAMIENTO </w:t>
      </w:r>
      <w:proofErr w:type="spellStart"/>
      <w:r w:rsidRPr="005B60EF">
        <w:rPr>
          <w:rFonts w:asciiTheme="majorHAnsi" w:eastAsia="Times New Roman" w:hAnsiTheme="majorHAnsi" w:cs="Lucida Grande"/>
          <w:b/>
          <w:bCs/>
          <w:sz w:val="22"/>
          <w:szCs w:val="22"/>
        </w:rPr>
        <w:t>REPUTACIONAL</w:t>
      </w:r>
      <w:proofErr w:type="spellEnd"/>
      <w:r w:rsidRPr="005B60EF">
        <w:rPr>
          <w:rFonts w:asciiTheme="majorHAnsi" w:eastAsia="Times New Roman" w:hAnsiTheme="majorHAnsi" w:cs="Lucida Grande"/>
          <w:sz w:val="22"/>
          <w:szCs w:val="22"/>
        </w:rPr>
        <w:t xml:space="preserve"> es entendido como el estado de opinión que una empresa pretende construir en la mente de sus </w:t>
      </w:r>
      <w:proofErr w:type="spellStart"/>
      <w:r w:rsidRPr="005B60EF">
        <w:rPr>
          <w:rFonts w:asciiTheme="majorHAnsi" w:eastAsia="Times New Roman" w:hAnsiTheme="majorHAnsi" w:cs="Lucida Grande"/>
          <w:sz w:val="22"/>
          <w:szCs w:val="22"/>
        </w:rPr>
        <w:t>stakeholders</w:t>
      </w:r>
      <w:proofErr w:type="spellEnd"/>
      <w:r w:rsidRPr="005B60EF">
        <w:rPr>
          <w:rFonts w:asciiTheme="majorHAnsi" w:eastAsia="Times New Roman" w:hAnsiTheme="majorHAnsi" w:cs="Lucida Grande"/>
          <w:sz w:val="22"/>
          <w:szCs w:val="22"/>
        </w:rPr>
        <w:t xml:space="preserve"> como resultado de una relación eficaz con ellos, orientada a satisfacer las metas contenidas en su visión </w:t>
      </w:r>
      <w:proofErr w:type="spellStart"/>
      <w:r w:rsidRPr="005B60EF">
        <w:rPr>
          <w:rFonts w:asciiTheme="majorHAnsi" w:eastAsia="Times New Roman" w:hAnsiTheme="majorHAnsi" w:cs="Lucida Grande"/>
          <w:sz w:val="22"/>
          <w:szCs w:val="22"/>
        </w:rPr>
        <w:t>reputacional</w:t>
      </w:r>
      <w:proofErr w:type="spellEnd"/>
      <w:r w:rsidRPr="005B60EF">
        <w:rPr>
          <w:rFonts w:asciiTheme="majorHAnsi" w:eastAsia="Times New Roman" w:hAnsiTheme="majorHAnsi" w:cs="Lucida Grande"/>
          <w:sz w:val="22"/>
          <w:szCs w:val="22"/>
        </w:rPr>
        <w:t>.</w:t>
      </w:r>
      <w:r w:rsidRPr="005B60EF">
        <w:rPr>
          <w:rFonts w:asciiTheme="majorHAnsi" w:eastAsia="Times New Roman" w:hAnsiTheme="majorHAnsi" w:cs="Lucida Grande"/>
          <w:b/>
          <w:bCs/>
          <w:sz w:val="22"/>
          <w:szCs w:val="22"/>
        </w:rPr>
        <w:t xml:space="preserve"> </w:t>
      </w:r>
      <w:r w:rsidRPr="005B60EF">
        <w:rPr>
          <w:rFonts w:asciiTheme="majorHAnsi" w:eastAsia="Times New Roman" w:hAnsiTheme="majorHAnsi" w:cs="Lucida Grande"/>
          <w:sz w:val="22"/>
          <w:szCs w:val="22"/>
        </w:rPr>
        <w:t xml:space="preserve">La </w:t>
      </w:r>
      <w:r w:rsidRPr="005B60EF">
        <w:rPr>
          <w:rFonts w:asciiTheme="majorHAnsi" w:eastAsia="Times New Roman" w:hAnsiTheme="majorHAnsi" w:cs="Lucida Grande"/>
          <w:b/>
          <w:bCs/>
          <w:sz w:val="22"/>
          <w:szCs w:val="22"/>
        </w:rPr>
        <w:t xml:space="preserve">FORMULACIÓN DEL POSICIONAMIENTO </w:t>
      </w:r>
      <w:proofErr w:type="spellStart"/>
      <w:r w:rsidRPr="005B60EF">
        <w:rPr>
          <w:rFonts w:asciiTheme="majorHAnsi" w:eastAsia="Times New Roman" w:hAnsiTheme="majorHAnsi" w:cs="Lucida Grande"/>
          <w:b/>
          <w:bCs/>
          <w:sz w:val="22"/>
          <w:szCs w:val="22"/>
        </w:rPr>
        <w:t>REPUTACIONAL</w:t>
      </w:r>
      <w:proofErr w:type="spellEnd"/>
      <w:r w:rsidRPr="005B60EF">
        <w:rPr>
          <w:rFonts w:asciiTheme="majorHAnsi" w:eastAsia="Times New Roman" w:hAnsiTheme="majorHAnsi" w:cs="Lucida Grande"/>
          <w:sz w:val="22"/>
          <w:szCs w:val="22"/>
        </w:rPr>
        <w:t xml:space="preserve"> se realiza con la visión, macro, benchmarking sectorial, identificación de valores propios y diferencia de otros posicionamientos (competidores) y</w:t>
      </w:r>
      <w:r w:rsidRPr="005B60EF">
        <w:rPr>
          <w:rFonts w:asciiTheme="majorHAnsi" w:eastAsia="Times New Roman" w:hAnsiTheme="majorHAnsi" w:cs="Lucida Grande"/>
          <w:b/>
          <w:bCs/>
          <w:sz w:val="22"/>
          <w:szCs w:val="22"/>
        </w:rPr>
        <w:t xml:space="preserve"> DEBE INTEGRAR LAS 3 COMUNICACIONES: Corporativa, Marketing e interna.</w:t>
      </w:r>
    </w:p>
    <w:p w:rsidR="00762AF7" w:rsidRPr="005B60EF" w:rsidRDefault="00762AF7" w:rsidP="00762AF7">
      <w:pPr>
        <w:spacing w:before="100" w:beforeAutospacing="1" w:after="100" w:afterAutospacing="1"/>
        <w:jc w:val="both"/>
        <w:rPr>
          <w:rFonts w:asciiTheme="majorHAnsi" w:hAnsiTheme="majorHAnsi" w:cs="Lucida Grande"/>
          <w:sz w:val="22"/>
          <w:szCs w:val="22"/>
        </w:rPr>
      </w:pPr>
    </w:p>
    <w:p w:rsidR="00762AF7" w:rsidRPr="005B60EF" w:rsidRDefault="00762AF7" w:rsidP="005B60EF">
      <w:pPr>
        <w:pStyle w:val="Prrafodelista"/>
        <w:numPr>
          <w:ilvl w:val="0"/>
          <w:numId w:val="27"/>
        </w:numPr>
        <w:spacing w:before="100" w:beforeAutospacing="1" w:after="100" w:afterAutospacing="1"/>
        <w:jc w:val="both"/>
        <w:rPr>
          <w:rFonts w:asciiTheme="majorHAnsi" w:eastAsia="Times New Roman" w:hAnsiTheme="majorHAnsi" w:cs="Lucida Grande"/>
          <w:sz w:val="22"/>
          <w:szCs w:val="22"/>
        </w:rPr>
      </w:pPr>
      <w:r w:rsidRPr="005B60EF">
        <w:rPr>
          <w:rFonts w:asciiTheme="majorHAnsi" w:eastAsia="Times New Roman" w:hAnsiTheme="majorHAnsi" w:cs="Lucida Grande"/>
          <w:sz w:val="22"/>
          <w:szCs w:val="22"/>
        </w:rPr>
        <w:t xml:space="preserve">El </w:t>
      </w:r>
      <w:r w:rsidRPr="005B60EF">
        <w:rPr>
          <w:rFonts w:asciiTheme="majorHAnsi" w:eastAsia="Times New Roman" w:hAnsiTheme="majorHAnsi" w:cs="Lucida Grande"/>
          <w:b/>
          <w:bCs/>
          <w:sz w:val="22"/>
          <w:szCs w:val="22"/>
        </w:rPr>
        <w:t>TRIPLE INFORME</w:t>
      </w:r>
      <w:r w:rsidRPr="005B60EF">
        <w:rPr>
          <w:rFonts w:asciiTheme="majorHAnsi" w:eastAsia="Times New Roman" w:hAnsiTheme="majorHAnsi" w:cs="Lucida Grande"/>
          <w:sz w:val="22"/>
          <w:szCs w:val="22"/>
        </w:rPr>
        <w:t xml:space="preserve">, creado por John </w:t>
      </w:r>
      <w:proofErr w:type="spellStart"/>
      <w:r w:rsidRPr="005B60EF">
        <w:rPr>
          <w:rFonts w:asciiTheme="majorHAnsi" w:eastAsia="Times New Roman" w:hAnsiTheme="majorHAnsi" w:cs="Lucida Grande"/>
          <w:sz w:val="22"/>
          <w:szCs w:val="22"/>
        </w:rPr>
        <w:t>Elkington</w:t>
      </w:r>
      <w:proofErr w:type="spellEnd"/>
      <w:r w:rsidRPr="005B60EF">
        <w:rPr>
          <w:rFonts w:asciiTheme="majorHAnsi" w:eastAsia="Times New Roman" w:hAnsiTheme="majorHAnsi" w:cs="Lucida Grande"/>
          <w:sz w:val="22"/>
          <w:szCs w:val="22"/>
        </w:rPr>
        <w:t xml:space="preserve">, es un balance necesario que una empresa debe hacer para dar cuenta a sus </w:t>
      </w:r>
      <w:proofErr w:type="spellStart"/>
      <w:r w:rsidRPr="005B60EF">
        <w:rPr>
          <w:rFonts w:asciiTheme="majorHAnsi" w:eastAsia="Times New Roman" w:hAnsiTheme="majorHAnsi" w:cs="Lucida Grande"/>
          <w:sz w:val="22"/>
          <w:szCs w:val="22"/>
        </w:rPr>
        <w:t>stakeholders</w:t>
      </w:r>
      <w:proofErr w:type="spellEnd"/>
      <w:r w:rsidRPr="005B60EF">
        <w:rPr>
          <w:rFonts w:asciiTheme="majorHAnsi" w:eastAsia="Times New Roman" w:hAnsiTheme="majorHAnsi" w:cs="Lucida Grande"/>
          <w:sz w:val="22"/>
          <w:szCs w:val="22"/>
        </w:rPr>
        <w:t xml:space="preserve"> sobre los tres tipos de impacto que su actividad empresarial ocasiona: 1) Financiero 2) Medioambiental 3) Social. El </w:t>
      </w:r>
      <w:r w:rsidRPr="005B60EF">
        <w:rPr>
          <w:rFonts w:asciiTheme="majorHAnsi" w:eastAsia="Times New Roman" w:hAnsiTheme="majorHAnsi" w:cs="Lucida Grande"/>
          <w:b/>
          <w:bCs/>
          <w:sz w:val="22"/>
          <w:szCs w:val="22"/>
        </w:rPr>
        <w:t xml:space="preserve">MAPA DE </w:t>
      </w:r>
      <w:proofErr w:type="spellStart"/>
      <w:r w:rsidRPr="005B60EF">
        <w:rPr>
          <w:rFonts w:asciiTheme="majorHAnsi" w:eastAsia="Times New Roman" w:hAnsiTheme="majorHAnsi" w:cs="Lucida Grande"/>
          <w:b/>
          <w:bCs/>
          <w:sz w:val="22"/>
          <w:szCs w:val="22"/>
        </w:rPr>
        <w:t>STAKEHOLDERS</w:t>
      </w:r>
      <w:proofErr w:type="spellEnd"/>
      <w:r w:rsidRPr="005B60EF">
        <w:rPr>
          <w:rFonts w:asciiTheme="majorHAnsi" w:eastAsia="Times New Roman" w:hAnsiTheme="majorHAnsi" w:cs="Lucida Grande"/>
          <w:b/>
          <w:bCs/>
          <w:sz w:val="22"/>
          <w:szCs w:val="22"/>
        </w:rPr>
        <w:t xml:space="preserve"> </w:t>
      </w:r>
      <w:r w:rsidRPr="005B60EF">
        <w:rPr>
          <w:rFonts w:asciiTheme="majorHAnsi" w:eastAsia="Times New Roman" w:hAnsiTheme="majorHAnsi" w:cs="Lucida Grande"/>
          <w:sz w:val="22"/>
          <w:szCs w:val="22"/>
        </w:rPr>
        <w:t>es la</w:t>
      </w:r>
      <w:r w:rsidRPr="005B60EF">
        <w:rPr>
          <w:rFonts w:asciiTheme="majorHAnsi" w:eastAsia="Times New Roman" w:hAnsiTheme="majorHAnsi" w:cs="Lucida Grande"/>
          <w:b/>
          <w:bCs/>
          <w:sz w:val="22"/>
          <w:szCs w:val="22"/>
        </w:rPr>
        <w:t xml:space="preserve"> </w:t>
      </w:r>
      <w:r w:rsidRPr="005B60EF">
        <w:rPr>
          <w:rFonts w:asciiTheme="majorHAnsi" w:eastAsia="Times New Roman" w:hAnsiTheme="majorHAnsi" w:cs="Lucida Grande"/>
          <w:sz w:val="22"/>
          <w:szCs w:val="22"/>
        </w:rPr>
        <w:t xml:space="preserve">determinación de variables de configuración (criterio para selección con base en importancia para reputación corporativa) e identificación de </w:t>
      </w:r>
      <w:proofErr w:type="spellStart"/>
      <w:r w:rsidRPr="005B60EF">
        <w:rPr>
          <w:rFonts w:asciiTheme="majorHAnsi" w:eastAsia="Times New Roman" w:hAnsiTheme="majorHAnsi" w:cs="Lucida Grande"/>
          <w:sz w:val="22"/>
          <w:szCs w:val="22"/>
        </w:rPr>
        <w:t>stakeholders</w:t>
      </w:r>
      <w:proofErr w:type="spellEnd"/>
      <w:r w:rsidRPr="005B60EF">
        <w:rPr>
          <w:rFonts w:asciiTheme="majorHAnsi" w:eastAsia="Times New Roman" w:hAnsiTheme="majorHAnsi" w:cs="Lucida Grande"/>
          <w:sz w:val="22"/>
          <w:szCs w:val="22"/>
        </w:rPr>
        <w:t xml:space="preserve"> concretos identificando el coeficiente de comunicación necesaria.</w:t>
      </w:r>
    </w:p>
    <w:p w:rsidR="00762AF7" w:rsidRPr="005B60EF" w:rsidRDefault="00762AF7" w:rsidP="00762AF7">
      <w:pPr>
        <w:spacing w:before="100" w:beforeAutospacing="1" w:after="100" w:afterAutospacing="1"/>
        <w:jc w:val="both"/>
        <w:rPr>
          <w:rFonts w:asciiTheme="majorHAnsi" w:hAnsiTheme="majorHAnsi" w:cs="Lucida Grande"/>
          <w:sz w:val="22"/>
          <w:szCs w:val="22"/>
        </w:rPr>
      </w:pPr>
    </w:p>
    <w:p w:rsidR="00762AF7" w:rsidRPr="005B60EF" w:rsidRDefault="00762AF7" w:rsidP="005B60EF">
      <w:pPr>
        <w:pStyle w:val="Prrafodelista"/>
        <w:numPr>
          <w:ilvl w:val="0"/>
          <w:numId w:val="27"/>
        </w:numPr>
        <w:spacing w:before="100" w:beforeAutospacing="1" w:after="100" w:afterAutospacing="1"/>
        <w:jc w:val="both"/>
        <w:rPr>
          <w:rFonts w:asciiTheme="majorHAnsi" w:eastAsia="Times New Roman" w:hAnsiTheme="majorHAnsi" w:cs="Lucida Grande"/>
          <w:sz w:val="22"/>
          <w:szCs w:val="22"/>
        </w:rPr>
      </w:pPr>
      <w:r w:rsidRPr="005B60EF">
        <w:rPr>
          <w:rFonts w:asciiTheme="majorHAnsi" w:eastAsia="Times New Roman" w:hAnsiTheme="majorHAnsi" w:cs="Lucida Grande"/>
          <w:sz w:val="22"/>
          <w:szCs w:val="22"/>
        </w:rPr>
        <w:t xml:space="preserve">Los </w:t>
      </w:r>
      <w:r w:rsidRPr="005B60EF">
        <w:rPr>
          <w:rFonts w:asciiTheme="majorHAnsi" w:eastAsia="Times New Roman" w:hAnsiTheme="majorHAnsi" w:cs="Lucida Grande"/>
          <w:b/>
          <w:bCs/>
          <w:sz w:val="22"/>
          <w:szCs w:val="22"/>
        </w:rPr>
        <w:t xml:space="preserve">PROGRAMAS DE COMUNICACIÓN DE LA REPUTACIÓN  </w:t>
      </w:r>
      <w:r w:rsidRPr="005B60EF">
        <w:rPr>
          <w:rFonts w:asciiTheme="majorHAnsi" w:eastAsia="Times New Roman" w:hAnsiTheme="majorHAnsi" w:cs="Lucida Grande"/>
          <w:sz w:val="22"/>
          <w:szCs w:val="22"/>
        </w:rPr>
        <w:t>se componen de 3 elementos: </w:t>
      </w:r>
    </w:p>
    <w:p w:rsidR="00762AF7" w:rsidRPr="005B60EF" w:rsidRDefault="00762AF7" w:rsidP="00762AF7">
      <w:pPr>
        <w:spacing w:before="100" w:beforeAutospacing="1" w:after="100" w:afterAutospacing="1"/>
        <w:jc w:val="both"/>
        <w:rPr>
          <w:rFonts w:asciiTheme="majorHAnsi" w:hAnsiTheme="majorHAnsi" w:cs="Lucida Grande"/>
          <w:sz w:val="22"/>
          <w:szCs w:val="22"/>
        </w:rPr>
      </w:pPr>
      <w:r w:rsidRPr="005B60EF">
        <w:rPr>
          <w:rFonts w:asciiTheme="majorHAnsi" w:hAnsiTheme="majorHAnsi" w:cs="Lucida Grande"/>
          <w:b/>
          <w:bCs/>
          <w:sz w:val="22"/>
          <w:szCs w:val="22"/>
        </w:rPr>
        <w:t xml:space="preserve">Comunicación con los organismos de prescripción </w:t>
      </w:r>
      <w:proofErr w:type="spellStart"/>
      <w:r w:rsidRPr="005B60EF">
        <w:rPr>
          <w:rFonts w:asciiTheme="majorHAnsi" w:hAnsiTheme="majorHAnsi" w:cs="Lucida Grande"/>
          <w:b/>
          <w:bCs/>
          <w:sz w:val="22"/>
          <w:szCs w:val="22"/>
        </w:rPr>
        <w:t>reputacional</w:t>
      </w:r>
      <w:proofErr w:type="spellEnd"/>
      <w:r w:rsidRPr="005B60EF">
        <w:rPr>
          <w:rFonts w:asciiTheme="majorHAnsi" w:hAnsiTheme="majorHAnsi" w:cs="Lucida Grande"/>
          <w:b/>
          <w:bCs/>
          <w:sz w:val="22"/>
          <w:szCs w:val="22"/>
        </w:rPr>
        <w:t xml:space="preserve">: </w:t>
      </w:r>
      <w:r w:rsidRPr="005B60EF">
        <w:rPr>
          <w:rFonts w:asciiTheme="majorHAnsi" w:hAnsiTheme="majorHAnsi" w:cs="Lucida Grande"/>
          <w:sz w:val="22"/>
          <w:szCs w:val="22"/>
        </w:rPr>
        <w:t>Monitores de reputación corporativa, prescriptores de inversión, especializados e indicadores de sostenibilidad.</w:t>
      </w:r>
    </w:p>
    <w:p w:rsidR="00762AF7" w:rsidRPr="005B60EF" w:rsidRDefault="00762AF7" w:rsidP="00762AF7">
      <w:pPr>
        <w:spacing w:before="100" w:beforeAutospacing="1" w:after="100" w:afterAutospacing="1"/>
        <w:jc w:val="both"/>
        <w:rPr>
          <w:rFonts w:asciiTheme="majorHAnsi" w:hAnsiTheme="majorHAnsi" w:cs="Lucida Grande"/>
          <w:sz w:val="22"/>
          <w:szCs w:val="22"/>
        </w:rPr>
      </w:pPr>
    </w:p>
    <w:p w:rsidR="00762AF7" w:rsidRPr="005B60EF" w:rsidRDefault="00762AF7" w:rsidP="00762AF7">
      <w:pPr>
        <w:spacing w:before="100" w:beforeAutospacing="1" w:after="100" w:afterAutospacing="1"/>
        <w:jc w:val="both"/>
        <w:rPr>
          <w:rFonts w:asciiTheme="majorHAnsi" w:hAnsiTheme="majorHAnsi" w:cs="Lucida Grande"/>
          <w:sz w:val="22"/>
          <w:szCs w:val="22"/>
        </w:rPr>
      </w:pPr>
      <w:r w:rsidRPr="005B60EF">
        <w:rPr>
          <w:rFonts w:asciiTheme="majorHAnsi" w:hAnsiTheme="majorHAnsi" w:cs="Lucida Grande"/>
          <w:b/>
          <w:bCs/>
          <w:sz w:val="22"/>
          <w:szCs w:val="22"/>
        </w:rPr>
        <w:t xml:space="preserve">Sensibilización interna de la organización: </w:t>
      </w:r>
      <w:r w:rsidRPr="005B60EF">
        <w:rPr>
          <w:rFonts w:asciiTheme="majorHAnsi" w:hAnsiTheme="majorHAnsi" w:cs="Lucida Grande"/>
          <w:sz w:val="22"/>
          <w:szCs w:val="22"/>
        </w:rPr>
        <w:t xml:space="preserve">Se realiza con el </w:t>
      </w:r>
      <w:r w:rsidRPr="005B60EF">
        <w:rPr>
          <w:rFonts w:asciiTheme="majorHAnsi" w:hAnsiTheme="majorHAnsi" w:cs="Lucida Grande"/>
          <w:b/>
          <w:bCs/>
          <w:sz w:val="22"/>
          <w:szCs w:val="22"/>
        </w:rPr>
        <w:t>Subprograma de implementación</w:t>
      </w:r>
      <w:r w:rsidRPr="005B60EF">
        <w:rPr>
          <w:rFonts w:asciiTheme="majorHAnsi" w:hAnsiTheme="majorHAnsi" w:cs="Lucida Grande"/>
          <w:sz w:val="22"/>
          <w:szCs w:val="22"/>
        </w:rPr>
        <w:t xml:space="preserve"> formado por la difusión de la visión </w:t>
      </w:r>
      <w:proofErr w:type="spellStart"/>
      <w:r w:rsidRPr="005B60EF">
        <w:rPr>
          <w:rFonts w:asciiTheme="majorHAnsi" w:hAnsiTheme="majorHAnsi" w:cs="Lucida Grande"/>
          <w:sz w:val="22"/>
          <w:szCs w:val="22"/>
        </w:rPr>
        <w:t>reputacional</w:t>
      </w:r>
      <w:proofErr w:type="spellEnd"/>
      <w:r w:rsidRPr="005B60EF">
        <w:rPr>
          <w:rFonts w:asciiTheme="majorHAnsi" w:hAnsiTheme="majorHAnsi" w:cs="Lucida Grande"/>
          <w:sz w:val="22"/>
          <w:szCs w:val="22"/>
        </w:rPr>
        <w:t xml:space="preserve"> de la compañía, establecimiento de objetivos de reputación por unidades de negocio e implantación de herramientas de gestión </w:t>
      </w:r>
      <w:proofErr w:type="spellStart"/>
      <w:r w:rsidRPr="005B60EF">
        <w:rPr>
          <w:rFonts w:asciiTheme="majorHAnsi" w:hAnsiTheme="majorHAnsi" w:cs="Lucida Grande"/>
          <w:sz w:val="22"/>
          <w:szCs w:val="22"/>
        </w:rPr>
        <w:t>reputacional</w:t>
      </w:r>
      <w:proofErr w:type="spellEnd"/>
      <w:r w:rsidRPr="005B60EF">
        <w:rPr>
          <w:rFonts w:asciiTheme="majorHAnsi" w:hAnsiTheme="majorHAnsi" w:cs="Lucida Grande"/>
          <w:sz w:val="22"/>
          <w:szCs w:val="22"/>
        </w:rPr>
        <w:t xml:space="preserve"> (MIR y MOR) y el </w:t>
      </w:r>
      <w:r w:rsidRPr="005B60EF">
        <w:rPr>
          <w:rFonts w:asciiTheme="majorHAnsi" w:hAnsiTheme="majorHAnsi" w:cs="Lucida Grande"/>
          <w:b/>
          <w:bCs/>
          <w:sz w:val="22"/>
          <w:szCs w:val="22"/>
        </w:rPr>
        <w:t>subprograma de comunicación interna</w:t>
      </w:r>
      <w:r w:rsidRPr="005B60EF">
        <w:rPr>
          <w:rFonts w:asciiTheme="majorHAnsi" w:hAnsiTheme="majorHAnsi" w:cs="Lucida Grande"/>
          <w:sz w:val="22"/>
          <w:szCs w:val="22"/>
        </w:rPr>
        <w:t xml:space="preserve">  con la carta del presidente anunciando el programa, jornadas de sensibilización directiva, seminarios sobre reputación corporativa para empleados, programa de comunicación de la visión </w:t>
      </w:r>
      <w:proofErr w:type="spellStart"/>
      <w:r w:rsidRPr="005B60EF">
        <w:rPr>
          <w:rFonts w:asciiTheme="majorHAnsi" w:hAnsiTheme="majorHAnsi" w:cs="Lucida Grande"/>
          <w:sz w:val="22"/>
          <w:szCs w:val="22"/>
        </w:rPr>
        <w:t>reputacional</w:t>
      </w:r>
      <w:proofErr w:type="spellEnd"/>
      <w:r w:rsidRPr="005B60EF">
        <w:rPr>
          <w:rFonts w:asciiTheme="majorHAnsi" w:hAnsiTheme="majorHAnsi" w:cs="Lucida Grande"/>
          <w:sz w:val="22"/>
          <w:szCs w:val="22"/>
        </w:rPr>
        <w:t xml:space="preserve"> y guía de gestión de la reputación.</w:t>
      </w:r>
    </w:p>
    <w:p w:rsidR="00762AF7" w:rsidRPr="005B60EF" w:rsidRDefault="00762AF7" w:rsidP="00762AF7">
      <w:pPr>
        <w:spacing w:before="100" w:beforeAutospacing="1" w:after="100" w:afterAutospacing="1"/>
        <w:jc w:val="both"/>
        <w:rPr>
          <w:rFonts w:asciiTheme="majorHAnsi" w:hAnsiTheme="majorHAnsi" w:cs="Lucida Grande"/>
          <w:sz w:val="22"/>
          <w:szCs w:val="22"/>
        </w:rPr>
      </w:pPr>
    </w:p>
    <w:p w:rsidR="00762AF7" w:rsidRPr="005B60EF" w:rsidRDefault="00762AF7" w:rsidP="00762AF7">
      <w:pPr>
        <w:spacing w:before="100" w:beforeAutospacing="1" w:after="100" w:afterAutospacing="1"/>
        <w:jc w:val="both"/>
        <w:rPr>
          <w:rFonts w:asciiTheme="majorHAnsi" w:hAnsiTheme="majorHAnsi" w:cs="Lucida Grande"/>
          <w:sz w:val="22"/>
          <w:szCs w:val="22"/>
        </w:rPr>
      </w:pPr>
      <w:r w:rsidRPr="005B60EF">
        <w:rPr>
          <w:rFonts w:asciiTheme="majorHAnsi" w:hAnsiTheme="majorHAnsi" w:cs="Lucida Grande"/>
          <w:b/>
          <w:bCs/>
          <w:sz w:val="22"/>
          <w:szCs w:val="22"/>
        </w:rPr>
        <w:t xml:space="preserve">Panel de sensibilidad: </w:t>
      </w:r>
      <w:r w:rsidRPr="005B60EF">
        <w:rPr>
          <w:rFonts w:asciiTheme="majorHAnsi" w:hAnsiTheme="majorHAnsi" w:cs="Lucida Grande"/>
          <w:sz w:val="22"/>
          <w:szCs w:val="22"/>
        </w:rPr>
        <w:t>Se realiza con estudios de clima, trabajo de campo y elaboración de informes.</w:t>
      </w:r>
    </w:p>
    <w:p w:rsidR="00762AF7" w:rsidRPr="005B60EF" w:rsidRDefault="00762AF7" w:rsidP="00762AF7">
      <w:pPr>
        <w:spacing w:before="100" w:beforeAutospacing="1" w:after="100" w:afterAutospacing="1"/>
        <w:jc w:val="both"/>
        <w:rPr>
          <w:rFonts w:asciiTheme="majorHAnsi" w:hAnsiTheme="majorHAnsi" w:cs="Lucida Grande"/>
          <w:sz w:val="22"/>
          <w:szCs w:val="22"/>
        </w:rPr>
      </w:pPr>
    </w:p>
    <w:p w:rsidR="00762AF7" w:rsidRPr="005B60EF" w:rsidRDefault="00762AF7" w:rsidP="005B60EF">
      <w:pPr>
        <w:pStyle w:val="Prrafodelista"/>
        <w:numPr>
          <w:ilvl w:val="0"/>
          <w:numId w:val="27"/>
        </w:numPr>
        <w:spacing w:before="100" w:beforeAutospacing="1" w:after="100" w:afterAutospacing="1"/>
        <w:jc w:val="both"/>
        <w:rPr>
          <w:rFonts w:asciiTheme="majorHAnsi" w:eastAsia="Times New Roman" w:hAnsiTheme="majorHAnsi" w:cs="Lucida Grande"/>
          <w:sz w:val="22"/>
          <w:szCs w:val="22"/>
        </w:rPr>
      </w:pPr>
      <w:r w:rsidRPr="005B60EF">
        <w:rPr>
          <w:rFonts w:asciiTheme="majorHAnsi" w:eastAsia="Times New Roman" w:hAnsiTheme="majorHAnsi" w:cs="Lucida Grande"/>
          <w:sz w:val="22"/>
          <w:szCs w:val="22"/>
        </w:rPr>
        <w:t xml:space="preserve">La </w:t>
      </w:r>
      <w:r w:rsidRPr="005B60EF">
        <w:rPr>
          <w:rFonts w:asciiTheme="majorHAnsi" w:eastAsia="Times New Roman" w:hAnsiTheme="majorHAnsi" w:cs="Lucida Grande"/>
          <w:b/>
          <w:bCs/>
          <w:sz w:val="22"/>
          <w:szCs w:val="22"/>
        </w:rPr>
        <w:t xml:space="preserve">INFORMACIÓN A MEDIOS DE COMUNICACIÓN </w:t>
      </w:r>
      <w:r w:rsidRPr="005B60EF">
        <w:rPr>
          <w:rFonts w:asciiTheme="majorHAnsi" w:eastAsia="Times New Roman" w:hAnsiTheme="majorHAnsi" w:cs="Lucida Grande"/>
          <w:sz w:val="22"/>
          <w:szCs w:val="22"/>
        </w:rPr>
        <w:t xml:space="preserve">es la difusión del posicionamiento </w:t>
      </w:r>
      <w:proofErr w:type="spellStart"/>
      <w:r w:rsidRPr="005B60EF">
        <w:rPr>
          <w:rFonts w:asciiTheme="majorHAnsi" w:eastAsia="Times New Roman" w:hAnsiTheme="majorHAnsi" w:cs="Lucida Grande"/>
          <w:sz w:val="22"/>
          <w:szCs w:val="22"/>
        </w:rPr>
        <w:t>reputacional</w:t>
      </w:r>
      <w:proofErr w:type="spellEnd"/>
      <w:r w:rsidRPr="005B60EF">
        <w:rPr>
          <w:rFonts w:asciiTheme="majorHAnsi" w:eastAsia="Times New Roman" w:hAnsiTheme="majorHAnsi" w:cs="Lucida Grande"/>
          <w:sz w:val="22"/>
          <w:szCs w:val="22"/>
        </w:rPr>
        <w:t xml:space="preserve"> de la compañía con la presentación de campañas institucionales a prensa, revalorización del Triple Informe  con ruedas de prensa y notoriedad de reconocimientos y certificaciones con los </w:t>
      </w:r>
      <w:proofErr w:type="spellStart"/>
      <w:r w:rsidRPr="005B60EF">
        <w:rPr>
          <w:rFonts w:asciiTheme="majorHAnsi" w:eastAsia="Times New Roman" w:hAnsiTheme="majorHAnsi" w:cs="Lucida Grande"/>
          <w:sz w:val="22"/>
          <w:szCs w:val="22"/>
        </w:rPr>
        <w:t>newsletter</w:t>
      </w:r>
      <w:proofErr w:type="spellEnd"/>
      <w:r w:rsidRPr="005B60EF">
        <w:rPr>
          <w:rFonts w:asciiTheme="majorHAnsi" w:eastAsia="Times New Roman" w:hAnsiTheme="majorHAnsi" w:cs="Lucida Grande"/>
          <w:sz w:val="22"/>
          <w:szCs w:val="22"/>
        </w:rPr>
        <w:t xml:space="preserve"> emitidos por la empresa.</w:t>
      </w:r>
    </w:p>
    <w:p w:rsidR="00762AF7" w:rsidRPr="005B60EF" w:rsidRDefault="00762AF7">
      <w:pPr>
        <w:rPr>
          <w:rFonts w:asciiTheme="majorHAnsi" w:hAnsiTheme="majorHAnsi"/>
          <w:sz w:val="22"/>
          <w:szCs w:val="22"/>
        </w:rPr>
      </w:pPr>
    </w:p>
    <w:sectPr w:rsidR="00762AF7" w:rsidRPr="005B60EF" w:rsidSect="002B6A2D">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91737"/>
    <w:multiLevelType w:val="hybridMultilevel"/>
    <w:tmpl w:val="A1F48156"/>
    <w:lvl w:ilvl="0" w:tplc="395E3056">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A186AA9"/>
    <w:multiLevelType w:val="multilevel"/>
    <w:tmpl w:val="565C61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B5438A2"/>
    <w:multiLevelType w:val="hybridMultilevel"/>
    <w:tmpl w:val="DB12F31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2F16619"/>
    <w:multiLevelType w:val="hybridMultilevel"/>
    <w:tmpl w:val="FBEC146A"/>
    <w:lvl w:ilvl="0" w:tplc="5CFCC778">
      <w:start w:val="12"/>
      <w:numFmt w:val="decimal"/>
      <w:lvlText w:val="%1"/>
      <w:lvlJc w:val="left"/>
      <w:pPr>
        <w:ind w:left="720" w:hanging="360"/>
      </w:pPr>
      <w:rPr>
        <w:rFonts w:eastAsiaTheme="minorEastAsia"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132D505B"/>
    <w:multiLevelType w:val="hybridMultilevel"/>
    <w:tmpl w:val="DDE092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4455AC6"/>
    <w:multiLevelType w:val="hybridMultilevel"/>
    <w:tmpl w:val="5222764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F4D081E"/>
    <w:multiLevelType w:val="hybridMultilevel"/>
    <w:tmpl w:val="287A5D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1212749"/>
    <w:multiLevelType w:val="hybridMultilevel"/>
    <w:tmpl w:val="5332FFAC"/>
    <w:lvl w:ilvl="0" w:tplc="48847DDE">
      <w:start w:val="7"/>
      <w:numFmt w:val="decimal"/>
      <w:lvlText w:val="%1"/>
      <w:lvlJc w:val="left"/>
      <w:pPr>
        <w:ind w:left="720" w:hanging="360"/>
      </w:pPr>
      <w:rPr>
        <w:rFonts w:hint="default"/>
        <w:b/>
        <w:sz w:val="2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20544F2"/>
    <w:multiLevelType w:val="hybridMultilevel"/>
    <w:tmpl w:val="906E60C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25A0887"/>
    <w:multiLevelType w:val="hybridMultilevel"/>
    <w:tmpl w:val="8208D1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4714E15"/>
    <w:multiLevelType w:val="hybridMultilevel"/>
    <w:tmpl w:val="BAF011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4FA340F"/>
    <w:multiLevelType w:val="hybridMultilevel"/>
    <w:tmpl w:val="DB0A9A2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6FF4992"/>
    <w:multiLevelType w:val="hybridMultilevel"/>
    <w:tmpl w:val="75026FD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2E0660A6"/>
    <w:multiLevelType w:val="hybridMultilevel"/>
    <w:tmpl w:val="A0BCDD4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3075828"/>
    <w:multiLevelType w:val="multilevel"/>
    <w:tmpl w:val="9B022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5B354FB"/>
    <w:multiLevelType w:val="hybridMultilevel"/>
    <w:tmpl w:val="E12CE286"/>
    <w:lvl w:ilvl="0" w:tplc="395E3056">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36312FB0"/>
    <w:multiLevelType w:val="hybridMultilevel"/>
    <w:tmpl w:val="A7C0E0F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431F2E94"/>
    <w:multiLevelType w:val="hybridMultilevel"/>
    <w:tmpl w:val="5456BA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4338700F"/>
    <w:multiLevelType w:val="hybridMultilevel"/>
    <w:tmpl w:val="2C9CA4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47A419AC"/>
    <w:multiLevelType w:val="hybridMultilevel"/>
    <w:tmpl w:val="BBA414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9226D01"/>
    <w:multiLevelType w:val="hybridMultilevel"/>
    <w:tmpl w:val="4586AF3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24D21E9"/>
    <w:multiLevelType w:val="hybridMultilevel"/>
    <w:tmpl w:val="59E4D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nsid w:val="56025612"/>
    <w:multiLevelType w:val="multilevel"/>
    <w:tmpl w:val="522276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687529F4"/>
    <w:multiLevelType w:val="multilevel"/>
    <w:tmpl w:val="70981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0E55755"/>
    <w:multiLevelType w:val="multilevel"/>
    <w:tmpl w:val="5A9C9D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1D556C6"/>
    <w:multiLevelType w:val="hybridMultilevel"/>
    <w:tmpl w:val="9C481EA4"/>
    <w:lvl w:ilvl="0" w:tplc="9350EB9E">
      <w:start w:val="1"/>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30B4536"/>
    <w:multiLevelType w:val="hybridMultilevel"/>
    <w:tmpl w:val="D912053C"/>
    <w:lvl w:ilvl="0" w:tplc="A6D4C34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5"/>
  </w:num>
  <w:num w:numId="2">
    <w:abstractNumId w:val="21"/>
  </w:num>
  <w:num w:numId="3">
    <w:abstractNumId w:val="17"/>
  </w:num>
  <w:num w:numId="4">
    <w:abstractNumId w:val="5"/>
  </w:num>
  <w:num w:numId="5">
    <w:abstractNumId w:val="12"/>
  </w:num>
  <w:num w:numId="6">
    <w:abstractNumId w:val="2"/>
  </w:num>
  <w:num w:numId="7">
    <w:abstractNumId w:val="4"/>
  </w:num>
  <w:num w:numId="8">
    <w:abstractNumId w:val="6"/>
  </w:num>
  <w:num w:numId="9">
    <w:abstractNumId w:val="9"/>
  </w:num>
  <w:num w:numId="10">
    <w:abstractNumId w:val="13"/>
  </w:num>
  <w:num w:numId="11">
    <w:abstractNumId w:val="8"/>
  </w:num>
  <w:num w:numId="12">
    <w:abstractNumId w:val="19"/>
  </w:num>
  <w:num w:numId="13">
    <w:abstractNumId w:val="11"/>
  </w:num>
  <w:num w:numId="14">
    <w:abstractNumId w:val="20"/>
  </w:num>
  <w:num w:numId="15">
    <w:abstractNumId w:val="10"/>
  </w:num>
  <w:num w:numId="16">
    <w:abstractNumId w:val="18"/>
  </w:num>
  <w:num w:numId="17">
    <w:abstractNumId w:val="14"/>
  </w:num>
  <w:num w:numId="18">
    <w:abstractNumId w:val="24"/>
  </w:num>
  <w:num w:numId="19">
    <w:abstractNumId w:val="1"/>
  </w:num>
  <w:num w:numId="20">
    <w:abstractNumId w:val="23"/>
  </w:num>
  <w:num w:numId="21">
    <w:abstractNumId w:val="16"/>
  </w:num>
  <w:num w:numId="22">
    <w:abstractNumId w:val="22"/>
  </w:num>
  <w:num w:numId="23">
    <w:abstractNumId w:val="15"/>
  </w:num>
  <w:num w:numId="24">
    <w:abstractNumId w:val="0"/>
  </w:num>
  <w:num w:numId="25">
    <w:abstractNumId w:val="7"/>
  </w:num>
  <w:num w:numId="26">
    <w:abstractNumId w:val="26"/>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C1F"/>
    <w:rsid w:val="00071C1F"/>
    <w:rsid w:val="002B6A2D"/>
    <w:rsid w:val="005B60EF"/>
    <w:rsid w:val="00754D96"/>
    <w:rsid w:val="00762AF7"/>
    <w:rsid w:val="0087014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35A79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71C1F"/>
    <w:pPr>
      <w:ind w:left="720"/>
      <w:contextualSpacing/>
    </w:pPr>
  </w:style>
  <w:style w:type="paragraph" w:customStyle="1" w:styleId="ecxmsonormal">
    <w:name w:val="ecxmsonormal"/>
    <w:basedOn w:val="Normal"/>
    <w:rsid w:val="00762AF7"/>
    <w:pPr>
      <w:spacing w:before="100" w:beforeAutospacing="1" w:after="100" w:afterAutospacing="1"/>
    </w:pPr>
    <w:rPr>
      <w:rFonts w:ascii="Times" w:hAnsi="Times"/>
      <w:sz w:val="20"/>
      <w:szCs w:val="20"/>
    </w:rPr>
  </w:style>
  <w:style w:type="paragraph" w:styleId="Sinespaciado">
    <w:name w:val="No Spacing"/>
    <w:uiPriority w:val="1"/>
    <w:qFormat/>
    <w:rsid w:val="00762AF7"/>
    <w:rPr>
      <w:rFonts w:ascii="Calibri" w:eastAsia="Calibri" w:hAnsi="Calibri" w:cs="Times New Roman"/>
      <w:sz w:val="22"/>
      <w:szCs w:val="22"/>
      <w:lang w:val="es-MX" w:eastAsia="en-US"/>
    </w:rPr>
  </w:style>
  <w:style w:type="paragraph" w:styleId="NormalWeb">
    <w:name w:val="Normal (Web)"/>
    <w:basedOn w:val="Normal"/>
    <w:uiPriority w:val="99"/>
    <w:semiHidden/>
    <w:unhideWhenUsed/>
    <w:rsid w:val="00762AF7"/>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71C1F"/>
    <w:pPr>
      <w:ind w:left="720"/>
      <w:contextualSpacing/>
    </w:pPr>
  </w:style>
  <w:style w:type="paragraph" w:customStyle="1" w:styleId="ecxmsonormal">
    <w:name w:val="ecxmsonormal"/>
    <w:basedOn w:val="Normal"/>
    <w:rsid w:val="00762AF7"/>
    <w:pPr>
      <w:spacing w:before="100" w:beforeAutospacing="1" w:after="100" w:afterAutospacing="1"/>
    </w:pPr>
    <w:rPr>
      <w:rFonts w:ascii="Times" w:hAnsi="Times"/>
      <w:sz w:val="20"/>
      <w:szCs w:val="20"/>
    </w:rPr>
  </w:style>
  <w:style w:type="paragraph" w:styleId="Sinespaciado">
    <w:name w:val="No Spacing"/>
    <w:uiPriority w:val="1"/>
    <w:qFormat/>
    <w:rsid w:val="00762AF7"/>
    <w:rPr>
      <w:rFonts w:ascii="Calibri" w:eastAsia="Calibri" w:hAnsi="Calibri" w:cs="Times New Roman"/>
      <w:sz w:val="22"/>
      <w:szCs w:val="22"/>
      <w:lang w:val="es-MX" w:eastAsia="en-US"/>
    </w:rPr>
  </w:style>
  <w:style w:type="paragraph" w:styleId="NormalWeb">
    <w:name w:val="Normal (Web)"/>
    <w:basedOn w:val="Normal"/>
    <w:uiPriority w:val="99"/>
    <w:semiHidden/>
    <w:unhideWhenUsed/>
    <w:rsid w:val="00762AF7"/>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9261522">
      <w:bodyDiv w:val="1"/>
      <w:marLeft w:val="0"/>
      <w:marRight w:val="0"/>
      <w:marTop w:val="0"/>
      <w:marBottom w:val="0"/>
      <w:divBdr>
        <w:top w:val="none" w:sz="0" w:space="0" w:color="auto"/>
        <w:left w:val="none" w:sz="0" w:space="0" w:color="auto"/>
        <w:bottom w:val="none" w:sz="0" w:space="0" w:color="auto"/>
        <w:right w:val="none" w:sz="0" w:space="0" w:color="auto"/>
      </w:divBdr>
    </w:div>
    <w:div w:id="13029259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48332F-2E5B-6B4E-A7FF-970A82E2B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5</Pages>
  <Words>1565</Words>
  <Characters>8609</Characters>
  <Application>Microsoft Macintosh Word</Application>
  <DocSecurity>0</DocSecurity>
  <Lines>71</Lines>
  <Paragraphs>20</Paragraphs>
  <ScaleCrop>false</ScaleCrop>
  <Company/>
  <LinksUpToDate>false</LinksUpToDate>
  <CharactersWithSpaces>10154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Stephany Reyes</dc:creator>
  <cp:keywords/>
  <dc:description/>
  <cp:lastModifiedBy>Stephany Reyes</cp:lastModifiedBy>
  <cp:revision>1</cp:revision>
  <dcterms:created xsi:type="dcterms:W3CDTF">2011-11-17T00:13:00Z</dcterms:created>
  <dcterms:modified xsi:type="dcterms:W3CDTF">2011-11-17T00:57:00Z</dcterms:modified>
</cp:coreProperties>
</file>