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349" w:rsidRDefault="003F5349" w:rsidP="003F70EF">
      <w:pPr>
        <w:autoSpaceDE w:val="0"/>
        <w:autoSpaceDN w:val="0"/>
        <w:adjustRightInd w:val="0"/>
        <w:spacing w:after="0" w:line="360" w:lineRule="auto"/>
        <w:jc w:val="both"/>
        <w:rPr>
          <w:rFonts w:ascii="Arial" w:hAnsi="Arial" w:cs="Arial"/>
          <w:b/>
          <w:bCs/>
          <w:noProof/>
          <w:color w:val="000000"/>
          <w:sz w:val="24"/>
          <w:szCs w:val="24"/>
          <w:lang w:val="es-MX" w:eastAsia="es-MX"/>
        </w:rPr>
      </w:pPr>
      <w:bookmarkStart w:id="0" w:name="_GoBack"/>
      <w:bookmarkEnd w:id="0"/>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r>
        <w:rPr>
          <w:rFonts w:ascii="Arial" w:hAnsi="Arial" w:cs="Arial"/>
          <w:b/>
          <w:bCs/>
          <w:noProof/>
          <w:color w:val="000000"/>
          <w:sz w:val="24"/>
          <w:szCs w:val="24"/>
          <w:lang w:eastAsia="es-ES"/>
        </w:rPr>
        <w:drawing>
          <wp:anchor distT="0" distB="0" distL="114300" distR="114300" simplePos="0" relativeHeight="251661312" behindDoc="1" locked="0" layoutInCell="1" allowOverlap="1">
            <wp:simplePos x="0" y="0"/>
            <wp:positionH relativeFrom="column">
              <wp:posOffset>-8461</wp:posOffset>
            </wp:positionH>
            <wp:positionV relativeFrom="paragraph">
              <wp:posOffset>-261842</wp:posOffset>
            </wp:positionV>
            <wp:extent cx="5871387" cy="4710223"/>
            <wp:effectExtent l="19050" t="0" r="0" b="0"/>
            <wp:wrapNone/>
            <wp:docPr id="5" name="il_fi" descr="http://3.bp.blogspot.com/_Bx-HnozHZug/TKXtP2zGNMI/AAAAAAAAAEo/qczfAzkB7ac/s1600/917_convergence_culture_pl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3.bp.blogspot.com/_Bx-HnozHZug/TKXtP2zGNMI/AAAAAAAAAEo/qczfAzkB7ac/s1600/917_convergence_culture_plan.jpg"/>
                    <pic:cNvPicPr>
                      <a:picLocks noChangeAspect="1" noChangeArrowheads="1"/>
                    </pic:cNvPicPr>
                  </pic:nvPicPr>
                  <pic:blipFill>
                    <a:blip r:embed="rId6" cstate="print"/>
                    <a:srcRect/>
                    <a:stretch>
                      <a:fillRect/>
                    </a:stretch>
                  </pic:blipFill>
                  <pic:spPr bwMode="auto">
                    <a:xfrm>
                      <a:off x="0" y="0"/>
                      <a:ext cx="5871387" cy="4710223"/>
                    </a:xfrm>
                    <a:prstGeom prst="rect">
                      <a:avLst/>
                    </a:prstGeom>
                    <a:noFill/>
                    <a:ln w="9525">
                      <a:noFill/>
                      <a:miter lim="800000"/>
                      <a:headEnd/>
                      <a:tailEnd/>
                    </a:ln>
                  </pic:spPr>
                </pic:pic>
              </a:graphicData>
            </a:graphic>
          </wp:anchor>
        </w:drawing>
      </w: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r>
        <w:rPr>
          <w:rFonts w:ascii="Arial" w:hAnsi="Arial" w:cs="Arial"/>
          <w:b/>
          <w:bCs/>
          <w:color w:val="000000"/>
          <w:sz w:val="24"/>
          <w:szCs w:val="24"/>
        </w:rPr>
        <w:t>EQUIPO INTEGRADO POR:</w:t>
      </w: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r>
        <w:rPr>
          <w:rFonts w:ascii="Arial" w:hAnsi="Arial" w:cs="Arial"/>
          <w:b/>
          <w:bCs/>
          <w:color w:val="000000"/>
          <w:sz w:val="24"/>
          <w:szCs w:val="24"/>
        </w:rPr>
        <w:t>Gabriel Palacios.</w:t>
      </w: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r>
        <w:rPr>
          <w:rFonts w:ascii="Arial" w:hAnsi="Arial" w:cs="Arial"/>
          <w:b/>
          <w:bCs/>
          <w:color w:val="000000"/>
          <w:sz w:val="24"/>
          <w:szCs w:val="24"/>
        </w:rPr>
        <w:t>Gloria Torres.</w:t>
      </w: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r w:rsidRPr="003F5349">
        <w:rPr>
          <w:rFonts w:ascii="Arial" w:hAnsi="Arial" w:cs="Arial"/>
          <w:b/>
          <w:bCs/>
          <w:color w:val="000000"/>
          <w:sz w:val="24"/>
          <w:szCs w:val="24"/>
        </w:rPr>
        <w:t>Lizeth Ariana Domínguez</w:t>
      </w:r>
      <w:r>
        <w:rPr>
          <w:rFonts w:ascii="Arial" w:hAnsi="Arial" w:cs="Arial"/>
          <w:b/>
          <w:bCs/>
          <w:color w:val="000000"/>
          <w:sz w:val="24"/>
          <w:szCs w:val="24"/>
        </w:rPr>
        <w:t>.</w:t>
      </w: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r>
        <w:rPr>
          <w:rFonts w:ascii="Arial" w:hAnsi="Arial" w:cs="Arial"/>
          <w:b/>
          <w:bCs/>
          <w:color w:val="000000"/>
          <w:sz w:val="24"/>
          <w:szCs w:val="24"/>
        </w:rPr>
        <w:t>Marlon Angulo.</w:t>
      </w: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roofErr w:type="spellStart"/>
      <w:r>
        <w:rPr>
          <w:rFonts w:ascii="Arial" w:hAnsi="Arial" w:cs="Arial"/>
          <w:b/>
          <w:bCs/>
          <w:color w:val="000000"/>
          <w:sz w:val="24"/>
          <w:szCs w:val="24"/>
        </w:rPr>
        <w:t>Victor</w:t>
      </w:r>
      <w:proofErr w:type="spellEnd"/>
      <w:r>
        <w:rPr>
          <w:rFonts w:ascii="Arial" w:hAnsi="Arial" w:cs="Arial"/>
          <w:b/>
          <w:bCs/>
          <w:color w:val="000000"/>
          <w:sz w:val="24"/>
          <w:szCs w:val="24"/>
        </w:rPr>
        <w:t xml:space="preserve"> </w:t>
      </w: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5349" w:rsidRDefault="003F5349" w:rsidP="003F70EF">
      <w:pPr>
        <w:autoSpaceDE w:val="0"/>
        <w:autoSpaceDN w:val="0"/>
        <w:adjustRightInd w:val="0"/>
        <w:spacing w:after="0" w:line="360" w:lineRule="auto"/>
        <w:jc w:val="both"/>
        <w:rPr>
          <w:rFonts w:ascii="Arial" w:hAnsi="Arial" w:cs="Arial"/>
          <w:b/>
          <w:bCs/>
          <w:color w:val="000000"/>
          <w:sz w:val="24"/>
          <w:szCs w:val="24"/>
        </w:rPr>
      </w:pPr>
    </w:p>
    <w:p w:rsidR="003F70EF" w:rsidRDefault="00D41FCE" w:rsidP="003F70EF">
      <w:pPr>
        <w:autoSpaceDE w:val="0"/>
        <w:autoSpaceDN w:val="0"/>
        <w:adjustRightInd w:val="0"/>
        <w:spacing w:after="0" w:line="360" w:lineRule="auto"/>
        <w:jc w:val="both"/>
        <w:rPr>
          <w:rFonts w:ascii="Arial" w:hAnsi="Arial" w:cs="Arial"/>
          <w:b/>
          <w:bCs/>
          <w:color w:val="000000"/>
          <w:sz w:val="24"/>
          <w:szCs w:val="24"/>
        </w:rPr>
      </w:pPr>
      <w:r>
        <w:rPr>
          <w:rFonts w:ascii="Arial" w:hAnsi="Arial" w:cs="Arial"/>
          <w:b/>
          <w:bCs/>
          <w:color w:val="000000"/>
          <w:sz w:val="24"/>
          <w:szCs w:val="24"/>
        </w:rPr>
        <w:lastRenderedPageBreak/>
        <w:t>1.- Destripando Survivor: La anatomía de una comunidad de conocimientos.</w:t>
      </w:r>
    </w:p>
    <w:p w:rsidR="003F70EF" w:rsidRDefault="003F70EF" w:rsidP="003F70EF">
      <w:pPr>
        <w:autoSpaceDE w:val="0"/>
        <w:autoSpaceDN w:val="0"/>
        <w:adjustRightInd w:val="0"/>
        <w:spacing w:after="0" w:line="360" w:lineRule="auto"/>
        <w:jc w:val="both"/>
        <w:rPr>
          <w:rFonts w:ascii="Arial" w:hAnsi="Arial" w:cs="Arial"/>
          <w:b/>
          <w:bCs/>
          <w:color w:val="000000"/>
          <w:sz w:val="24"/>
          <w:szCs w:val="24"/>
        </w:rPr>
      </w:pP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r w:rsidRPr="003F70EF">
        <w:rPr>
          <w:rFonts w:ascii="Arial" w:hAnsi="Arial" w:cs="Arial"/>
          <w:b/>
          <w:bCs/>
          <w:color w:val="000000"/>
          <w:sz w:val="24"/>
          <w:szCs w:val="24"/>
        </w:rPr>
        <w:t>Henry Jenkins</w:t>
      </w:r>
      <w:r w:rsidRPr="003F70EF">
        <w:rPr>
          <w:rFonts w:ascii="Arial" w:hAnsi="Arial" w:cs="Arial"/>
          <w:color w:val="000000"/>
          <w:sz w:val="24"/>
          <w:szCs w:val="24"/>
        </w:rPr>
        <w:t>,  analista de medios de comunicación mira debajo de los nuevos medios para descubrir las importantes transformaciones que están teniendo lugar con la convergencia de medios, puntualiza dentro de sus ideas principales lo siguiente:</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r w:rsidRPr="003F70EF">
        <w:rPr>
          <w:rFonts w:ascii="Arial" w:hAnsi="Arial" w:cs="Arial"/>
          <w:color w:val="000000"/>
          <w:sz w:val="24"/>
          <w:szCs w:val="24"/>
        </w:rPr>
        <w:t xml:space="preserve"> </w:t>
      </w:r>
    </w:p>
    <w:p w:rsidR="003F70EF" w:rsidRPr="003F70EF" w:rsidRDefault="003F70EF" w:rsidP="003F70EF">
      <w:pPr>
        <w:numPr>
          <w:ilvl w:val="0"/>
          <w:numId w:val="1"/>
        </w:numPr>
        <w:autoSpaceDE w:val="0"/>
        <w:autoSpaceDN w:val="0"/>
        <w:adjustRightInd w:val="0"/>
        <w:spacing w:after="0" w:line="360" w:lineRule="auto"/>
        <w:ind w:left="0" w:firstLine="0"/>
        <w:jc w:val="both"/>
        <w:rPr>
          <w:rFonts w:ascii="Arial" w:hAnsi="Arial" w:cs="Arial"/>
          <w:color w:val="000000"/>
          <w:sz w:val="24"/>
          <w:szCs w:val="24"/>
        </w:rPr>
      </w:pPr>
      <w:r w:rsidRPr="003F70EF">
        <w:rPr>
          <w:rFonts w:ascii="Arial" w:hAnsi="Arial" w:cs="Arial"/>
          <w:color w:val="000000"/>
          <w:sz w:val="24"/>
          <w:szCs w:val="24"/>
        </w:rPr>
        <w:t>La convergencia es un cambio cultural que se da en el seno de las relaciones sociales.</w:t>
      </w:r>
      <w:r w:rsidRPr="003F70EF">
        <w:rPr>
          <w:rFonts w:ascii="Arial" w:hAnsi="Arial" w:cs="Arial"/>
          <w:color w:val="000000"/>
          <w:sz w:val="24"/>
          <w:szCs w:val="24"/>
          <w:lang w:val="es-MX"/>
        </w:rPr>
        <w:t xml:space="preserve"> </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p>
    <w:p w:rsidR="003F70EF" w:rsidRPr="003F70EF" w:rsidRDefault="003F70EF" w:rsidP="003F70EF">
      <w:pPr>
        <w:numPr>
          <w:ilvl w:val="0"/>
          <w:numId w:val="1"/>
        </w:numPr>
        <w:autoSpaceDE w:val="0"/>
        <w:autoSpaceDN w:val="0"/>
        <w:adjustRightInd w:val="0"/>
        <w:spacing w:after="0" w:line="360" w:lineRule="auto"/>
        <w:ind w:left="0" w:firstLine="0"/>
        <w:jc w:val="both"/>
        <w:rPr>
          <w:rFonts w:ascii="Arial" w:hAnsi="Arial" w:cs="Arial"/>
          <w:color w:val="000000"/>
          <w:sz w:val="24"/>
          <w:szCs w:val="24"/>
        </w:rPr>
      </w:pPr>
      <w:r w:rsidRPr="003F70EF">
        <w:rPr>
          <w:rFonts w:ascii="Arial" w:hAnsi="Arial" w:cs="Arial"/>
          <w:color w:val="000000"/>
          <w:sz w:val="24"/>
          <w:szCs w:val="24"/>
        </w:rPr>
        <w:t>Las prácticas sociales cambian alrededor de nuevos tecnologías que hacen posible la comunicación.</w:t>
      </w:r>
    </w:p>
    <w:p w:rsidR="003F70EF" w:rsidRPr="003F70EF" w:rsidRDefault="003F70EF" w:rsidP="003F70EF">
      <w:pPr>
        <w:pStyle w:val="Prrafodelista"/>
        <w:spacing w:line="360" w:lineRule="auto"/>
        <w:ind w:left="0"/>
        <w:jc w:val="both"/>
        <w:rPr>
          <w:rFonts w:ascii="Arial" w:hAnsi="Arial" w:cs="Arial"/>
          <w:color w:val="000000"/>
        </w:rPr>
      </w:pPr>
    </w:p>
    <w:p w:rsidR="003F70EF" w:rsidRPr="003F70EF" w:rsidRDefault="003F70EF" w:rsidP="003F70EF">
      <w:pPr>
        <w:numPr>
          <w:ilvl w:val="0"/>
          <w:numId w:val="1"/>
        </w:numPr>
        <w:autoSpaceDE w:val="0"/>
        <w:autoSpaceDN w:val="0"/>
        <w:adjustRightInd w:val="0"/>
        <w:spacing w:after="0" w:line="360" w:lineRule="auto"/>
        <w:ind w:left="0" w:firstLine="0"/>
        <w:jc w:val="both"/>
        <w:rPr>
          <w:rFonts w:ascii="Arial" w:hAnsi="Arial" w:cs="Arial"/>
          <w:color w:val="000000"/>
          <w:sz w:val="24"/>
          <w:szCs w:val="24"/>
        </w:rPr>
      </w:pPr>
      <w:r w:rsidRPr="003F70EF">
        <w:rPr>
          <w:rFonts w:ascii="Arial" w:hAnsi="Arial" w:cs="Arial"/>
          <w:color w:val="000000"/>
          <w:sz w:val="24"/>
          <w:szCs w:val="24"/>
        </w:rPr>
        <w:t>Los medios revolucionan, mutan y se reformulan y los usos que ha estos se les da configuran nuevas formas de comunicarse.</w:t>
      </w:r>
      <w:r w:rsidRPr="003F70EF">
        <w:rPr>
          <w:rFonts w:ascii="Arial" w:hAnsi="Arial" w:cs="Arial"/>
          <w:color w:val="000000"/>
          <w:sz w:val="24"/>
          <w:szCs w:val="24"/>
          <w:lang w:val="es-MX"/>
        </w:rPr>
        <w:t xml:space="preserve"> </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r w:rsidRPr="003F70EF">
        <w:rPr>
          <w:rFonts w:ascii="Arial" w:hAnsi="Arial" w:cs="Arial"/>
          <w:color w:val="000000"/>
          <w:sz w:val="24"/>
          <w:szCs w:val="24"/>
        </w:rPr>
        <w:t>Su libro lo divide en tres ejes temáticos que se describen a continuación:</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p>
    <w:p w:rsidR="003F70EF" w:rsidRPr="003F70EF" w:rsidRDefault="003F70EF" w:rsidP="003F70EF">
      <w:pPr>
        <w:numPr>
          <w:ilvl w:val="0"/>
          <w:numId w:val="2"/>
        </w:numPr>
        <w:autoSpaceDE w:val="0"/>
        <w:autoSpaceDN w:val="0"/>
        <w:adjustRightInd w:val="0"/>
        <w:spacing w:after="0" w:line="360" w:lineRule="auto"/>
        <w:ind w:left="0" w:firstLine="0"/>
        <w:jc w:val="both"/>
        <w:rPr>
          <w:rFonts w:ascii="Arial" w:hAnsi="Arial" w:cs="Arial"/>
          <w:color w:val="000000"/>
          <w:sz w:val="24"/>
          <w:szCs w:val="24"/>
        </w:rPr>
      </w:pPr>
      <w:r w:rsidRPr="003F70EF">
        <w:rPr>
          <w:rFonts w:ascii="Arial" w:hAnsi="Arial" w:cs="Arial"/>
          <w:color w:val="000000"/>
          <w:sz w:val="24"/>
          <w:szCs w:val="24"/>
        </w:rPr>
        <w:t xml:space="preserve">La </w:t>
      </w:r>
      <w:r w:rsidRPr="003F70EF">
        <w:rPr>
          <w:rFonts w:ascii="Arial" w:hAnsi="Arial" w:cs="Arial"/>
          <w:b/>
          <w:bCs/>
          <w:color w:val="000000"/>
          <w:sz w:val="24"/>
          <w:szCs w:val="24"/>
        </w:rPr>
        <w:t xml:space="preserve">convergencia temática  </w:t>
      </w:r>
      <w:r w:rsidRPr="003F70EF">
        <w:rPr>
          <w:rFonts w:ascii="Arial" w:hAnsi="Arial" w:cs="Arial"/>
          <w:color w:val="000000"/>
          <w:sz w:val="24"/>
          <w:szCs w:val="24"/>
        </w:rPr>
        <w:t>es un flujo de contenidos a través de plataformas mediáticas, la cooperación entre industrias, el comportamiento migratorio y las audiencias mediáticas dispuestas a ir casi a cualquier parte deseado el tipo deseado de experiencias y entretenimiento.</w:t>
      </w:r>
      <w:r w:rsidRPr="003F70EF">
        <w:rPr>
          <w:rFonts w:ascii="Arial" w:hAnsi="Arial" w:cs="Arial"/>
          <w:color w:val="000000"/>
          <w:sz w:val="24"/>
          <w:szCs w:val="24"/>
          <w:lang w:val="es-MX"/>
        </w:rPr>
        <w:t xml:space="preserve"> </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p>
    <w:p w:rsidR="003F70EF" w:rsidRPr="003F70EF" w:rsidRDefault="003F70EF" w:rsidP="003F70EF">
      <w:pPr>
        <w:numPr>
          <w:ilvl w:val="0"/>
          <w:numId w:val="2"/>
        </w:numPr>
        <w:autoSpaceDE w:val="0"/>
        <w:autoSpaceDN w:val="0"/>
        <w:adjustRightInd w:val="0"/>
        <w:spacing w:after="0" w:line="360" w:lineRule="auto"/>
        <w:ind w:left="0" w:firstLine="0"/>
        <w:jc w:val="both"/>
        <w:rPr>
          <w:rFonts w:ascii="Arial" w:hAnsi="Arial" w:cs="Arial"/>
          <w:color w:val="000000"/>
          <w:sz w:val="24"/>
          <w:szCs w:val="24"/>
        </w:rPr>
      </w:pPr>
      <w:r w:rsidRPr="003F70EF">
        <w:rPr>
          <w:rFonts w:ascii="Arial" w:hAnsi="Arial" w:cs="Arial"/>
          <w:b/>
          <w:bCs/>
          <w:color w:val="000000"/>
          <w:sz w:val="24"/>
          <w:szCs w:val="24"/>
        </w:rPr>
        <w:t xml:space="preserve">Cultura participativa </w:t>
      </w:r>
      <w:r w:rsidRPr="003F70EF">
        <w:rPr>
          <w:rFonts w:ascii="Arial" w:hAnsi="Arial" w:cs="Arial"/>
          <w:color w:val="000000"/>
          <w:sz w:val="24"/>
          <w:szCs w:val="24"/>
        </w:rPr>
        <w:t>el usuario experimenta un cambio en la manera de concebir la relación con los medios participando activamente</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p>
    <w:p w:rsidR="003F70EF" w:rsidRPr="003F70EF" w:rsidRDefault="003F70EF" w:rsidP="003F70EF">
      <w:pPr>
        <w:numPr>
          <w:ilvl w:val="0"/>
          <w:numId w:val="2"/>
        </w:numPr>
        <w:autoSpaceDE w:val="0"/>
        <w:autoSpaceDN w:val="0"/>
        <w:adjustRightInd w:val="0"/>
        <w:spacing w:after="0" w:line="360" w:lineRule="auto"/>
        <w:ind w:left="0" w:firstLine="0"/>
        <w:jc w:val="both"/>
        <w:rPr>
          <w:rFonts w:ascii="Arial" w:hAnsi="Arial" w:cs="Arial"/>
          <w:color w:val="000000"/>
          <w:sz w:val="24"/>
          <w:szCs w:val="24"/>
        </w:rPr>
      </w:pPr>
      <w:r w:rsidRPr="003F70EF">
        <w:rPr>
          <w:rFonts w:ascii="Arial" w:hAnsi="Arial" w:cs="Arial"/>
          <w:b/>
          <w:bCs/>
          <w:color w:val="000000"/>
          <w:sz w:val="24"/>
          <w:szCs w:val="24"/>
        </w:rPr>
        <w:t xml:space="preserve">Inteligencia colectiva </w:t>
      </w:r>
      <w:r w:rsidRPr="003F70EF">
        <w:rPr>
          <w:rFonts w:ascii="Arial" w:hAnsi="Arial" w:cs="Arial"/>
          <w:color w:val="000000"/>
          <w:sz w:val="24"/>
          <w:szCs w:val="24"/>
        </w:rPr>
        <w:t xml:space="preserve">son depósitos de conocimientos explícitos que se perfeccionan con la participación de miles de autores </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r w:rsidRPr="003F70EF">
        <w:rPr>
          <w:rFonts w:ascii="Arial" w:hAnsi="Arial" w:cs="Arial"/>
          <w:color w:val="000000"/>
          <w:sz w:val="24"/>
          <w:szCs w:val="24"/>
          <w:lang w:val="es-MX"/>
        </w:rPr>
        <w:t xml:space="preserve">La convergencia no tiene lugar en aparatos mediáticos, </w:t>
      </w:r>
      <w:r w:rsidRPr="003F70EF">
        <w:rPr>
          <w:rFonts w:ascii="Arial" w:hAnsi="Arial" w:cs="Arial"/>
          <w:bCs/>
          <w:color w:val="000000"/>
          <w:sz w:val="24"/>
          <w:szCs w:val="24"/>
          <w:lang w:val="es-MX"/>
        </w:rPr>
        <w:t>se produce en el cerebro</w:t>
      </w:r>
      <w:r w:rsidRPr="003F70EF">
        <w:rPr>
          <w:rFonts w:ascii="Arial" w:hAnsi="Arial" w:cs="Arial"/>
          <w:b/>
          <w:bCs/>
          <w:color w:val="000000"/>
          <w:sz w:val="24"/>
          <w:szCs w:val="24"/>
          <w:lang w:val="es-MX"/>
        </w:rPr>
        <w:t xml:space="preserve"> </w:t>
      </w:r>
      <w:r w:rsidRPr="003F70EF">
        <w:rPr>
          <w:rFonts w:ascii="Arial" w:hAnsi="Arial" w:cs="Arial"/>
          <w:color w:val="000000"/>
          <w:sz w:val="24"/>
          <w:szCs w:val="24"/>
          <w:lang w:val="es-MX"/>
        </w:rPr>
        <w:t>de los consumidores individuales y mediante sus interacciones sociales con otros.</w:t>
      </w:r>
      <w:r w:rsidRPr="003F70EF">
        <w:rPr>
          <w:rFonts w:ascii="Arial" w:eastAsia="Times New Roman" w:hAnsi="Arial" w:cs="Arial"/>
          <w:b/>
          <w:bCs/>
          <w:color w:val="000000"/>
          <w:sz w:val="24"/>
          <w:szCs w:val="24"/>
          <w:lang w:val="es-MX" w:eastAsia="es-ES"/>
        </w:rPr>
        <w:t xml:space="preserve"> </w:t>
      </w:r>
      <w:r w:rsidRPr="003F70EF">
        <w:rPr>
          <w:rFonts w:ascii="Arial" w:hAnsi="Arial" w:cs="Arial"/>
          <w:bCs/>
          <w:color w:val="000000"/>
          <w:sz w:val="24"/>
          <w:szCs w:val="24"/>
          <w:lang w:val="es-MX"/>
        </w:rPr>
        <w:t>Fuente alternativa de poder mediático</w:t>
      </w:r>
      <w:r w:rsidRPr="003F70EF">
        <w:rPr>
          <w:rFonts w:ascii="Arial" w:hAnsi="Arial" w:cs="Arial"/>
          <w:b/>
          <w:bCs/>
          <w:color w:val="000000"/>
          <w:sz w:val="24"/>
          <w:szCs w:val="24"/>
          <w:lang w:val="es-MX"/>
        </w:rPr>
        <w:t xml:space="preserve"> </w:t>
      </w:r>
      <w:r w:rsidRPr="003F70EF">
        <w:rPr>
          <w:rFonts w:ascii="Arial" w:hAnsi="Arial" w:cs="Arial"/>
          <w:color w:val="000000"/>
          <w:sz w:val="24"/>
          <w:szCs w:val="24"/>
          <w:lang w:val="es-MX"/>
        </w:rPr>
        <w:t>del consumo mediático individualizado al consumo como una práctica en red.</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r w:rsidRPr="003F70EF">
        <w:rPr>
          <w:rFonts w:ascii="Arial" w:hAnsi="Arial" w:cs="Arial"/>
          <w:color w:val="000000"/>
          <w:sz w:val="24"/>
          <w:szCs w:val="24"/>
          <w:lang w:val="es-MX"/>
        </w:rPr>
        <w:lastRenderedPageBreak/>
        <w:t>La cultura de la convergencia representa un cambio en nuestros modos de pensar sobre nuestras relaciones con los medios.</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r w:rsidRPr="003F70EF">
        <w:rPr>
          <w:rFonts w:ascii="Arial" w:hAnsi="Arial" w:cs="Arial"/>
          <w:color w:val="000000"/>
          <w:sz w:val="24"/>
          <w:szCs w:val="24"/>
        </w:rPr>
        <w:t xml:space="preserve">Ejemplifica con la serie TV  </w:t>
      </w:r>
      <w:r w:rsidRPr="003F70EF">
        <w:rPr>
          <w:rFonts w:ascii="Arial" w:hAnsi="Arial" w:cs="Arial"/>
          <w:i/>
          <w:iCs/>
          <w:color w:val="000000"/>
          <w:sz w:val="24"/>
          <w:szCs w:val="24"/>
        </w:rPr>
        <w:t>Survivor Spoilers</w:t>
      </w:r>
      <w:r w:rsidRPr="003F70EF">
        <w:rPr>
          <w:rFonts w:ascii="Arial" w:hAnsi="Arial" w:cs="Arial"/>
          <w:color w:val="000000"/>
          <w:sz w:val="24"/>
          <w:szCs w:val="24"/>
        </w:rPr>
        <w:t xml:space="preserve">, en donde cibernautas ponen en común su conocimiento para desvelar los secretos del programa antes de que éste se emita. </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r w:rsidRPr="003F70EF">
        <w:rPr>
          <w:rFonts w:ascii="Arial" w:hAnsi="Arial" w:cs="Arial"/>
          <w:color w:val="000000"/>
          <w:sz w:val="24"/>
          <w:szCs w:val="24"/>
        </w:rPr>
        <w:t>Henry Jenkins, investigador del MIT y uno de los analistas de medios más respetados del mundo, estudia las transformaciones culturales, sociales y económicas ocurridas a partir del proceso de convergencia mediática.</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r w:rsidRPr="003F70EF">
        <w:rPr>
          <w:rFonts w:ascii="Arial" w:hAnsi="Arial" w:cs="Arial"/>
          <w:color w:val="000000"/>
          <w:sz w:val="24"/>
          <w:szCs w:val="24"/>
        </w:rPr>
        <w:t>Estas transformaciones abarcan desde las dinámicas de cambio en las formas de hacer negocios como respuesta al desarrollo integrado de los contenidos y de las estrategias de las marcas para avanzar a través de diversas plataformas mediáticas, pasando por el creciente protagonismo de los consumidores con una participación activa en el diseño y la arquitectura del paisaje mediático hasta la elección de líderes y la educación formal e informal.</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r w:rsidRPr="003F70EF">
        <w:rPr>
          <w:rFonts w:ascii="Arial" w:hAnsi="Arial" w:cs="Arial"/>
          <w:color w:val="000000"/>
          <w:sz w:val="24"/>
          <w:szCs w:val="24"/>
        </w:rPr>
        <w:t xml:space="preserve">Según Jenkins, la dinámica originada en la convergencia está </w:t>
      </w:r>
      <w:proofErr w:type="spellStart"/>
      <w:r w:rsidRPr="003F70EF">
        <w:rPr>
          <w:rFonts w:ascii="Arial" w:hAnsi="Arial" w:cs="Arial"/>
          <w:color w:val="000000"/>
          <w:sz w:val="24"/>
          <w:szCs w:val="24"/>
        </w:rPr>
        <w:t>redifiniendo</w:t>
      </w:r>
      <w:proofErr w:type="spellEnd"/>
      <w:r w:rsidRPr="003F70EF">
        <w:rPr>
          <w:rFonts w:ascii="Arial" w:hAnsi="Arial" w:cs="Arial"/>
          <w:color w:val="000000"/>
          <w:sz w:val="24"/>
          <w:szCs w:val="24"/>
        </w:rPr>
        <w:t xml:space="preserve"> la cultura popular. Una de las tantas consecuencias de la digitalización de los medios es que los consumidores actúan como comunidades, a través de redes, lo que Pierre Levy, experto en </w:t>
      </w:r>
      <w:proofErr w:type="spellStart"/>
      <w:r w:rsidRPr="003F70EF">
        <w:rPr>
          <w:rFonts w:ascii="Arial" w:hAnsi="Arial" w:cs="Arial"/>
          <w:color w:val="000000"/>
          <w:sz w:val="24"/>
          <w:szCs w:val="24"/>
        </w:rPr>
        <w:t>ciberculturas</w:t>
      </w:r>
      <w:proofErr w:type="spellEnd"/>
      <w:r w:rsidRPr="003F70EF">
        <w:rPr>
          <w:rFonts w:ascii="Arial" w:hAnsi="Arial" w:cs="Arial"/>
          <w:color w:val="000000"/>
          <w:sz w:val="24"/>
          <w:szCs w:val="24"/>
        </w:rPr>
        <w:t>, denomina “inteligencia colectiva”. En este sentido, el consumo mediático se ha transformado en un complejo proceso social.</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r w:rsidRPr="003F70EF">
        <w:rPr>
          <w:rFonts w:ascii="Arial" w:hAnsi="Arial" w:cs="Arial"/>
          <w:color w:val="000000"/>
          <w:sz w:val="24"/>
          <w:szCs w:val="24"/>
        </w:rPr>
        <w:t xml:space="preserve">Al mismo tiempo los consumidores devenidos en </w:t>
      </w:r>
      <w:proofErr w:type="spellStart"/>
      <w:r w:rsidRPr="003F70EF">
        <w:rPr>
          <w:rFonts w:ascii="Arial" w:hAnsi="Arial" w:cs="Arial"/>
          <w:color w:val="000000"/>
          <w:sz w:val="24"/>
          <w:szCs w:val="24"/>
        </w:rPr>
        <w:t>prosumidores</w:t>
      </w:r>
      <w:proofErr w:type="spellEnd"/>
      <w:r w:rsidRPr="003F70EF">
        <w:rPr>
          <w:rFonts w:ascii="Arial" w:hAnsi="Arial" w:cs="Arial"/>
          <w:color w:val="000000"/>
          <w:sz w:val="24"/>
          <w:szCs w:val="24"/>
        </w:rPr>
        <w:t xml:space="preserve"> (usuarios activos que por medio de la personalización y </w:t>
      </w:r>
      <w:proofErr w:type="spellStart"/>
      <w:r w:rsidRPr="003F70EF">
        <w:rPr>
          <w:rFonts w:ascii="Arial" w:hAnsi="Arial" w:cs="Arial"/>
          <w:color w:val="000000"/>
          <w:sz w:val="24"/>
          <w:szCs w:val="24"/>
        </w:rPr>
        <w:t>customización</w:t>
      </w:r>
      <w:proofErr w:type="spellEnd"/>
      <w:r w:rsidRPr="003F70EF">
        <w:rPr>
          <w:rFonts w:ascii="Arial" w:hAnsi="Arial" w:cs="Arial"/>
          <w:color w:val="000000"/>
          <w:sz w:val="24"/>
          <w:szCs w:val="24"/>
        </w:rPr>
        <w:t xml:space="preserve"> de los servicios sumados a un manejo fluido de herramientas digitales no sólo consumen sino crean, producen y comparten contenidos y recursos) hacen pleno uso de un entorno mediático descentralizado a través de diferentes plataformas. Los </w:t>
      </w:r>
      <w:proofErr w:type="spellStart"/>
      <w:r w:rsidRPr="003F70EF">
        <w:rPr>
          <w:rFonts w:ascii="Arial" w:hAnsi="Arial" w:cs="Arial"/>
          <w:color w:val="000000"/>
          <w:sz w:val="24"/>
          <w:szCs w:val="24"/>
        </w:rPr>
        <w:t>prosumidores</w:t>
      </w:r>
      <w:proofErr w:type="spellEnd"/>
      <w:r w:rsidRPr="003F70EF">
        <w:rPr>
          <w:rFonts w:ascii="Arial" w:hAnsi="Arial" w:cs="Arial"/>
          <w:color w:val="000000"/>
          <w:sz w:val="24"/>
          <w:szCs w:val="24"/>
        </w:rPr>
        <w:t xml:space="preserve"> consideran a este entorno como un espacio público donde pueden ejercitar libremente todo tipo de actividades e intercambios.</w:t>
      </w: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rPr>
      </w:pPr>
      <w:r w:rsidRPr="003F70EF">
        <w:rPr>
          <w:rFonts w:ascii="Arial" w:hAnsi="Arial" w:cs="Arial"/>
          <w:color w:val="000000"/>
          <w:sz w:val="24"/>
          <w:szCs w:val="24"/>
        </w:rPr>
        <w:lastRenderedPageBreak/>
        <w:t xml:space="preserve">Característica fundamental de este nuevo modo de narrar (que Jenkins define como narración </w:t>
      </w:r>
      <w:proofErr w:type="spellStart"/>
      <w:r w:rsidRPr="003F70EF">
        <w:rPr>
          <w:rFonts w:ascii="Arial" w:hAnsi="Arial" w:cs="Arial"/>
          <w:color w:val="000000"/>
          <w:sz w:val="24"/>
          <w:szCs w:val="24"/>
        </w:rPr>
        <w:t>transmedia</w:t>
      </w:r>
      <w:proofErr w:type="spellEnd"/>
      <w:r w:rsidRPr="003F70EF">
        <w:rPr>
          <w:rFonts w:ascii="Arial" w:hAnsi="Arial" w:cs="Arial"/>
          <w:color w:val="000000"/>
          <w:sz w:val="24"/>
          <w:szCs w:val="24"/>
        </w:rPr>
        <w:t>) es que las diversas historias quedan entrelazadas, sin solapamientos y conservando su independencia de las demás. La adaptación de una novela para ser llevada al cine no está contemplada en la casuística. No se trata de ofrecer nuevamente la misma trama con lenguajes diferentes, sino de usar lenguajes diferentes para componer piezas autónomas de una única trama. En pocas palabras, que quien compre el cómic no necesite la película para poder leerlo; no obstante, en caso de que vea la película, podrá descifrar toda una serie de alusiones de otro modo incomprensibles, y esto enriquecerá su conocimiento general de ese determinado universo.</w:t>
      </w:r>
    </w:p>
    <w:p w:rsidR="003F70EF" w:rsidRPr="003F70EF" w:rsidRDefault="003F70EF" w:rsidP="003F70EF">
      <w:pPr>
        <w:spacing w:after="0" w:line="360" w:lineRule="auto"/>
        <w:jc w:val="both"/>
        <w:rPr>
          <w:rFonts w:ascii="Arial" w:hAnsi="Arial" w:cs="Arial"/>
          <w:color w:val="000000"/>
          <w:sz w:val="24"/>
          <w:szCs w:val="24"/>
        </w:rPr>
      </w:pPr>
    </w:p>
    <w:p w:rsidR="003F70EF" w:rsidRPr="003F70EF" w:rsidRDefault="003F70EF" w:rsidP="003F70EF">
      <w:pPr>
        <w:autoSpaceDE w:val="0"/>
        <w:autoSpaceDN w:val="0"/>
        <w:adjustRightInd w:val="0"/>
        <w:spacing w:after="0" w:line="360" w:lineRule="auto"/>
        <w:jc w:val="both"/>
        <w:rPr>
          <w:rFonts w:ascii="Arial" w:hAnsi="Arial" w:cs="Arial"/>
          <w:color w:val="000000"/>
          <w:sz w:val="24"/>
          <w:szCs w:val="24"/>
          <w:lang w:eastAsia="es-ES"/>
        </w:rPr>
      </w:pPr>
      <w:r w:rsidRPr="003F70EF">
        <w:rPr>
          <w:rFonts w:ascii="Arial" w:hAnsi="Arial" w:cs="Arial"/>
          <w:color w:val="000000"/>
          <w:sz w:val="24"/>
          <w:szCs w:val="24"/>
          <w:lang w:eastAsia="es-ES"/>
        </w:rPr>
        <w:t xml:space="preserve">Según Jenkins las prácticas que involucran narrativas </w:t>
      </w:r>
      <w:proofErr w:type="spellStart"/>
      <w:r w:rsidRPr="003F70EF">
        <w:rPr>
          <w:rFonts w:ascii="Arial" w:hAnsi="Arial" w:cs="Arial"/>
          <w:color w:val="000000"/>
          <w:sz w:val="24"/>
          <w:szCs w:val="24"/>
          <w:lang w:eastAsia="es-ES"/>
        </w:rPr>
        <w:t>transmediáticas</w:t>
      </w:r>
      <w:proofErr w:type="spellEnd"/>
      <w:r w:rsidRPr="003F70EF">
        <w:rPr>
          <w:rFonts w:ascii="Arial" w:hAnsi="Arial" w:cs="Arial"/>
          <w:color w:val="000000"/>
          <w:sz w:val="24"/>
          <w:szCs w:val="24"/>
          <w:lang w:eastAsia="es-ES"/>
        </w:rPr>
        <w:t xml:space="preserve"> expanden el mercado potencial de las marcas a través de la generación de diferentes puntos de entrada para distintos segmentos de audiencia. En este sentido, los objetivos son cada vez más ambiciosos, las corporaciones se lanzan a crear todo un universo simbólico empapado de sentido.</w:t>
      </w:r>
    </w:p>
    <w:p w:rsidR="003F70EF" w:rsidRPr="003F70EF" w:rsidRDefault="003F70EF" w:rsidP="003F70EF">
      <w:pPr>
        <w:pStyle w:val="NormalWeb"/>
        <w:spacing w:before="0" w:beforeAutospacing="0" w:after="0" w:afterAutospacing="0" w:line="360" w:lineRule="auto"/>
        <w:jc w:val="both"/>
        <w:rPr>
          <w:rFonts w:ascii="Arial" w:hAnsi="Arial" w:cs="Arial"/>
          <w:color w:val="000000"/>
        </w:rPr>
      </w:pPr>
    </w:p>
    <w:p w:rsidR="003F70EF" w:rsidRPr="003F70EF" w:rsidRDefault="003F70EF" w:rsidP="003F70EF">
      <w:pPr>
        <w:pStyle w:val="NormalWeb"/>
        <w:spacing w:before="0" w:beforeAutospacing="0" w:after="0" w:afterAutospacing="0" w:line="360" w:lineRule="auto"/>
        <w:jc w:val="both"/>
        <w:rPr>
          <w:rFonts w:ascii="Arial" w:hAnsi="Arial" w:cs="Arial"/>
          <w:color w:val="000000"/>
        </w:rPr>
      </w:pPr>
      <w:r w:rsidRPr="003F70EF">
        <w:rPr>
          <w:rFonts w:ascii="Arial" w:hAnsi="Arial" w:cs="Arial"/>
          <w:color w:val="000000"/>
        </w:rPr>
        <w:t xml:space="preserve">Jenkins, autor del libro </w:t>
      </w:r>
      <w:proofErr w:type="spellStart"/>
      <w:r w:rsidRPr="003F70EF">
        <w:rPr>
          <w:rFonts w:ascii="Arial" w:hAnsi="Arial" w:cs="Arial"/>
          <w:color w:val="000000"/>
        </w:rPr>
        <w:t>Convergence</w:t>
      </w:r>
      <w:proofErr w:type="spellEnd"/>
      <w:r w:rsidRPr="003F70EF">
        <w:rPr>
          <w:rFonts w:ascii="Arial" w:hAnsi="Arial" w:cs="Arial"/>
          <w:color w:val="000000"/>
        </w:rPr>
        <w:t xml:space="preserve"> Culture. La cultura de la convergencia de los medios de comunicación, define la convergencia de la siguiente manera: </w:t>
      </w:r>
    </w:p>
    <w:p w:rsidR="003F70EF" w:rsidRPr="003F70EF" w:rsidRDefault="003F70EF" w:rsidP="003F70EF">
      <w:pPr>
        <w:pStyle w:val="NormalWeb"/>
        <w:spacing w:before="0" w:beforeAutospacing="0" w:after="0" w:afterAutospacing="0" w:line="360" w:lineRule="auto"/>
        <w:jc w:val="both"/>
        <w:rPr>
          <w:rFonts w:ascii="Arial" w:hAnsi="Arial" w:cs="Arial"/>
          <w:color w:val="000000"/>
        </w:rPr>
      </w:pPr>
      <w:r w:rsidRPr="003F70EF">
        <w:rPr>
          <w:rFonts w:ascii="Arial" w:hAnsi="Arial" w:cs="Arial"/>
          <w:color w:val="000000"/>
        </w:rPr>
        <w:t xml:space="preserve">“Con Convergencia me refiero al flujo de contenido a través de múltiples plataformas mediáticas, la cooperación entre múltiples industrias mediáticas y el comportamiento migratorio de las audiencias mediáticas, dispuestas a ir a cualquier parte en busca del tipo deseado de experiencias de entretenimiento. Convergencia es una palabra que logra describir los cambios tecnológicos, industriales, culturales y sociales en función de quienes hablen y de aquello a lo que crean estar refiriéndose” (2008: 14).  </w:t>
      </w:r>
    </w:p>
    <w:p w:rsidR="003F70EF" w:rsidRPr="003F70EF" w:rsidRDefault="003F70EF" w:rsidP="003F70EF">
      <w:pPr>
        <w:pStyle w:val="NormalWeb"/>
        <w:spacing w:before="0" w:beforeAutospacing="0" w:after="0" w:afterAutospacing="0" w:line="360" w:lineRule="auto"/>
        <w:jc w:val="both"/>
        <w:rPr>
          <w:rFonts w:ascii="Arial" w:hAnsi="Arial" w:cs="Arial"/>
          <w:color w:val="000000"/>
        </w:rPr>
      </w:pPr>
    </w:p>
    <w:p w:rsidR="003F70EF" w:rsidRPr="003F70EF" w:rsidRDefault="003F70EF" w:rsidP="003F70EF">
      <w:pPr>
        <w:pStyle w:val="NormalWeb"/>
        <w:spacing w:before="0" w:beforeAutospacing="0" w:after="0" w:afterAutospacing="0" w:line="360" w:lineRule="auto"/>
        <w:jc w:val="both"/>
        <w:rPr>
          <w:rFonts w:ascii="Arial" w:hAnsi="Arial" w:cs="Arial"/>
          <w:color w:val="000000"/>
        </w:rPr>
      </w:pPr>
      <w:r w:rsidRPr="003F70EF">
        <w:rPr>
          <w:rFonts w:ascii="Arial" w:hAnsi="Arial" w:cs="Arial"/>
          <w:color w:val="000000"/>
        </w:rPr>
        <w:t xml:space="preserve">Para explicar la Convergencia mediática, Jenkins cita a </w:t>
      </w:r>
      <w:proofErr w:type="spellStart"/>
      <w:r w:rsidRPr="003F70EF">
        <w:rPr>
          <w:rFonts w:ascii="Arial" w:hAnsi="Arial" w:cs="Arial"/>
          <w:color w:val="000000"/>
        </w:rPr>
        <w:t>Ithiel</w:t>
      </w:r>
      <w:proofErr w:type="spellEnd"/>
      <w:r w:rsidRPr="003F70EF">
        <w:rPr>
          <w:rFonts w:ascii="Arial" w:hAnsi="Arial" w:cs="Arial"/>
          <w:color w:val="000000"/>
        </w:rPr>
        <w:t xml:space="preserve"> de Sosa Pool, a quien considera “profeta de la Convergencia   mediática: “un proceso llamado  Convergencia de modo está difuminando las líneas entre los medios, incluso entre las comunicaciones entre dos puntos, como el correo, el teléfono y el telégrafo, y las comunicaciones de masas, como la prensa, la radio y la televisión. </w:t>
      </w:r>
    </w:p>
    <w:p w:rsidR="003F70EF" w:rsidRPr="003F70EF" w:rsidRDefault="003F70EF" w:rsidP="003F70EF">
      <w:pPr>
        <w:pStyle w:val="NormalWeb"/>
        <w:spacing w:before="0" w:beforeAutospacing="0" w:after="0" w:afterAutospacing="0" w:line="360" w:lineRule="auto"/>
        <w:jc w:val="both"/>
        <w:rPr>
          <w:rFonts w:ascii="Arial" w:hAnsi="Arial" w:cs="Arial"/>
          <w:color w:val="000000"/>
        </w:rPr>
      </w:pPr>
    </w:p>
    <w:p w:rsidR="003F70EF" w:rsidRPr="003F70EF" w:rsidRDefault="003F70EF" w:rsidP="003F70EF">
      <w:pPr>
        <w:pStyle w:val="NormalWeb"/>
        <w:spacing w:before="0" w:beforeAutospacing="0" w:after="0" w:afterAutospacing="0" w:line="360" w:lineRule="auto"/>
        <w:jc w:val="both"/>
        <w:rPr>
          <w:rFonts w:ascii="Arial" w:hAnsi="Arial" w:cs="Arial"/>
          <w:color w:val="000000"/>
        </w:rPr>
      </w:pPr>
      <w:r w:rsidRPr="003F70EF">
        <w:rPr>
          <w:rFonts w:ascii="Arial" w:hAnsi="Arial" w:cs="Arial"/>
          <w:color w:val="000000"/>
        </w:rPr>
        <w:lastRenderedPageBreak/>
        <w:t xml:space="preserve">Un solo medio físico (ya se trate de cables o de ondas) puede transmitir servicios que en el pasado se proveían por caminos separados. Inversamente, un servicio provisto en el pasado por un medio determinado (ya sea la radio, la televisión la prensa o la telefonía) actualmente puede ofrecerse por varios medios físicos diferentes. </w:t>
      </w:r>
    </w:p>
    <w:p w:rsidR="003F70EF" w:rsidRPr="003F70EF" w:rsidRDefault="003F70EF" w:rsidP="003F70EF">
      <w:pPr>
        <w:spacing w:after="0" w:line="360" w:lineRule="auto"/>
        <w:jc w:val="both"/>
        <w:rPr>
          <w:rFonts w:ascii="Arial" w:hAnsi="Arial" w:cs="Arial"/>
          <w:sz w:val="24"/>
          <w:szCs w:val="24"/>
        </w:rPr>
      </w:pPr>
    </w:p>
    <w:p w:rsidR="003F70EF" w:rsidRPr="003F70EF" w:rsidRDefault="003F70EF" w:rsidP="003F70EF">
      <w:pPr>
        <w:spacing w:after="0" w:line="360" w:lineRule="auto"/>
        <w:jc w:val="both"/>
        <w:rPr>
          <w:rFonts w:ascii="Arial" w:hAnsi="Arial" w:cs="Arial"/>
          <w:sz w:val="24"/>
          <w:szCs w:val="24"/>
        </w:rPr>
      </w:pPr>
      <w:r w:rsidRPr="003F70EF">
        <w:rPr>
          <w:rFonts w:ascii="Arial" w:hAnsi="Arial" w:cs="Arial"/>
          <w:sz w:val="24"/>
          <w:szCs w:val="24"/>
        </w:rPr>
        <w:t>La paradoja  de la ficción realidad</w:t>
      </w:r>
    </w:p>
    <w:p w:rsidR="003F70EF" w:rsidRPr="003F70EF" w:rsidRDefault="003F70EF" w:rsidP="003F70EF">
      <w:pPr>
        <w:spacing w:after="0" w:line="360" w:lineRule="auto"/>
        <w:jc w:val="both"/>
        <w:rPr>
          <w:rFonts w:ascii="Arial" w:hAnsi="Arial" w:cs="Arial"/>
          <w:sz w:val="24"/>
          <w:szCs w:val="24"/>
        </w:rPr>
      </w:pPr>
      <w:r w:rsidRPr="003F70EF">
        <w:rPr>
          <w:rFonts w:ascii="Arial" w:hAnsi="Arial" w:cs="Arial"/>
          <w:sz w:val="24"/>
          <w:szCs w:val="24"/>
        </w:rPr>
        <w:t xml:space="preserve">El destripe es solo una de las actividades que atraen a los fans de </w:t>
      </w:r>
      <w:proofErr w:type="spellStart"/>
      <w:r w:rsidRPr="003F70EF">
        <w:rPr>
          <w:rFonts w:ascii="Arial" w:hAnsi="Arial" w:cs="Arial"/>
          <w:sz w:val="24"/>
          <w:szCs w:val="24"/>
        </w:rPr>
        <w:t>survivor</w:t>
      </w:r>
      <w:proofErr w:type="spellEnd"/>
      <w:r w:rsidRPr="003F70EF">
        <w:rPr>
          <w:rFonts w:ascii="Arial" w:hAnsi="Arial" w:cs="Arial"/>
          <w:sz w:val="24"/>
          <w:szCs w:val="24"/>
        </w:rPr>
        <w:t xml:space="preserve">, como los fans de muchas otras series, los fans de </w:t>
      </w:r>
      <w:proofErr w:type="spellStart"/>
      <w:r w:rsidRPr="003F70EF">
        <w:rPr>
          <w:rFonts w:ascii="Arial" w:hAnsi="Arial" w:cs="Arial"/>
          <w:sz w:val="24"/>
          <w:szCs w:val="24"/>
        </w:rPr>
        <w:t>survivor</w:t>
      </w:r>
      <w:proofErr w:type="spellEnd"/>
      <w:r w:rsidRPr="003F70EF">
        <w:rPr>
          <w:rFonts w:ascii="Arial" w:hAnsi="Arial" w:cs="Arial"/>
          <w:sz w:val="24"/>
          <w:szCs w:val="24"/>
        </w:rPr>
        <w:t xml:space="preserve"> también escriben y cuelgan originales relatos sobres sus personajes favoritos. Un fan con un inverosímil nombre  real de Mario Lanza se inspiró en las conversaciones sobre una serie de encuentros de primeras figuras de </w:t>
      </w:r>
      <w:proofErr w:type="spellStart"/>
      <w:r w:rsidRPr="003F70EF">
        <w:rPr>
          <w:rFonts w:ascii="Arial" w:hAnsi="Arial" w:cs="Arial"/>
          <w:sz w:val="24"/>
          <w:szCs w:val="24"/>
        </w:rPr>
        <w:t>survoivor</w:t>
      </w:r>
      <w:proofErr w:type="spellEnd"/>
      <w:r w:rsidRPr="003F70EF">
        <w:rPr>
          <w:rFonts w:ascii="Arial" w:hAnsi="Arial" w:cs="Arial"/>
          <w:sz w:val="24"/>
          <w:szCs w:val="24"/>
        </w:rPr>
        <w:t xml:space="preserve"> para escribir tres temporadas completas de episodios imaginarios. (</w:t>
      </w:r>
      <w:proofErr w:type="spellStart"/>
      <w:r w:rsidRPr="003F70EF">
        <w:rPr>
          <w:rFonts w:ascii="Arial" w:hAnsi="Arial" w:cs="Arial"/>
          <w:sz w:val="24"/>
          <w:szCs w:val="24"/>
        </w:rPr>
        <w:t>All</w:t>
      </w:r>
      <w:proofErr w:type="spellEnd"/>
      <w:r w:rsidRPr="003F70EF">
        <w:rPr>
          <w:rFonts w:ascii="Arial" w:hAnsi="Arial" w:cs="Arial"/>
          <w:sz w:val="24"/>
          <w:szCs w:val="24"/>
        </w:rPr>
        <w:t xml:space="preserve"> </w:t>
      </w:r>
      <w:proofErr w:type="spellStart"/>
      <w:r w:rsidRPr="003F70EF">
        <w:rPr>
          <w:rFonts w:ascii="Arial" w:hAnsi="Arial" w:cs="Arial"/>
          <w:sz w:val="24"/>
          <w:szCs w:val="24"/>
        </w:rPr>
        <w:t>Star</w:t>
      </w:r>
      <w:proofErr w:type="spellEnd"/>
      <w:r w:rsidRPr="003F70EF">
        <w:rPr>
          <w:rFonts w:ascii="Arial" w:hAnsi="Arial" w:cs="Arial"/>
          <w:sz w:val="24"/>
          <w:szCs w:val="24"/>
        </w:rPr>
        <w:t xml:space="preserve">: </w:t>
      </w:r>
      <w:proofErr w:type="spellStart"/>
      <w:r w:rsidRPr="003F70EF">
        <w:rPr>
          <w:rFonts w:ascii="Arial" w:hAnsi="Arial" w:cs="Arial"/>
          <w:sz w:val="24"/>
          <w:szCs w:val="24"/>
        </w:rPr>
        <w:t>Greece</w:t>
      </w:r>
      <w:proofErr w:type="spellEnd"/>
      <w:r w:rsidRPr="003F70EF">
        <w:rPr>
          <w:rFonts w:ascii="Arial" w:hAnsi="Arial" w:cs="Arial"/>
          <w:sz w:val="24"/>
          <w:szCs w:val="24"/>
        </w:rPr>
        <w:t xml:space="preserve">, </w:t>
      </w:r>
      <w:proofErr w:type="spellStart"/>
      <w:r w:rsidRPr="003F70EF">
        <w:rPr>
          <w:rFonts w:ascii="Arial" w:hAnsi="Arial" w:cs="Arial"/>
          <w:sz w:val="24"/>
          <w:szCs w:val="24"/>
        </w:rPr>
        <w:t>All</w:t>
      </w:r>
      <w:proofErr w:type="spellEnd"/>
      <w:r w:rsidRPr="003F70EF">
        <w:rPr>
          <w:rFonts w:ascii="Arial" w:hAnsi="Arial" w:cs="Arial"/>
          <w:sz w:val="24"/>
          <w:szCs w:val="24"/>
        </w:rPr>
        <w:t xml:space="preserve"> </w:t>
      </w:r>
      <w:proofErr w:type="spellStart"/>
      <w:r w:rsidRPr="003F70EF">
        <w:rPr>
          <w:rFonts w:ascii="Arial" w:hAnsi="Arial" w:cs="Arial"/>
          <w:sz w:val="24"/>
          <w:szCs w:val="24"/>
        </w:rPr>
        <w:t>Star</w:t>
      </w:r>
      <w:proofErr w:type="spellEnd"/>
      <w:r w:rsidRPr="003F70EF">
        <w:rPr>
          <w:rFonts w:ascii="Arial" w:hAnsi="Arial" w:cs="Arial"/>
          <w:sz w:val="24"/>
          <w:szCs w:val="24"/>
        </w:rPr>
        <w:t xml:space="preserve">: Alaska y </w:t>
      </w:r>
      <w:proofErr w:type="spellStart"/>
      <w:r w:rsidRPr="003F70EF">
        <w:rPr>
          <w:rFonts w:ascii="Arial" w:hAnsi="Arial" w:cs="Arial"/>
          <w:sz w:val="24"/>
          <w:szCs w:val="24"/>
        </w:rPr>
        <w:t>All</w:t>
      </w:r>
      <w:proofErr w:type="spellEnd"/>
      <w:r w:rsidRPr="003F70EF">
        <w:rPr>
          <w:rFonts w:ascii="Arial" w:hAnsi="Arial" w:cs="Arial"/>
          <w:sz w:val="24"/>
          <w:szCs w:val="24"/>
        </w:rPr>
        <w:t xml:space="preserve"> </w:t>
      </w:r>
      <w:proofErr w:type="spellStart"/>
      <w:r w:rsidRPr="003F70EF">
        <w:rPr>
          <w:rFonts w:ascii="Arial" w:hAnsi="Arial" w:cs="Arial"/>
          <w:sz w:val="24"/>
          <w:szCs w:val="24"/>
        </w:rPr>
        <w:t>Star</w:t>
      </w:r>
      <w:proofErr w:type="spellEnd"/>
      <w:r w:rsidRPr="003F70EF">
        <w:rPr>
          <w:rFonts w:ascii="Arial" w:hAnsi="Arial" w:cs="Arial"/>
          <w:sz w:val="24"/>
          <w:szCs w:val="24"/>
        </w:rPr>
        <w:t xml:space="preserve">: </w:t>
      </w:r>
      <w:proofErr w:type="spellStart"/>
      <w:r w:rsidRPr="003F70EF">
        <w:rPr>
          <w:rFonts w:ascii="Arial" w:hAnsi="Arial" w:cs="Arial"/>
          <w:sz w:val="24"/>
          <w:szCs w:val="24"/>
        </w:rPr>
        <w:t>Hawaii</w:t>
      </w:r>
      <w:proofErr w:type="spellEnd"/>
      <w:r w:rsidRPr="003F70EF">
        <w:rPr>
          <w:rFonts w:ascii="Arial" w:hAnsi="Arial" w:cs="Arial"/>
          <w:sz w:val="24"/>
          <w:szCs w:val="24"/>
        </w:rPr>
        <w:t>) que relataban las hazañas ficticias de estos participantes del mundo real.</w:t>
      </w:r>
    </w:p>
    <w:p w:rsidR="003F70EF" w:rsidRPr="003F70EF" w:rsidRDefault="003F70EF" w:rsidP="003F70EF">
      <w:pPr>
        <w:spacing w:after="0" w:line="360" w:lineRule="auto"/>
        <w:jc w:val="both"/>
        <w:rPr>
          <w:rFonts w:ascii="Arial" w:hAnsi="Arial" w:cs="Arial"/>
          <w:sz w:val="24"/>
          <w:szCs w:val="24"/>
        </w:rPr>
      </w:pPr>
    </w:p>
    <w:p w:rsidR="003F70EF" w:rsidRPr="003F70EF" w:rsidRDefault="003F70EF" w:rsidP="003F70EF">
      <w:pPr>
        <w:spacing w:after="0" w:line="360" w:lineRule="auto"/>
        <w:jc w:val="both"/>
        <w:rPr>
          <w:rFonts w:ascii="Arial" w:hAnsi="Arial" w:cs="Arial"/>
          <w:sz w:val="24"/>
          <w:szCs w:val="24"/>
        </w:rPr>
      </w:pPr>
      <w:r w:rsidRPr="003F70EF">
        <w:rPr>
          <w:rFonts w:ascii="Arial" w:hAnsi="Arial" w:cs="Arial"/>
          <w:sz w:val="24"/>
          <w:szCs w:val="24"/>
        </w:rPr>
        <w:t>Cada fascículo puede tener entre cuarenta y setenta páginas. El autor saca estos episodios semana tras semana fuera de temporada. Las historias siguen la estructura dramática de la serie, si bien se centran todavía más en las motivaciones e interacciones de los personajes. Lanza compara este proceso de llegar  a conocer a los personajes con los perfiles potenciales, mientras el destripe intenta prever como reaccionaran ante los  incidentes descritos en la serie, los relatos de los fans das un paso más, tratando de imaginar cómo responderían al enfrentarse a los desafíos y dilemas que nunca afrontan en la vida real.</w:t>
      </w:r>
    </w:p>
    <w:p w:rsidR="003F70EF" w:rsidRPr="003F70EF" w:rsidRDefault="003F70EF" w:rsidP="003F70EF">
      <w:pPr>
        <w:spacing w:after="0" w:line="360" w:lineRule="auto"/>
        <w:jc w:val="both"/>
        <w:rPr>
          <w:rFonts w:ascii="Arial" w:hAnsi="Arial" w:cs="Arial"/>
          <w:sz w:val="24"/>
          <w:szCs w:val="24"/>
        </w:rPr>
      </w:pPr>
    </w:p>
    <w:p w:rsidR="003F70EF" w:rsidRPr="003F70EF" w:rsidRDefault="003F70EF" w:rsidP="003F70EF">
      <w:pPr>
        <w:spacing w:after="0" w:line="360" w:lineRule="auto"/>
        <w:jc w:val="both"/>
        <w:rPr>
          <w:rFonts w:ascii="Arial" w:hAnsi="Arial" w:cs="Arial"/>
          <w:sz w:val="24"/>
          <w:szCs w:val="24"/>
        </w:rPr>
      </w:pPr>
      <w:r w:rsidRPr="003F70EF">
        <w:rPr>
          <w:rFonts w:ascii="Arial" w:hAnsi="Arial" w:cs="Arial"/>
          <w:sz w:val="24"/>
          <w:szCs w:val="24"/>
        </w:rPr>
        <w:t>De momento esto puede parecerse al modo de afrontar su tarea que tienen otros fans cuando escriben relatos: llegar a conocer a sus personajes, preservar la coherencia en relación al material emitido y espectacular basándote en lo que sabes sobre la gente en el mundo real. Excepto que en este caso los personajes son individuos existentes en el mundo real.</w:t>
      </w:r>
    </w:p>
    <w:p w:rsidR="003F70EF" w:rsidRPr="003F70EF" w:rsidRDefault="003F70EF" w:rsidP="003F70EF">
      <w:pPr>
        <w:spacing w:after="0" w:line="360" w:lineRule="auto"/>
        <w:jc w:val="both"/>
        <w:rPr>
          <w:rFonts w:ascii="Arial" w:hAnsi="Arial" w:cs="Arial"/>
          <w:sz w:val="24"/>
          <w:szCs w:val="24"/>
        </w:rPr>
      </w:pPr>
    </w:p>
    <w:p w:rsidR="003F70EF" w:rsidRPr="003F70EF" w:rsidRDefault="003F70EF" w:rsidP="003F70EF">
      <w:pPr>
        <w:spacing w:after="0" w:line="360" w:lineRule="auto"/>
        <w:jc w:val="both"/>
        <w:rPr>
          <w:rFonts w:ascii="Arial" w:hAnsi="Arial" w:cs="Arial"/>
          <w:sz w:val="24"/>
          <w:szCs w:val="24"/>
        </w:rPr>
      </w:pPr>
      <w:r w:rsidRPr="003F70EF">
        <w:rPr>
          <w:rFonts w:ascii="Arial" w:hAnsi="Arial" w:cs="Arial"/>
          <w:sz w:val="24"/>
          <w:szCs w:val="24"/>
        </w:rPr>
        <w:t xml:space="preserve">De hecho, las historietas de Lanza se han hecho my populares entre los propios concursantes de </w:t>
      </w:r>
      <w:proofErr w:type="spellStart"/>
      <w:r w:rsidRPr="003F70EF">
        <w:rPr>
          <w:rFonts w:ascii="Arial" w:hAnsi="Arial" w:cs="Arial"/>
          <w:sz w:val="24"/>
          <w:szCs w:val="24"/>
        </w:rPr>
        <w:t>survoivor</w:t>
      </w:r>
      <w:proofErr w:type="spellEnd"/>
      <w:r w:rsidRPr="003F70EF">
        <w:rPr>
          <w:rFonts w:ascii="Arial" w:hAnsi="Arial" w:cs="Arial"/>
          <w:sz w:val="24"/>
          <w:szCs w:val="24"/>
        </w:rPr>
        <w:t xml:space="preserve"> que le escriben cartas con frecuencia </w:t>
      </w:r>
      <w:r w:rsidRPr="003F70EF">
        <w:rPr>
          <w:rFonts w:ascii="Arial" w:hAnsi="Arial" w:cs="Arial"/>
          <w:sz w:val="24"/>
          <w:szCs w:val="24"/>
        </w:rPr>
        <w:lastRenderedPageBreak/>
        <w:t xml:space="preserve">diciéndole en qué acertó  y dónde malinterpretó la personalidad de algún participante. Por ejemplo, Lanza decía que Gabriel </w:t>
      </w:r>
      <w:proofErr w:type="spellStart"/>
      <w:r w:rsidRPr="003F70EF">
        <w:rPr>
          <w:rFonts w:ascii="Arial" w:hAnsi="Arial" w:cs="Arial"/>
          <w:sz w:val="24"/>
          <w:szCs w:val="24"/>
        </w:rPr>
        <w:t>Cade</w:t>
      </w:r>
      <w:proofErr w:type="spellEnd"/>
      <w:r w:rsidRPr="003F70EF">
        <w:rPr>
          <w:rFonts w:ascii="Arial" w:hAnsi="Arial" w:cs="Arial"/>
          <w:sz w:val="24"/>
          <w:szCs w:val="24"/>
        </w:rPr>
        <w:t xml:space="preserve"> (un concursante de </w:t>
      </w:r>
      <w:proofErr w:type="spellStart"/>
      <w:r w:rsidRPr="003F70EF">
        <w:rPr>
          <w:rFonts w:ascii="Arial" w:hAnsi="Arial" w:cs="Arial"/>
          <w:sz w:val="24"/>
          <w:szCs w:val="24"/>
        </w:rPr>
        <w:t>survivoir</w:t>
      </w:r>
      <w:proofErr w:type="spellEnd"/>
      <w:r w:rsidRPr="003F70EF">
        <w:rPr>
          <w:rFonts w:ascii="Arial" w:hAnsi="Arial" w:cs="Arial"/>
          <w:sz w:val="24"/>
          <w:szCs w:val="24"/>
        </w:rPr>
        <w:t>: Marquesas) se sentía han halagado por su inclusión en una de las historias de primeras figuras que deseaba involucrase más en el proceso de escritura. Como autor de ficción realidad, Lanza ha estado recibiendo cartas de fans de sus personajes.</w:t>
      </w:r>
    </w:p>
    <w:p w:rsidR="003F70EF" w:rsidRPr="003F70EF" w:rsidRDefault="003F70EF" w:rsidP="003F70EF">
      <w:pPr>
        <w:spacing w:after="0" w:line="360" w:lineRule="auto"/>
        <w:jc w:val="both"/>
        <w:rPr>
          <w:rFonts w:ascii="Arial" w:hAnsi="Arial" w:cs="Arial"/>
          <w:sz w:val="24"/>
          <w:szCs w:val="24"/>
        </w:rPr>
      </w:pPr>
    </w:p>
    <w:p w:rsidR="003F70EF" w:rsidRPr="003F70EF" w:rsidRDefault="003F70EF" w:rsidP="003F70EF">
      <w:pPr>
        <w:spacing w:after="0" w:line="360" w:lineRule="auto"/>
        <w:jc w:val="both"/>
        <w:rPr>
          <w:rFonts w:ascii="Arial" w:hAnsi="Arial" w:cs="Arial"/>
          <w:sz w:val="24"/>
          <w:szCs w:val="24"/>
        </w:rPr>
      </w:pPr>
      <w:r w:rsidRPr="003F70EF">
        <w:rPr>
          <w:rFonts w:ascii="Arial" w:hAnsi="Arial" w:cs="Arial"/>
          <w:sz w:val="24"/>
          <w:szCs w:val="24"/>
        </w:rPr>
        <w:t xml:space="preserve">Con </w:t>
      </w:r>
      <w:proofErr w:type="spellStart"/>
      <w:r w:rsidRPr="003F70EF">
        <w:rPr>
          <w:rFonts w:ascii="Arial" w:hAnsi="Arial" w:cs="Arial"/>
          <w:sz w:val="24"/>
          <w:szCs w:val="24"/>
        </w:rPr>
        <w:t>survivoir</w:t>
      </w:r>
      <w:proofErr w:type="spellEnd"/>
      <w:r w:rsidRPr="003F70EF">
        <w:rPr>
          <w:rFonts w:ascii="Arial" w:hAnsi="Arial" w:cs="Arial"/>
          <w:sz w:val="24"/>
          <w:szCs w:val="24"/>
        </w:rPr>
        <w:t xml:space="preserve">: </w:t>
      </w:r>
      <w:proofErr w:type="spellStart"/>
      <w:r w:rsidRPr="003F70EF">
        <w:rPr>
          <w:rFonts w:ascii="Arial" w:hAnsi="Arial" w:cs="Arial"/>
          <w:sz w:val="24"/>
          <w:szCs w:val="24"/>
        </w:rPr>
        <w:t>Greece</w:t>
      </w:r>
      <w:proofErr w:type="spellEnd"/>
      <w:r w:rsidRPr="003F70EF">
        <w:rPr>
          <w:rFonts w:ascii="Arial" w:hAnsi="Arial" w:cs="Arial"/>
          <w:sz w:val="24"/>
          <w:szCs w:val="24"/>
        </w:rPr>
        <w:t xml:space="preserve">, Lanza pretendía contar las historias de aquellos concursantes que habían sido expulsados pronto de sus respectivas series. Como era tan escaso el material emitido que trataba de estos personajes, recurrió mucho más a lo que logró aprender entrevistándoles a ellos y a sus compañeros de equipo. Tras elegir árbitramente a Diane Ogden (África) y Gabriel </w:t>
      </w:r>
      <w:proofErr w:type="spellStart"/>
      <w:r w:rsidRPr="003F70EF">
        <w:rPr>
          <w:rFonts w:ascii="Arial" w:hAnsi="Arial" w:cs="Arial"/>
          <w:sz w:val="24"/>
          <w:szCs w:val="24"/>
        </w:rPr>
        <w:t>Cade</w:t>
      </w:r>
      <w:proofErr w:type="spellEnd"/>
      <w:r w:rsidRPr="003F70EF">
        <w:rPr>
          <w:rFonts w:ascii="Arial" w:hAnsi="Arial" w:cs="Arial"/>
          <w:sz w:val="24"/>
          <w:szCs w:val="24"/>
        </w:rPr>
        <w:t xml:space="preserve"> (Marquesas) como líderes de equipo, contactó con ellos para ver a qué jugadores habrían seleccionado para formar parte de sus equipos respectivos. En ciertos casos pidió a los concursantes reales que escribieran sus últimas palabras, cuando sus personajes de ficción fueran expulsados del juego.</w:t>
      </w:r>
    </w:p>
    <w:p w:rsidR="003F70EF" w:rsidRPr="003F70EF" w:rsidRDefault="003F70EF" w:rsidP="003F70EF">
      <w:pPr>
        <w:spacing w:after="0" w:line="360" w:lineRule="auto"/>
        <w:jc w:val="both"/>
        <w:rPr>
          <w:rFonts w:ascii="Arial" w:hAnsi="Arial" w:cs="Arial"/>
          <w:sz w:val="24"/>
          <w:szCs w:val="24"/>
        </w:rPr>
      </w:pPr>
    </w:p>
    <w:p w:rsidR="003F70EF" w:rsidRPr="003F70EF" w:rsidRDefault="003F70EF" w:rsidP="003F70EF">
      <w:pPr>
        <w:spacing w:after="0" w:line="360" w:lineRule="auto"/>
        <w:jc w:val="both"/>
        <w:rPr>
          <w:rFonts w:ascii="Arial" w:hAnsi="Arial" w:cs="Arial"/>
          <w:sz w:val="24"/>
          <w:szCs w:val="24"/>
        </w:rPr>
      </w:pPr>
      <w:r w:rsidRPr="003F70EF">
        <w:rPr>
          <w:rFonts w:ascii="Arial" w:hAnsi="Arial" w:cs="Arial"/>
          <w:sz w:val="24"/>
          <w:szCs w:val="24"/>
        </w:rPr>
        <w:t>Chris Wright entrevistó a algunos de estos jugadores y descubrió que a menudo, sentían que el relato de Lanza reflejaba más fielmente sus personalidades y estrategias reales que el propio programa de televisión pues recurría menos a los estereotipos. Muchos de ellos experimentaban un placer indirecto o un incentivo psicológico al observar a sus personajes de ficción superando problemas que les habían bloqueado durante el juego real. Lanza deseaba preservar asimismo el ingrediente esencial de azar en el programa.</w:t>
      </w:r>
    </w:p>
    <w:p w:rsidR="003F70EF" w:rsidRPr="003F70EF" w:rsidRDefault="003F70EF" w:rsidP="003F70EF">
      <w:pPr>
        <w:spacing w:after="0" w:line="360" w:lineRule="auto"/>
        <w:jc w:val="both"/>
        <w:rPr>
          <w:rFonts w:ascii="Arial" w:hAnsi="Arial" w:cs="Arial"/>
          <w:sz w:val="24"/>
          <w:szCs w:val="24"/>
        </w:rPr>
      </w:pPr>
    </w:p>
    <w:p w:rsidR="003F70EF" w:rsidRPr="003F70EF" w:rsidRDefault="003F70EF" w:rsidP="003F70EF">
      <w:pPr>
        <w:spacing w:after="0" w:line="360" w:lineRule="auto"/>
        <w:jc w:val="both"/>
        <w:rPr>
          <w:rFonts w:ascii="Arial" w:hAnsi="Arial" w:cs="Arial"/>
          <w:sz w:val="24"/>
          <w:szCs w:val="24"/>
        </w:rPr>
      </w:pPr>
      <w:r w:rsidRPr="003F70EF">
        <w:rPr>
          <w:rFonts w:ascii="Arial" w:hAnsi="Arial" w:cs="Arial"/>
          <w:sz w:val="24"/>
          <w:szCs w:val="24"/>
        </w:rPr>
        <w:t>Así pues cuando empezó a escribir las pruebas, echaba un dado para decidir cuál sería el equipo o jugador ganador y luego escribía la escena en consecuencia. Una simple tirada de dados podía arruinar semanas dedicadas a idear la trama, como les ocurría a los productores de televisión y, en  consecuencia, las historias  están repletas de giros de inesperados que captan algo del espíritu de la serie. Una de sus series acababa con un final entre cuatro mujeres, algo que jamás sucedió en las emisiones. Como el explica: sencillamente ese fue el rumbo que tomo la historia.</w:t>
      </w:r>
    </w:p>
    <w:p w:rsidR="003F70EF" w:rsidRPr="003F70EF" w:rsidRDefault="003F70EF" w:rsidP="003F70EF">
      <w:pPr>
        <w:spacing w:after="0" w:line="360" w:lineRule="auto"/>
        <w:jc w:val="both"/>
        <w:rPr>
          <w:rFonts w:ascii="Arial" w:hAnsi="Arial" w:cs="Arial"/>
          <w:sz w:val="24"/>
          <w:szCs w:val="24"/>
        </w:rPr>
      </w:pPr>
    </w:p>
    <w:p w:rsidR="003F70EF" w:rsidRPr="003F70EF" w:rsidRDefault="003F70EF" w:rsidP="003F70EF">
      <w:pPr>
        <w:spacing w:after="0" w:line="360" w:lineRule="auto"/>
        <w:jc w:val="both"/>
        <w:rPr>
          <w:rFonts w:ascii="Arial" w:hAnsi="Arial" w:cs="Arial"/>
          <w:sz w:val="24"/>
          <w:szCs w:val="24"/>
        </w:rPr>
      </w:pPr>
      <w:r w:rsidRPr="003F70EF">
        <w:rPr>
          <w:rFonts w:ascii="Arial" w:hAnsi="Arial" w:cs="Arial"/>
          <w:sz w:val="24"/>
          <w:szCs w:val="24"/>
        </w:rPr>
        <w:t>Tal vez debido a esta estrecha interacción con los concursantes, Lanza se ha convertido en un crítico mordaz del destripe que a su juicio llega a entrometerse en exceso.</w:t>
      </w:r>
    </w:p>
    <w:p w:rsidR="003F70EF" w:rsidRPr="003F70EF" w:rsidRDefault="003F70EF" w:rsidP="003F70EF">
      <w:pPr>
        <w:spacing w:after="0" w:line="360" w:lineRule="auto"/>
        <w:jc w:val="both"/>
        <w:rPr>
          <w:rFonts w:ascii="Arial" w:hAnsi="Arial" w:cs="Arial"/>
          <w:sz w:val="24"/>
          <w:szCs w:val="24"/>
        </w:rPr>
      </w:pPr>
      <w:r w:rsidRPr="003F70EF">
        <w:rPr>
          <w:rFonts w:ascii="Arial" w:hAnsi="Arial" w:cs="Arial"/>
          <w:sz w:val="24"/>
          <w:szCs w:val="24"/>
        </w:rPr>
        <w:t xml:space="preserve">Survivor no es la única serie de </w:t>
      </w:r>
      <w:proofErr w:type="spellStart"/>
      <w:r w:rsidRPr="003F70EF">
        <w:rPr>
          <w:rFonts w:ascii="Arial" w:hAnsi="Arial" w:cs="Arial"/>
          <w:sz w:val="24"/>
          <w:szCs w:val="24"/>
        </w:rPr>
        <w:t>telerrealidad</w:t>
      </w:r>
      <w:proofErr w:type="spellEnd"/>
      <w:r w:rsidRPr="003F70EF">
        <w:rPr>
          <w:rFonts w:ascii="Arial" w:hAnsi="Arial" w:cs="Arial"/>
          <w:sz w:val="24"/>
          <w:szCs w:val="24"/>
        </w:rPr>
        <w:t xml:space="preserve"> cuyos fans y seguidores formaron comunidades cooperativas de conocimientos a gran escala para desvelar secretos, ni tampoco fue la única serie donde tales esfuerzos generaron una relación de antagonismo entre productores y consumidores.</w:t>
      </w:r>
    </w:p>
    <w:p w:rsidR="003F70EF" w:rsidRPr="003F70EF" w:rsidRDefault="003F70EF" w:rsidP="003F70EF">
      <w:pPr>
        <w:spacing w:after="0" w:line="360" w:lineRule="auto"/>
        <w:jc w:val="both"/>
        <w:rPr>
          <w:rFonts w:ascii="Arial" w:hAnsi="Arial" w:cs="Arial"/>
          <w:sz w:val="24"/>
          <w:szCs w:val="24"/>
        </w:rPr>
      </w:pPr>
    </w:p>
    <w:p w:rsidR="003F70EF" w:rsidRDefault="003F70EF" w:rsidP="00D41FCE">
      <w:pPr>
        <w:spacing w:line="360" w:lineRule="auto"/>
        <w:jc w:val="both"/>
        <w:rPr>
          <w:rFonts w:ascii="Arial" w:eastAsia="Times New Roman" w:hAnsi="Arial" w:cs="Arial"/>
          <w:color w:val="222222"/>
          <w:sz w:val="24"/>
          <w:szCs w:val="24"/>
          <w:lang w:eastAsia="es-MX"/>
        </w:rPr>
      </w:pPr>
      <w:r w:rsidRPr="003F70EF">
        <w:rPr>
          <w:rFonts w:ascii="Arial" w:hAnsi="Arial" w:cs="Arial"/>
          <w:sz w:val="24"/>
          <w:szCs w:val="24"/>
        </w:rPr>
        <w:t xml:space="preserve">Preparados o no vimos en un convergencia cultural en </w:t>
      </w:r>
      <w:r w:rsidRPr="003F70EF">
        <w:rPr>
          <w:rFonts w:ascii="Arial" w:eastAsia="Times New Roman" w:hAnsi="Arial" w:cs="Arial"/>
          <w:color w:val="222222"/>
          <w:sz w:val="24"/>
          <w:szCs w:val="24"/>
          <w:lang w:eastAsia="es-MX"/>
        </w:rPr>
        <w:t>donde chocan los viejos y los nuevos medios, donde los medios populares se entrecruzan con los corporativos, donde el poder del productor y el consumidor mediáticos interaccionan de maneras impredecibles” (p.14)</w:t>
      </w:r>
    </w:p>
    <w:p w:rsidR="00D41FCE" w:rsidRDefault="00D41FCE" w:rsidP="00D41FCE">
      <w:pPr>
        <w:spacing w:line="360" w:lineRule="auto"/>
        <w:jc w:val="both"/>
        <w:rPr>
          <w:rFonts w:ascii="Arial" w:hAnsi="Arial" w:cs="Arial"/>
          <w:b/>
          <w:sz w:val="24"/>
          <w:szCs w:val="24"/>
        </w:rPr>
      </w:pPr>
    </w:p>
    <w:p w:rsidR="00D41FCE" w:rsidRPr="00D41FCE" w:rsidRDefault="00D41FCE" w:rsidP="00D41FCE">
      <w:pPr>
        <w:spacing w:line="360" w:lineRule="auto"/>
        <w:jc w:val="both"/>
        <w:rPr>
          <w:rFonts w:ascii="Arial" w:hAnsi="Arial" w:cs="Arial"/>
          <w:b/>
          <w:sz w:val="24"/>
          <w:szCs w:val="24"/>
        </w:rPr>
      </w:pPr>
      <w:r w:rsidRPr="00D41FCE">
        <w:rPr>
          <w:rFonts w:ascii="Arial" w:hAnsi="Arial" w:cs="Arial"/>
          <w:b/>
          <w:sz w:val="24"/>
          <w:szCs w:val="24"/>
        </w:rPr>
        <w:t xml:space="preserve">2. Comprando American </w:t>
      </w:r>
      <w:proofErr w:type="spellStart"/>
      <w:r w:rsidRPr="00D41FCE">
        <w:rPr>
          <w:rFonts w:ascii="Arial" w:hAnsi="Arial" w:cs="Arial"/>
          <w:b/>
          <w:sz w:val="24"/>
          <w:szCs w:val="24"/>
        </w:rPr>
        <w:t>Idol</w:t>
      </w:r>
      <w:proofErr w:type="spellEnd"/>
      <w:r>
        <w:rPr>
          <w:rFonts w:ascii="Arial" w:hAnsi="Arial" w:cs="Arial"/>
          <w:b/>
          <w:sz w:val="24"/>
          <w:szCs w:val="24"/>
        </w:rPr>
        <w:t>.</w:t>
      </w:r>
    </w:p>
    <w:p w:rsidR="00D41FCE" w:rsidRPr="00D41FCE" w:rsidRDefault="00D41FCE" w:rsidP="00D41FCE">
      <w:pPr>
        <w:spacing w:line="360" w:lineRule="auto"/>
        <w:jc w:val="both"/>
        <w:rPr>
          <w:rFonts w:ascii="Arial" w:hAnsi="Arial" w:cs="Arial"/>
          <w:sz w:val="24"/>
          <w:szCs w:val="24"/>
        </w:rPr>
      </w:pPr>
      <w:r w:rsidRPr="00D41FCE">
        <w:rPr>
          <w:rFonts w:ascii="Arial" w:hAnsi="Arial" w:cs="Arial"/>
          <w:b/>
          <w:sz w:val="24"/>
          <w:szCs w:val="24"/>
        </w:rPr>
        <w:t xml:space="preserve">Cómo nos venden la </w:t>
      </w:r>
      <w:proofErr w:type="spellStart"/>
      <w:r w:rsidRPr="00D41FCE">
        <w:rPr>
          <w:rFonts w:ascii="Arial" w:hAnsi="Arial" w:cs="Arial"/>
          <w:b/>
          <w:sz w:val="24"/>
          <w:szCs w:val="24"/>
        </w:rPr>
        <w:t>Telerrealidad</w:t>
      </w:r>
      <w:proofErr w:type="spellEnd"/>
      <w:r>
        <w:rPr>
          <w:rFonts w:ascii="Arial" w:hAnsi="Arial" w:cs="Arial"/>
          <w:b/>
          <w:sz w:val="24"/>
          <w:szCs w:val="24"/>
        </w:rPr>
        <w:t>.</w:t>
      </w:r>
    </w:p>
    <w:p w:rsidR="00D41FCE" w:rsidRPr="00D41FCE" w:rsidRDefault="00D41FCE" w:rsidP="00D41FCE">
      <w:pPr>
        <w:spacing w:line="360" w:lineRule="auto"/>
        <w:jc w:val="both"/>
        <w:rPr>
          <w:rFonts w:ascii="Arial" w:hAnsi="Arial" w:cs="Arial"/>
          <w:b/>
          <w:sz w:val="24"/>
          <w:szCs w:val="24"/>
        </w:rPr>
      </w:pPr>
      <w:r w:rsidRPr="00D41FCE">
        <w:rPr>
          <w:rFonts w:ascii="Arial" w:hAnsi="Arial" w:cs="Arial"/>
          <w:sz w:val="24"/>
          <w:szCs w:val="24"/>
        </w:rPr>
        <w:t xml:space="preserve">Serie de </w:t>
      </w:r>
      <w:hyperlink r:id="rId7" w:history="1">
        <w:proofErr w:type="spellStart"/>
        <w:r w:rsidRPr="00D41FCE">
          <w:rPr>
            <w:rStyle w:val="Hipervnculo"/>
            <w:rFonts w:ascii="Arial" w:hAnsi="Arial" w:cs="Arial"/>
            <w:sz w:val="24"/>
            <w:szCs w:val="24"/>
          </w:rPr>
          <w:t>Terrealidad</w:t>
        </w:r>
        <w:proofErr w:type="spellEnd"/>
      </w:hyperlink>
      <w:r w:rsidRPr="00D41FCE">
        <w:rPr>
          <w:rFonts w:ascii="Arial" w:hAnsi="Arial" w:cs="Arial"/>
          <w:sz w:val="24"/>
          <w:szCs w:val="24"/>
        </w:rPr>
        <w:t xml:space="preserve"> (2002), entiéndase el concepto de </w:t>
      </w:r>
      <w:proofErr w:type="spellStart"/>
      <w:r w:rsidRPr="00D41FCE">
        <w:rPr>
          <w:rFonts w:ascii="Arial" w:hAnsi="Arial" w:cs="Arial"/>
          <w:sz w:val="24"/>
          <w:szCs w:val="24"/>
        </w:rPr>
        <w:t>Telerrelidad</w:t>
      </w:r>
      <w:proofErr w:type="spellEnd"/>
      <w:r w:rsidRPr="00D41FCE">
        <w:rPr>
          <w:rFonts w:ascii="Arial" w:hAnsi="Arial" w:cs="Arial"/>
          <w:sz w:val="24"/>
          <w:szCs w:val="24"/>
        </w:rPr>
        <w:t xml:space="preserve"> como programa de género televisivo en el cual se muestran lo que ocurre a personas reales, en contraposición con las emisiones de ficción donde se muestra lo que ocurre a personajes ficticios (personajes interpretados por actores, de ahí, su efecto de realidad).</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 xml:space="preserve">El éxito de American </w:t>
      </w:r>
      <w:proofErr w:type="spellStart"/>
      <w:r w:rsidRPr="00D41FCE">
        <w:rPr>
          <w:rFonts w:ascii="Arial" w:hAnsi="Arial" w:cs="Arial"/>
          <w:sz w:val="24"/>
          <w:szCs w:val="24"/>
        </w:rPr>
        <w:t>Idol</w:t>
      </w:r>
      <w:proofErr w:type="spellEnd"/>
      <w:r w:rsidRPr="00D41FCE">
        <w:rPr>
          <w:rFonts w:ascii="Arial" w:hAnsi="Arial" w:cs="Arial"/>
          <w:sz w:val="24"/>
          <w:szCs w:val="24"/>
        </w:rPr>
        <w:t xml:space="preserve"> es difícilmente cuestionable en las semanas finales de su segunda temporada de 2003, la FOX recibió mas de 20 millones de llamadas telefónicas o mensajes de texto por episodio. Esto hizo felices a las compañías telefónicas, que llevaban tiempo intentando hallar el modo de fomentar el entusiasmo de los estadunidenses por los mensajes de texto. </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 xml:space="preserve">La fuerte participación del publico impulso la rentabilidad de compañías telefónicas  emitiendo veredictos a través  de llamadas y envío de mensajes de texto. AT&amp;T informaba que aproximadamente un tercio de de quienes participaban en American </w:t>
      </w:r>
      <w:proofErr w:type="spellStart"/>
      <w:r w:rsidRPr="00D41FCE">
        <w:rPr>
          <w:rFonts w:ascii="Arial" w:hAnsi="Arial" w:cs="Arial"/>
          <w:sz w:val="24"/>
          <w:szCs w:val="24"/>
        </w:rPr>
        <w:t>Idol</w:t>
      </w:r>
      <w:proofErr w:type="spellEnd"/>
      <w:r w:rsidRPr="00D41FCE">
        <w:rPr>
          <w:rFonts w:ascii="Arial" w:hAnsi="Arial" w:cs="Arial"/>
          <w:sz w:val="24"/>
          <w:szCs w:val="24"/>
        </w:rPr>
        <w:t xml:space="preserve"> mediante mensajes de texto nunca habían enviado uno con anterioridad. Con esto se logró educar al público y lograr que </w:t>
      </w:r>
      <w:r w:rsidRPr="00D41FCE">
        <w:rPr>
          <w:rFonts w:ascii="Arial" w:hAnsi="Arial" w:cs="Arial"/>
          <w:sz w:val="24"/>
          <w:szCs w:val="24"/>
        </w:rPr>
        <w:lastRenderedPageBreak/>
        <w:t>la gente enviara mensajes de texto que ninguna campaña de marketing de ese país había podido lograr.</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Encabezo dos de las cinco primeras franjas horarias durante el importante periodo de medición de audiencia de mayo del 2003. Más de 40 millones de personas vieron el segmento final de último episodio de la segunda temporada, esto hizo felices a los anunciantes  ya que cuando la gente está viendo un programa que le interesa, tiende a ver más los anuncios.</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 xml:space="preserve">Forbes clasifica a esta serie como la más rentable de todas las series de </w:t>
      </w:r>
      <w:proofErr w:type="spellStart"/>
      <w:r w:rsidRPr="00D41FCE">
        <w:rPr>
          <w:rFonts w:ascii="Arial" w:hAnsi="Arial" w:cs="Arial"/>
          <w:sz w:val="24"/>
          <w:szCs w:val="24"/>
        </w:rPr>
        <w:t>terrealidad</w:t>
      </w:r>
      <w:proofErr w:type="spellEnd"/>
      <w:r w:rsidRPr="00D41FCE">
        <w:rPr>
          <w:rFonts w:ascii="Arial" w:hAnsi="Arial" w:cs="Arial"/>
          <w:sz w:val="24"/>
          <w:szCs w:val="24"/>
        </w:rPr>
        <w:t>, estimando que había logrado más de 260 millones de dólares. En consecuencia esto hacia realmente felices a las cadenas.</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En 2002, la cuota de pantalla conjunta de las cadenas por cable superaban por primera vez a la de las cadenas tradicionales. Ningún canal concreto por cable ha tenido el poder y el alcance de la CBS, la NBC o la ABC, pero la televisión convencional ocupa cada año un puesto menos importante para sus espectadores.</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 xml:space="preserve">Los </w:t>
      </w:r>
      <w:hyperlink r:id="rId8" w:history="1">
        <w:proofErr w:type="spellStart"/>
        <w:r w:rsidRPr="00D41FCE">
          <w:rPr>
            <w:rStyle w:val="Hipervnculo"/>
            <w:rFonts w:ascii="Arial" w:hAnsi="Arial" w:cs="Arial"/>
            <w:sz w:val="24"/>
            <w:szCs w:val="24"/>
          </w:rPr>
          <w:t>reallity</w:t>
        </w:r>
        <w:proofErr w:type="spellEnd"/>
      </w:hyperlink>
      <w:hyperlink r:id="rId9" w:history="1">
        <w:r w:rsidRPr="00D41FCE">
          <w:rPr>
            <w:rStyle w:val="Hipervnculo"/>
            <w:rFonts w:ascii="Arial" w:hAnsi="Arial" w:cs="Arial"/>
            <w:sz w:val="24"/>
            <w:szCs w:val="24"/>
          </w:rPr>
          <w:t xml:space="preserve"> shows </w:t>
        </w:r>
      </w:hyperlink>
      <w:r w:rsidRPr="00D41FCE">
        <w:rPr>
          <w:rFonts w:ascii="Arial" w:hAnsi="Arial" w:cs="Arial"/>
          <w:sz w:val="24"/>
          <w:szCs w:val="24"/>
        </w:rPr>
        <w:t>caducan y tienen una vida limitada tras su venta a diferentes cadenas, aunque pueden representar ventas significativas cuando se venden en DVD.</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 xml:space="preserve">Y esto hace más felices todavía a los conglomerados mediáticos, pues American </w:t>
      </w:r>
      <w:proofErr w:type="spellStart"/>
      <w:r w:rsidRPr="00D41FCE">
        <w:rPr>
          <w:rFonts w:ascii="Arial" w:hAnsi="Arial" w:cs="Arial"/>
          <w:sz w:val="24"/>
          <w:szCs w:val="24"/>
        </w:rPr>
        <w:t>Idol</w:t>
      </w:r>
      <w:proofErr w:type="spellEnd"/>
      <w:r w:rsidRPr="00D41FCE">
        <w:rPr>
          <w:rFonts w:ascii="Arial" w:hAnsi="Arial" w:cs="Arial"/>
          <w:sz w:val="24"/>
          <w:szCs w:val="24"/>
        </w:rPr>
        <w:t xml:space="preserve"> fue desde el primer momento una franquicia </w:t>
      </w:r>
      <w:proofErr w:type="spellStart"/>
      <w:r w:rsidRPr="00D41FCE">
        <w:rPr>
          <w:rFonts w:ascii="Arial" w:hAnsi="Arial" w:cs="Arial"/>
          <w:sz w:val="24"/>
          <w:szCs w:val="24"/>
        </w:rPr>
        <w:t>transmediática</w:t>
      </w:r>
      <w:proofErr w:type="spellEnd"/>
      <w:r w:rsidRPr="00D41FCE">
        <w:rPr>
          <w:rFonts w:ascii="Arial" w:hAnsi="Arial" w:cs="Arial"/>
          <w:sz w:val="24"/>
          <w:szCs w:val="24"/>
        </w:rPr>
        <w:t>, y no un simple programa de televisión.</w:t>
      </w:r>
    </w:p>
    <w:p w:rsidR="00D41FCE" w:rsidRPr="00D41FCE" w:rsidRDefault="00B806D5" w:rsidP="00D41FCE">
      <w:pPr>
        <w:spacing w:line="360" w:lineRule="auto"/>
        <w:jc w:val="both"/>
        <w:rPr>
          <w:rFonts w:ascii="Arial" w:hAnsi="Arial" w:cs="Arial"/>
          <w:sz w:val="24"/>
          <w:szCs w:val="24"/>
        </w:rPr>
      </w:pPr>
      <w:hyperlink r:id="rId10" w:history="1">
        <w:r w:rsidR="00D41FCE" w:rsidRPr="00D41FCE">
          <w:rPr>
            <w:rStyle w:val="Hipervnculo"/>
            <w:rFonts w:ascii="Arial" w:hAnsi="Arial" w:cs="Arial"/>
            <w:sz w:val="24"/>
            <w:szCs w:val="24"/>
          </w:rPr>
          <w:t>Economía afectiva</w:t>
        </w:r>
      </w:hyperlink>
      <w:r w:rsidR="00D41FCE" w:rsidRPr="00D41FCE">
        <w:rPr>
          <w:rFonts w:ascii="Arial" w:hAnsi="Arial" w:cs="Arial"/>
          <w:sz w:val="24"/>
          <w:szCs w:val="24"/>
        </w:rPr>
        <w:t>: pretende comprender las bases emocionales de la toma de decisiones del consumidor como una fuerza motriz que impulsa las decisiones de ver y de comprar. La mercadotecnia pretende moldear esos deseos del consumidor para influir en las decisiones de compra, finalmente en economía afectiva esto lleva a cuantificar el deseo, calcular las relaciones y mercantilizar los compromisos = rédito de la inversión.</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Implicaciones positivas de la Economía Afectiva: permite a los anunciantes explorar el poder de la inteligencia colectiva y dirigirlo a sus fines.</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lastRenderedPageBreak/>
        <w:t>Implicaciones negativas de la Economía Afectiva: los consumidores forjan su propia estructura de negociación colectiva, que pueden emplear para desafiar las decisiones corporativas.</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Comportamiento del consumidor: comprender bases emocionales que impulsan las decisiones de ver o comprar.</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Los nuevos modelos de marketing pretenden incrementar las inversiones emocionales, sociales e intelectuales del consumidor con el objeto de impulsar el consumo.</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Los fans o fieles están más dispuestos a ver las series con fidelidad, a prestar atención a la publicidad y a comprar los productos.</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El termino Impresionar en la lectura cumple una doble función:</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Impresionante = Consumidor (Detener la búsqueda de la novedad)</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Impresión = Anunciante (unidad de medida por las cadenas en sus conversaciones con patrocinadores potenciales)</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Expresión: atención prestada a la programación y la publicidad esto conlleva a la fidelidad y afinidad del espectador con el programa y sus patrocinadores.</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Convergencia: estrategia de colaboración entre proveedores de contenido y patrocinadores para conformar un paquete de entretenimiento.</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 xml:space="preserve">La extensión de marca se basa en el interés de la audiencia en algunos contenidos para ponerla en contacto una y otra vez con una marca asociada </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Un ejemplo claro en el tema de extensión de marca es Coca – Cola quien antes de considerarse así mismo como una embotelladora de refrescos se considera una empresa de entretenimiento, esto debido a su participación en películas, conciertos, eventos deportivos, que de acuerdo a la lectura se obtienen mayores beneficios si nos enfocamos a las emociones y sentimientos del público, es decir, generar empatía en los interés cotidianos.</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 xml:space="preserve">Lealtad a la marca: consumidores inspiradores o  defensores de la marca. Son aquellos que  promocionan y recomiendan a la marca. Aquellos que sugieren </w:t>
      </w:r>
      <w:r w:rsidRPr="00D41FCE">
        <w:rPr>
          <w:rFonts w:ascii="Arial" w:hAnsi="Arial" w:cs="Arial"/>
          <w:sz w:val="24"/>
          <w:szCs w:val="24"/>
        </w:rPr>
        <w:lastRenderedPageBreak/>
        <w:t>mejoras y refinamientos, que crean sitios web y corren la voz, es decir son guardianes morales de las marcas que les gustan.</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Marketing en el mundo  interactivo es un proceso cooperativo en el que el anunciante ayuda al consumidor a comprar y este ultimo ayuda al anunciante a vender.</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Existen tres tipo de  espectadores en el mundo de la industria:</w:t>
      </w:r>
    </w:p>
    <w:p w:rsidR="00D41FCE" w:rsidRPr="00D41FCE" w:rsidRDefault="00D41FCE" w:rsidP="00D41FCE">
      <w:pPr>
        <w:spacing w:line="360" w:lineRule="auto"/>
        <w:jc w:val="both"/>
        <w:rPr>
          <w:rFonts w:ascii="Arial" w:hAnsi="Arial" w:cs="Arial"/>
          <w:sz w:val="24"/>
          <w:szCs w:val="24"/>
        </w:rPr>
      </w:pPr>
      <w:proofErr w:type="spellStart"/>
      <w:r w:rsidRPr="00D41FCE">
        <w:rPr>
          <w:rFonts w:ascii="Arial" w:hAnsi="Arial" w:cs="Arial"/>
          <w:sz w:val="24"/>
          <w:szCs w:val="24"/>
        </w:rPr>
        <w:t>Zapeadores</w:t>
      </w:r>
      <w:proofErr w:type="spellEnd"/>
      <w:r w:rsidRPr="00D41FCE">
        <w:rPr>
          <w:rFonts w:ascii="Arial" w:hAnsi="Arial" w:cs="Arial"/>
          <w:sz w:val="24"/>
          <w:szCs w:val="24"/>
        </w:rPr>
        <w:t xml:space="preserve">: son personas que saltan constantemente de un canal a otro, viendo fragmentos de programas sin centrarse demasiado tiempo en ninguno. </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Ocasionales: ocupan una posición intermedia; ven una serie concreta cuando se les ocurre o no tienen nada mejor que hacer. Suelen verla de principio a fin, pero son más propensos a abandonar si empieza a aburrirles.</w:t>
      </w:r>
    </w:p>
    <w:p w:rsidR="00D41FCE" w:rsidRPr="00D41FCE" w:rsidRDefault="00D41FCE" w:rsidP="00D41FCE">
      <w:pPr>
        <w:spacing w:line="360" w:lineRule="auto"/>
        <w:jc w:val="both"/>
        <w:rPr>
          <w:rFonts w:ascii="Arial" w:hAnsi="Arial" w:cs="Arial"/>
          <w:sz w:val="24"/>
          <w:szCs w:val="24"/>
        </w:rPr>
      </w:pP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 xml:space="preserve">Leales: ven en realidad menos horas de televisión a la semana que el resto de la población: seleccionan aquellos programas que satisfacen mejor sus intereses; se entregan totalmente a ellos; los graban y pueden verlos más de una vez.  </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 xml:space="preserve">American </w:t>
      </w:r>
      <w:proofErr w:type="spellStart"/>
      <w:r w:rsidRPr="00D41FCE">
        <w:rPr>
          <w:rFonts w:ascii="Arial" w:hAnsi="Arial" w:cs="Arial"/>
          <w:sz w:val="24"/>
          <w:szCs w:val="24"/>
        </w:rPr>
        <w:t>Idol</w:t>
      </w:r>
      <w:proofErr w:type="spellEnd"/>
      <w:r w:rsidRPr="00D41FCE">
        <w:rPr>
          <w:rFonts w:ascii="Arial" w:hAnsi="Arial" w:cs="Arial"/>
          <w:sz w:val="24"/>
          <w:szCs w:val="24"/>
        </w:rPr>
        <w:t xml:space="preserve"> estaba diseñado para atraer a todo espectador potencial y para darle a cada uno un motivo para no cambiar de canal. </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 xml:space="preserve">Comunidades de marca: estructura social a la relación entre consumidores y anunciantes.  Desempeñan importantes funciones en beneficio de la marcas a través de grupos de consumidores que crean lazos con el producto, comparten información perpetuán historia y la cultura de la marca y brindan asistencia  con los demás consumidores. </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 xml:space="preserve">Cotilleo: es un modo de hablar sobre uno mismo criticando las acciones y valores ajenos. En entretenimiento garantiza que se siga hablando sobre una serie de </w:t>
      </w:r>
      <w:proofErr w:type="spellStart"/>
      <w:r w:rsidRPr="00D41FCE">
        <w:rPr>
          <w:rFonts w:ascii="Arial" w:hAnsi="Arial" w:cs="Arial"/>
          <w:sz w:val="24"/>
          <w:szCs w:val="24"/>
        </w:rPr>
        <w:t>reallity</w:t>
      </w:r>
      <w:proofErr w:type="spellEnd"/>
      <w:r w:rsidRPr="00D41FCE">
        <w:rPr>
          <w:rFonts w:ascii="Arial" w:hAnsi="Arial" w:cs="Arial"/>
          <w:sz w:val="24"/>
          <w:szCs w:val="24"/>
        </w:rPr>
        <w:t xml:space="preserve"> show de éxito a lo largo de la semana o el tiempo que este se mantenga al aire.</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 xml:space="preserve">La </w:t>
      </w:r>
      <w:proofErr w:type="spellStart"/>
      <w:r w:rsidRPr="00D41FCE">
        <w:rPr>
          <w:rFonts w:ascii="Arial" w:hAnsi="Arial" w:cs="Arial"/>
          <w:sz w:val="24"/>
          <w:szCs w:val="24"/>
        </w:rPr>
        <w:t>telerrealidad</w:t>
      </w:r>
      <w:proofErr w:type="spellEnd"/>
      <w:r w:rsidRPr="00D41FCE">
        <w:rPr>
          <w:rFonts w:ascii="Arial" w:hAnsi="Arial" w:cs="Arial"/>
          <w:sz w:val="24"/>
          <w:szCs w:val="24"/>
        </w:rPr>
        <w:t xml:space="preserve"> es uno de los principales impulsores de la navegación por los sitios web de las cadenas.</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lastRenderedPageBreak/>
        <w:t xml:space="preserve">American </w:t>
      </w:r>
      <w:proofErr w:type="spellStart"/>
      <w:r w:rsidRPr="00D41FCE">
        <w:rPr>
          <w:rFonts w:ascii="Arial" w:hAnsi="Arial" w:cs="Arial"/>
          <w:sz w:val="24"/>
          <w:szCs w:val="24"/>
        </w:rPr>
        <w:t>Idol</w:t>
      </w:r>
      <w:proofErr w:type="spellEnd"/>
      <w:r w:rsidRPr="00D41FCE">
        <w:rPr>
          <w:rFonts w:ascii="Arial" w:hAnsi="Arial" w:cs="Arial"/>
          <w:sz w:val="24"/>
          <w:szCs w:val="24"/>
        </w:rPr>
        <w:t xml:space="preserve"> estaba sirviendo como banco de pruebas para las estrategias de las marcas y estaban ansiosas por ofrecer sus opiniones sobre los experimentos conforme estos se desarrollaban.</w:t>
      </w:r>
    </w:p>
    <w:p w:rsidR="00D41FCE" w:rsidRPr="00D41FCE" w:rsidRDefault="00D41FCE" w:rsidP="00D41FCE">
      <w:pPr>
        <w:spacing w:line="360" w:lineRule="auto"/>
        <w:jc w:val="both"/>
        <w:rPr>
          <w:rFonts w:ascii="Arial" w:hAnsi="Arial" w:cs="Arial"/>
          <w:sz w:val="24"/>
          <w:szCs w:val="24"/>
        </w:rPr>
      </w:pPr>
      <w:r w:rsidRPr="00D41FCE">
        <w:rPr>
          <w:rFonts w:ascii="Arial" w:hAnsi="Arial" w:cs="Arial"/>
          <w:sz w:val="24"/>
          <w:szCs w:val="24"/>
        </w:rPr>
        <w:t xml:space="preserve">Los espectadores aceptan mejor la colocación de productos en </w:t>
      </w:r>
      <w:proofErr w:type="spellStart"/>
      <w:r w:rsidRPr="00D41FCE">
        <w:rPr>
          <w:rFonts w:ascii="Arial" w:hAnsi="Arial" w:cs="Arial"/>
          <w:sz w:val="24"/>
          <w:szCs w:val="24"/>
        </w:rPr>
        <w:t>reallity</w:t>
      </w:r>
      <w:proofErr w:type="spellEnd"/>
      <w:r w:rsidRPr="00D41FCE">
        <w:rPr>
          <w:rFonts w:ascii="Arial" w:hAnsi="Arial" w:cs="Arial"/>
          <w:sz w:val="24"/>
          <w:szCs w:val="24"/>
        </w:rPr>
        <w:t xml:space="preserve"> shows que en cualquier otro género  esto en base al tema de empatía, emociones y sentimientos.</w:t>
      </w:r>
    </w:p>
    <w:p w:rsidR="00D41FCE" w:rsidRPr="00D41FCE" w:rsidRDefault="00D41FCE" w:rsidP="00D41FCE">
      <w:pPr>
        <w:spacing w:line="360" w:lineRule="auto"/>
        <w:jc w:val="both"/>
        <w:rPr>
          <w:rFonts w:ascii="Arial" w:hAnsi="Arial" w:cs="Arial"/>
          <w:sz w:val="24"/>
          <w:szCs w:val="24"/>
        </w:rPr>
      </w:pPr>
    </w:p>
    <w:p w:rsidR="00D41FCE" w:rsidRPr="00D41FCE" w:rsidRDefault="00D41FCE" w:rsidP="00D41FCE">
      <w:pPr>
        <w:spacing w:line="360" w:lineRule="auto"/>
        <w:jc w:val="both"/>
        <w:rPr>
          <w:rFonts w:ascii="Arial" w:hAnsi="Arial" w:cs="Arial"/>
          <w:b/>
          <w:sz w:val="24"/>
          <w:szCs w:val="24"/>
          <w:lang w:val="es-MX"/>
        </w:rPr>
      </w:pPr>
      <w:r w:rsidRPr="00D41FCE">
        <w:rPr>
          <w:rFonts w:ascii="Arial" w:hAnsi="Arial" w:cs="Arial"/>
          <w:b/>
          <w:sz w:val="24"/>
          <w:szCs w:val="24"/>
          <w:lang w:val="es-MX"/>
        </w:rPr>
        <w:t xml:space="preserve">Capítulo 3: Matrix y la narración transmediatica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Matrix es un ejemplo para la era de la convergencia mediática. Ninguna franquicia cinematográfica ha sido tan exigente con sus consumidores.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Esta película integró múltiples medios y textos, para crear una narración de tales dimensiones que no pudiera confinarse a un solo medio (no solo se quedo en la película, utilizo diversos medios para seguir contando la misma historia desde diferentes perspectivas y enfocando en cada medio, las historias de los diferentes actores): utilizo </w:t>
      </w:r>
      <w:r w:rsidR="00B806D5">
        <w:fldChar w:fldCharType="begin"/>
      </w:r>
      <w:r w:rsidR="00B806D5">
        <w:instrText xml:space="preserve"> HYPERLINK "http://jmtornero.wordpress.com/2008/09/21/jenkins-la-convergencia-mediatica-y-la-cultura-participativa/" </w:instrText>
      </w:r>
      <w:r w:rsidR="00B806D5">
        <w:fldChar w:fldCharType="separate"/>
      </w:r>
      <w:r w:rsidRPr="00D41FCE">
        <w:rPr>
          <w:rStyle w:val="Hipervnculo"/>
          <w:rFonts w:ascii="Arial" w:hAnsi="Arial" w:cs="Arial"/>
          <w:sz w:val="24"/>
          <w:szCs w:val="24"/>
          <w:lang w:val="es-MX"/>
        </w:rPr>
        <w:t>convergencia mediática</w:t>
      </w:r>
      <w:r w:rsidR="00B806D5">
        <w:rPr>
          <w:rStyle w:val="Hipervnculo"/>
          <w:rFonts w:ascii="Arial" w:hAnsi="Arial" w:cs="Arial"/>
          <w:sz w:val="24"/>
          <w:szCs w:val="24"/>
          <w:lang w:val="es-MX"/>
        </w:rPr>
        <w:fldChar w:fldCharType="end"/>
      </w:r>
      <w:r w:rsidRPr="00D41FCE">
        <w:rPr>
          <w:rFonts w:ascii="Arial" w:hAnsi="Arial" w:cs="Arial"/>
          <w:sz w:val="24"/>
          <w:szCs w:val="24"/>
          <w:lang w:val="es-MX"/>
        </w:rPr>
        <w:t xml:space="preserve">.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Debido a que utilizo diversos medios, con distintos “tips” mostrados en cada soporte, los fans de las películas, los lectores de los comics, los productores y consumidores de toda la franquicia, pusieron en pie la  </w:t>
      </w:r>
      <w:r w:rsidR="00B806D5">
        <w:fldChar w:fldCharType="begin"/>
      </w:r>
      <w:r w:rsidR="00B806D5">
        <w:instrText xml:space="preserve"> HYPERLINK "http://es.wikipedia.org/wiki/Inteligencia_colectiva" </w:instrText>
      </w:r>
      <w:r w:rsidR="00B806D5">
        <w:fldChar w:fldCharType="separate"/>
      </w:r>
      <w:r w:rsidRPr="00D41FCE">
        <w:rPr>
          <w:rStyle w:val="Hipervnculo"/>
          <w:rFonts w:ascii="Arial" w:hAnsi="Arial" w:cs="Arial"/>
          <w:sz w:val="24"/>
          <w:szCs w:val="24"/>
          <w:lang w:val="es-MX"/>
        </w:rPr>
        <w:t>Inteligencia colectiva</w:t>
      </w:r>
      <w:r w:rsidR="00B806D5">
        <w:rPr>
          <w:rStyle w:val="Hipervnculo"/>
          <w:rFonts w:ascii="Arial" w:hAnsi="Arial" w:cs="Arial"/>
          <w:sz w:val="24"/>
          <w:szCs w:val="24"/>
          <w:lang w:val="es-MX"/>
        </w:rPr>
        <w:fldChar w:fldCharType="end"/>
      </w:r>
      <w:r w:rsidRPr="00D41FCE">
        <w:rPr>
          <w:rFonts w:ascii="Arial" w:hAnsi="Arial" w:cs="Arial"/>
          <w:sz w:val="24"/>
          <w:szCs w:val="24"/>
          <w:lang w:val="es-MX"/>
        </w:rPr>
        <w:t xml:space="preserve"> que se podría definir como reunir y crear un terreno común donde todos estos fans, pudieran convivir con los diversos públicos (los de los videojuegos, los animatrix, las películas, los diseñadores, etc.) e intercambiar información relevante con el fin de coexistir, generando información e intercambiándola a fin de entender toda la trama de Matrix.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Esta película se considero también una  </w:t>
      </w:r>
      <w:r w:rsidR="00B806D5">
        <w:fldChar w:fldCharType="begin"/>
      </w:r>
      <w:r w:rsidR="00B806D5">
        <w:instrText xml:space="preserve"> HYPERLINK "http://www.transmediatico.info/2010_04_01_archive.html" </w:instrText>
      </w:r>
      <w:r w:rsidR="00B806D5">
        <w:fldChar w:fldCharType="separate"/>
      </w:r>
      <w:r w:rsidRPr="00D41FCE">
        <w:rPr>
          <w:rStyle w:val="Hipervnculo"/>
          <w:rFonts w:ascii="Arial" w:hAnsi="Arial" w:cs="Arial"/>
          <w:sz w:val="24"/>
          <w:szCs w:val="24"/>
          <w:lang w:val="es-MX"/>
        </w:rPr>
        <w:t xml:space="preserve">narración transmediatica </w:t>
      </w:r>
      <w:r w:rsidR="00B806D5">
        <w:rPr>
          <w:rStyle w:val="Hipervnculo"/>
          <w:rFonts w:ascii="Arial" w:hAnsi="Arial" w:cs="Arial"/>
          <w:sz w:val="24"/>
          <w:szCs w:val="24"/>
          <w:lang w:val="es-MX"/>
        </w:rPr>
        <w:fldChar w:fldCharType="end"/>
      </w:r>
      <w:r w:rsidRPr="00D41FCE">
        <w:rPr>
          <w:rFonts w:ascii="Arial" w:hAnsi="Arial" w:cs="Arial"/>
          <w:sz w:val="24"/>
          <w:szCs w:val="24"/>
          <w:lang w:val="es-MX"/>
        </w:rPr>
        <w:t xml:space="preserve">(Se desarrolla a través de múltiples plataformas mediáticas y cada nuevo texto contribuye especifica y valiosamente a la totalidad), es muy importante mencionar que la diferencia entre convergencia mediática (utilizar varios medios para contar una historia) y narración transmediatica, deriva precisamente en eso, en que para crear una narración transmediatica se necesita realizar una convergencia mediática en la cual, todos los elementos </w:t>
      </w:r>
      <w:r w:rsidRPr="00D41FCE">
        <w:rPr>
          <w:rFonts w:ascii="Arial" w:hAnsi="Arial" w:cs="Arial"/>
          <w:sz w:val="24"/>
          <w:szCs w:val="24"/>
          <w:lang w:val="es-MX"/>
        </w:rPr>
        <w:lastRenderedPageBreak/>
        <w:t xml:space="preserve">unan la misma historia, contada desde diferentes perspectivas y poniendo énfasis en los detalles.  Matrix fue de las primeras películas en mostrar esta actitud, uniendo “la narración” en los videojuegos, cortometrajes, revistas y películas.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Matrix tuvo gran impacto en los medios ya que funciono como atractor de públicos y activador cultural, al dar pie a las franquicias transmediaticas y nuevas formas de marketing. Es decir, los productores se dieron cuenta que creando narraciones transmediaticas, podrían obtener “mas frutos” que solo creando películas, video juego y figuras de acción, que no exigieran cuestionamientos a los fans.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 “No solo es crear productos periféricos en torno a la creación original” la narración transmediatica y el MKT deben ir mas allá, generando una experiencia con cada uno de los medios creados: entretenimiento multiplataforma.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Algunos otros ejemplos de narraciones transmediáticas son : </w:t>
      </w:r>
    </w:p>
    <w:p w:rsidR="00D41FCE" w:rsidRPr="00D41FCE" w:rsidRDefault="00B806D5" w:rsidP="00D41FCE">
      <w:pPr>
        <w:numPr>
          <w:ilvl w:val="0"/>
          <w:numId w:val="3"/>
        </w:numPr>
        <w:spacing w:line="360" w:lineRule="auto"/>
        <w:jc w:val="both"/>
        <w:rPr>
          <w:rFonts w:ascii="Arial" w:hAnsi="Arial" w:cs="Arial"/>
          <w:sz w:val="24"/>
          <w:szCs w:val="24"/>
          <w:lang w:val="es-MX"/>
        </w:rPr>
      </w:pPr>
      <w:hyperlink r:id="rId11" w:history="1">
        <w:r w:rsidR="00D41FCE" w:rsidRPr="00D41FCE">
          <w:rPr>
            <w:rStyle w:val="Hipervnculo"/>
            <w:rFonts w:ascii="Arial" w:hAnsi="Arial" w:cs="Arial"/>
            <w:sz w:val="24"/>
            <w:szCs w:val="24"/>
            <w:lang w:val="es-MX"/>
          </w:rPr>
          <w:t>Pokemon</w:t>
        </w:r>
      </w:hyperlink>
      <w:r w:rsidR="00D41FCE" w:rsidRPr="00D41FCE">
        <w:rPr>
          <w:rFonts w:ascii="Arial" w:hAnsi="Arial" w:cs="Arial"/>
          <w:sz w:val="24"/>
          <w:szCs w:val="24"/>
          <w:lang w:val="es-MX"/>
        </w:rPr>
        <w:t xml:space="preserve"> o  </w:t>
      </w:r>
      <w:r>
        <w:fldChar w:fldCharType="begin"/>
      </w:r>
      <w:r>
        <w:instrText xml:space="preserve"> HYPERLINK "http://es.wikipedia.org/wiki/Yu_Gi_Oh" </w:instrText>
      </w:r>
      <w:r>
        <w:fldChar w:fldCharType="separate"/>
      </w:r>
      <w:r w:rsidR="00D41FCE" w:rsidRPr="00D41FCE">
        <w:rPr>
          <w:rStyle w:val="Hipervnculo"/>
          <w:rFonts w:ascii="Arial" w:hAnsi="Arial" w:cs="Arial"/>
          <w:sz w:val="24"/>
          <w:szCs w:val="24"/>
          <w:lang w:val="es-MX"/>
        </w:rPr>
        <w:t xml:space="preserve">Yu </w:t>
      </w:r>
      <w:r>
        <w:rPr>
          <w:rStyle w:val="Hipervnculo"/>
          <w:rFonts w:ascii="Arial" w:hAnsi="Arial" w:cs="Arial"/>
          <w:sz w:val="24"/>
          <w:szCs w:val="24"/>
          <w:lang w:val="es-MX"/>
        </w:rPr>
        <w:fldChar w:fldCharType="end"/>
      </w:r>
      <w:hyperlink r:id="rId12" w:history="1">
        <w:r w:rsidR="00D41FCE" w:rsidRPr="00D41FCE">
          <w:rPr>
            <w:rStyle w:val="Hipervnculo"/>
            <w:rFonts w:ascii="Arial" w:hAnsi="Arial" w:cs="Arial"/>
            <w:sz w:val="24"/>
            <w:szCs w:val="24"/>
            <w:lang w:val="es-MX"/>
          </w:rPr>
          <w:t>Gi</w:t>
        </w:r>
      </w:hyperlink>
      <w:hyperlink r:id="rId13" w:history="1">
        <w:r w:rsidR="00D41FCE" w:rsidRPr="00D41FCE">
          <w:rPr>
            <w:rStyle w:val="Hipervnculo"/>
            <w:rFonts w:ascii="Arial" w:hAnsi="Arial" w:cs="Arial"/>
            <w:sz w:val="24"/>
            <w:szCs w:val="24"/>
            <w:lang w:val="es-MX"/>
          </w:rPr>
          <w:t xml:space="preserve"> Oh</w:t>
        </w:r>
      </w:hyperlink>
      <w:r w:rsidR="00D41FCE" w:rsidRPr="00D41FCE">
        <w:rPr>
          <w:rFonts w:ascii="Arial" w:hAnsi="Arial" w:cs="Arial"/>
          <w:sz w:val="24"/>
          <w:szCs w:val="24"/>
          <w:lang w:val="es-MX"/>
        </w:rPr>
        <w:t xml:space="preserve">: Esto es algo que haces, no solo que ves, lees, juegas o consumes. Como fan debes conocer la caricatura, leer cada una de las cartas, saber las evoluciones de los diferentes muñequitos ahí presentados y sobre todo, saber como jugar. </w:t>
      </w:r>
    </w:p>
    <w:p w:rsidR="00D41FCE" w:rsidRPr="00D41FCE" w:rsidRDefault="00D41FCE" w:rsidP="00D41FCE">
      <w:pPr>
        <w:numPr>
          <w:ilvl w:val="0"/>
          <w:numId w:val="3"/>
        </w:numPr>
        <w:spacing w:line="360" w:lineRule="auto"/>
        <w:jc w:val="both"/>
        <w:rPr>
          <w:rFonts w:ascii="Arial" w:hAnsi="Arial" w:cs="Arial"/>
          <w:sz w:val="24"/>
          <w:szCs w:val="24"/>
          <w:lang w:val="es-MX"/>
        </w:rPr>
      </w:pPr>
      <w:r w:rsidRPr="00D41FCE">
        <w:rPr>
          <w:rFonts w:ascii="Arial" w:hAnsi="Arial" w:cs="Arial"/>
          <w:sz w:val="24"/>
          <w:szCs w:val="24"/>
          <w:lang w:val="es-MX"/>
        </w:rPr>
        <w:t xml:space="preserve">El proyecto de la Bruja De Blair, que combino la web, con un sitio armado para creer que ya existían investigaciones y blogs de gente que también había investigado sobre la bruja. Videos que se subían para demostrar que “existía algo sobre natural”, e incluso la banda sonora de la película fue mostrada como “un cassette que se encontró en el auto de los desaparecidos y que muestra ruidos extraños”. </w:t>
      </w:r>
    </w:p>
    <w:p w:rsidR="00D41FCE" w:rsidRPr="00D41FCE" w:rsidRDefault="00D41FCE" w:rsidP="00D41FCE">
      <w:pPr>
        <w:spacing w:line="360" w:lineRule="auto"/>
        <w:jc w:val="both"/>
        <w:rPr>
          <w:rFonts w:ascii="Arial" w:hAnsi="Arial" w:cs="Arial"/>
          <w:b/>
          <w:sz w:val="24"/>
          <w:szCs w:val="24"/>
          <w:lang w:val="es-MX"/>
        </w:rPr>
      </w:pPr>
      <w:r w:rsidRPr="00D41FCE">
        <w:rPr>
          <w:rFonts w:ascii="Arial" w:hAnsi="Arial" w:cs="Arial"/>
          <w:b/>
          <w:sz w:val="24"/>
          <w:szCs w:val="24"/>
          <w:lang w:val="es-MX"/>
        </w:rPr>
        <w:t xml:space="preserve">Cap. 4 La Guerra de las galaxias de Quentin Tarantino?: La creatividad popular se enfrenta con la industria mediática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Los fans siempre han sido adaptadores tempranos de nuevas tecnologías mediáticas: su fascinación por los universos de ficción inspira con frecuencia </w:t>
      </w:r>
      <w:r w:rsidRPr="00D41FCE">
        <w:rPr>
          <w:rFonts w:ascii="Arial" w:hAnsi="Arial" w:cs="Arial"/>
          <w:sz w:val="24"/>
          <w:szCs w:val="24"/>
          <w:lang w:val="es-MX"/>
        </w:rPr>
        <w:lastRenderedPageBreak/>
        <w:t>nuevas formas de producción cultural, los fans constituyen el segmento mas activo del público mediático.</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Si como algunos han urguido, el nacimiento de los modernos medios de comunicación de masas significo la muerte de las tradiciones vitales de la cultura popular, el momento actual del cambio mediático está reafirmando el derecho de la gente corriente a contribuir activamente a su cultura, esta nueva cultura fomenta la amplia participación, la creatividad popular y una economía basada en el trueque o en el regalo.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En la cultura de la convergencia, todos son participantes, aunque con diferente estatus y grado de influencia (prosumidores).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La interactividad se refiere a las formas en que se han diseñado las nuevas tecnologías para responder mejor a la reacción del consumidor.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Las construcciones de la interactividad son tecnológicas, la participación es mas abierta, esta menos controlada por los productores y mas por los consumidores mediáticos.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Inicialmente la PC ofrecia nuevas oportunidades de interacción con los contenidos mediáticos, actualmente la red se ha convertido en un sitio para la participación del consumidor, que incluye muchas formas no autorizadas e imprevistas de relación con los contenidos mediáticos.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Una cosa es permitir la interacción de los consumidores con los medios bajo circunstancias controladas y totalmente distinto es permitirles participar a su manera en la producción y distribución de los bienes culturales. </w:t>
      </w:r>
    </w:p>
    <w:p w:rsidR="00D41FCE" w:rsidRPr="00D41FCE" w:rsidRDefault="00D41FCE" w:rsidP="00D41FCE">
      <w:pPr>
        <w:spacing w:line="360" w:lineRule="auto"/>
        <w:jc w:val="both"/>
        <w:rPr>
          <w:rFonts w:ascii="Arial" w:hAnsi="Arial" w:cs="Arial"/>
          <w:sz w:val="24"/>
          <w:szCs w:val="24"/>
          <w:lang w:val="es-MX"/>
        </w:rPr>
      </w:pPr>
      <w:r w:rsidRPr="00D41FCE">
        <w:rPr>
          <w:rFonts w:ascii="Arial" w:hAnsi="Arial" w:cs="Arial"/>
          <w:sz w:val="24"/>
          <w:szCs w:val="24"/>
          <w:lang w:val="es-MX"/>
        </w:rPr>
        <w:t xml:space="preserve">En el futuro los productores mediáticos deben satisfacer las exigencias de participación de los consumidores o correrán el riesgo de perder a los consumidores mas activos y apasionados a favor de otros medios mas tolerantes. Las industrias mediaticas dependen cada vez mas de los consumidores activos y comprometidos que corran la voz sobre sus valiosas propiedades en un mercado mediático, abarrotado. Al mismo tiempo a la empresas les aterra que lo que sucedería si este poder, de interactuar y participar, ser prosumidores, queda fuera de control. </w:t>
      </w:r>
    </w:p>
    <w:p w:rsidR="00D41FCE" w:rsidRPr="00634C2A" w:rsidRDefault="003F5349" w:rsidP="00D41FCE">
      <w:pPr>
        <w:spacing w:line="360" w:lineRule="auto"/>
        <w:jc w:val="both"/>
        <w:rPr>
          <w:rFonts w:ascii="Arial" w:hAnsi="Arial" w:cs="Arial"/>
          <w:b/>
          <w:sz w:val="24"/>
          <w:szCs w:val="24"/>
        </w:rPr>
      </w:pPr>
      <w:r>
        <w:rPr>
          <w:rFonts w:ascii="Arial" w:hAnsi="Arial" w:cs="Arial"/>
          <w:b/>
          <w:sz w:val="24"/>
          <w:szCs w:val="24"/>
        </w:rPr>
        <w:lastRenderedPageBreak/>
        <w:t xml:space="preserve">5.- </w:t>
      </w:r>
      <w:r w:rsidR="00D41FCE" w:rsidRPr="00634C2A">
        <w:rPr>
          <w:rFonts w:ascii="Arial" w:hAnsi="Arial" w:cs="Arial"/>
          <w:b/>
          <w:sz w:val="24"/>
          <w:szCs w:val="24"/>
        </w:rPr>
        <w:t>La alfabetización mediática y las guerras de Harry Potter</w:t>
      </w:r>
    </w:p>
    <w:p w:rsidR="00D41FCE" w:rsidRPr="00634C2A" w:rsidRDefault="00D41FCE" w:rsidP="00D41FCE">
      <w:pPr>
        <w:spacing w:line="360" w:lineRule="auto"/>
        <w:jc w:val="both"/>
        <w:rPr>
          <w:rFonts w:ascii="Arial" w:hAnsi="Arial" w:cs="Arial"/>
          <w:sz w:val="24"/>
          <w:szCs w:val="24"/>
        </w:rPr>
      </w:pPr>
    </w:p>
    <w:p w:rsidR="00D41FCE" w:rsidRPr="00634C2A" w:rsidRDefault="00D41FCE" w:rsidP="00D41FCE">
      <w:pPr>
        <w:spacing w:line="360" w:lineRule="auto"/>
        <w:jc w:val="both"/>
        <w:rPr>
          <w:rFonts w:ascii="Arial" w:hAnsi="Arial" w:cs="Arial"/>
          <w:spacing w:val="4"/>
          <w:position w:val="4"/>
          <w:sz w:val="24"/>
          <w:szCs w:val="24"/>
        </w:rPr>
      </w:pPr>
      <w:r w:rsidRPr="00634C2A">
        <w:rPr>
          <w:rFonts w:ascii="Arial" w:hAnsi="Arial" w:cs="Arial"/>
          <w:spacing w:val="4"/>
          <w:position w:val="4"/>
          <w:sz w:val="24"/>
          <w:szCs w:val="24"/>
        </w:rPr>
        <w:t xml:space="preserve">Hasta el momento hemos visto que los medios corporativos reconocen progresivamente el valor y la amenaza que representa la participación de los fans. </w:t>
      </w:r>
    </w:p>
    <w:p w:rsidR="00D41FCE" w:rsidRPr="00634C2A" w:rsidRDefault="00D41FCE" w:rsidP="00D41FCE">
      <w:pPr>
        <w:spacing w:line="360" w:lineRule="auto"/>
        <w:jc w:val="both"/>
        <w:rPr>
          <w:rFonts w:ascii="Arial" w:hAnsi="Arial" w:cs="Arial"/>
          <w:spacing w:val="4"/>
          <w:position w:val="4"/>
          <w:sz w:val="24"/>
          <w:szCs w:val="24"/>
        </w:rPr>
      </w:pPr>
      <w:r w:rsidRPr="00634C2A">
        <w:rPr>
          <w:rFonts w:ascii="Arial" w:hAnsi="Arial" w:cs="Arial"/>
          <w:spacing w:val="4"/>
          <w:position w:val="4"/>
          <w:sz w:val="24"/>
          <w:szCs w:val="24"/>
        </w:rPr>
        <w:t xml:space="preserve">Los productores y anunciantes mediáticos hablan hoy de “capital emocional” o de “marcas de amor” para referirse a la importancia de la aplicación y participación del público en los contenidos mediáticos. </w:t>
      </w:r>
    </w:p>
    <w:p w:rsidR="00D41FCE" w:rsidRPr="00634C2A" w:rsidRDefault="00D41FCE" w:rsidP="00D41FCE">
      <w:pPr>
        <w:spacing w:line="360" w:lineRule="auto"/>
        <w:jc w:val="both"/>
        <w:rPr>
          <w:rFonts w:ascii="Arial" w:hAnsi="Arial" w:cs="Arial"/>
          <w:spacing w:val="4"/>
          <w:position w:val="4"/>
          <w:sz w:val="24"/>
          <w:szCs w:val="24"/>
        </w:rPr>
      </w:pPr>
      <w:r w:rsidRPr="00634C2A">
        <w:rPr>
          <w:rFonts w:ascii="Arial" w:hAnsi="Arial" w:cs="Arial"/>
          <w:spacing w:val="4"/>
          <w:position w:val="4"/>
          <w:sz w:val="24"/>
          <w:szCs w:val="24"/>
        </w:rPr>
        <w:t xml:space="preserve">Al mismo tiempo. Os consumidores emplean las nuevas tecnologías mediáticas para involucrarse en el contenido de los viejos medios, y ven Internet como un vehículo para la resolución colectiva de problemas. </w:t>
      </w:r>
    </w:p>
    <w:p w:rsidR="00D41FCE" w:rsidRPr="00634C2A" w:rsidRDefault="00D41FCE" w:rsidP="00D41FCE">
      <w:pPr>
        <w:spacing w:line="360" w:lineRule="auto"/>
        <w:jc w:val="both"/>
        <w:rPr>
          <w:rFonts w:ascii="Arial" w:hAnsi="Arial" w:cs="Arial"/>
          <w:spacing w:val="4"/>
          <w:position w:val="4"/>
          <w:sz w:val="24"/>
          <w:szCs w:val="24"/>
        </w:rPr>
      </w:pPr>
      <w:r w:rsidRPr="00634C2A">
        <w:rPr>
          <w:rFonts w:ascii="Arial" w:hAnsi="Arial" w:cs="Arial"/>
          <w:spacing w:val="4"/>
          <w:position w:val="4"/>
          <w:sz w:val="24"/>
          <w:szCs w:val="24"/>
        </w:rPr>
        <w:t xml:space="preserve">Por todas partes y en todos los niveles, el término “participación ha surgido como un concepto rector, aunque rodeado de expectativas encontradas. Las corporaciones se imaginan la participación como algo que pueden iniciar y detener, canalizar y desviar, mercantilizar y comercializar. </w:t>
      </w:r>
    </w:p>
    <w:p w:rsidR="00D41FCE" w:rsidRPr="00634C2A" w:rsidRDefault="00D41FCE" w:rsidP="00D41FCE">
      <w:pPr>
        <w:spacing w:line="360" w:lineRule="auto"/>
        <w:jc w:val="both"/>
        <w:rPr>
          <w:rFonts w:ascii="Arial" w:hAnsi="Arial" w:cs="Arial"/>
          <w:spacing w:val="4"/>
          <w:position w:val="4"/>
          <w:sz w:val="24"/>
          <w:szCs w:val="24"/>
        </w:rPr>
      </w:pPr>
      <w:r w:rsidRPr="00634C2A">
        <w:rPr>
          <w:rFonts w:ascii="Arial" w:hAnsi="Arial" w:cs="Arial"/>
          <w:spacing w:val="4"/>
          <w:position w:val="4"/>
          <w:sz w:val="24"/>
          <w:szCs w:val="24"/>
        </w:rPr>
        <w:t xml:space="preserve"> Los prohibicioncitas  intentan vetar la participación no autorizada, los colaboracionistas tratan de ganarse a los a los creadores populares. Los consumidores, por su parte, reivindican el derecho a participar en la cultura a su manera, cuando y donde lo deseen. </w:t>
      </w:r>
    </w:p>
    <w:p w:rsidR="00D41FCE" w:rsidRPr="00634C2A" w:rsidRDefault="00D41FCE" w:rsidP="00D41FCE">
      <w:pPr>
        <w:spacing w:line="360" w:lineRule="auto"/>
        <w:jc w:val="both"/>
        <w:rPr>
          <w:rFonts w:ascii="Arial" w:hAnsi="Arial" w:cs="Arial"/>
          <w:spacing w:val="4"/>
          <w:position w:val="4"/>
          <w:sz w:val="24"/>
          <w:szCs w:val="24"/>
        </w:rPr>
      </w:pPr>
      <w:r w:rsidRPr="00634C2A">
        <w:rPr>
          <w:rFonts w:ascii="Arial" w:hAnsi="Arial" w:cs="Arial"/>
          <w:spacing w:val="4"/>
          <w:position w:val="4"/>
          <w:sz w:val="24"/>
          <w:szCs w:val="24"/>
        </w:rPr>
        <w:t xml:space="preserve">Este consumidor dotado de poder afronta una serie de luchas para preservar y ampliar este derecho a la participación. </w:t>
      </w:r>
    </w:p>
    <w:p w:rsidR="00D41FCE" w:rsidRPr="00634C2A" w:rsidRDefault="00D41FCE" w:rsidP="00D41FCE">
      <w:pPr>
        <w:spacing w:line="360" w:lineRule="auto"/>
        <w:jc w:val="both"/>
        <w:rPr>
          <w:rFonts w:ascii="Arial" w:hAnsi="Arial" w:cs="Arial"/>
          <w:spacing w:val="4"/>
          <w:position w:val="4"/>
          <w:sz w:val="24"/>
          <w:szCs w:val="24"/>
        </w:rPr>
      </w:pPr>
      <w:r w:rsidRPr="00634C2A">
        <w:rPr>
          <w:rFonts w:ascii="Arial" w:hAnsi="Arial" w:cs="Arial"/>
          <w:spacing w:val="4"/>
          <w:position w:val="4"/>
          <w:sz w:val="24"/>
          <w:szCs w:val="24"/>
        </w:rPr>
        <w:t xml:space="preserve">Todas estas tensiones afloraron de manera muy visible en virtud de dos series de conflictos en torno a los libros de Harry Potter de JK. </w:t>
      </w:r>
      <w:proofErr w:type="spellStart"/>
      <w:r w:rsidRPr="00634C2A">
        <w:rPr>
          <w:rFonts w:ascii="Arial" w:hAnsi="Arial" w:cs="Arial"/>
          <w:spacing w:val="4"/>
          <w:position w:val="4"/>
          <w:sz w:val="24"/>
          <w:szCs w:val="24"/>
        </w:rPr>
        <w:t>Rowling</w:t>
      </w:r>
      <w:proofErr w:type="spellEnd"/>
      <w:r w:rsidRPr="00634C2A">
        <w:rPr>
          <w:rFonts w:ascii="Arial" w:hAnsi="Arial" w:cs="Arial"/>
          <w:spacing w:val="4"/>
          <w:position w:val="4"/>
          <w:sz w:val="24"/>
          <w:szCs w:val="24"/>
        </w:rPr>
        <w:t>, conflictos a los que los fans se refieren colectivamente como”las Guerras de Harry Potter”. Por un lado, la lucha de profesores, bibliotecarios, editores y grupos de derechos y libertades civiles por defenderse frente a los esfuerzos de la derecha religiosa para eliminar los libros de Harry Potter, de las bibliotecas escolares y prohibirlos en las librerías locales.</w:t>
      </w:r>
    </w:p>
    <w:p w:rsidR="00D41FCE" w:rsidRPr="00634C2A" w:rsidRDefault="00D41FCE" w:rsidP="00D41FCE">
      <w:pPr>
        <w:spacing w:line="360" w:lineRule="auto"/>
        <w:jc w:val="both"/>
        <w:rPr>
          <w:rFonts w:ascii="Arial" w:hAnsi="Arial" w:cs="Arial"/>
          <w:spacing w:val="4"/>
          <w:position w:val="4"/>
          <w:sz w:val="24"/>
          <w:szCs w:val="24"/>
        </w:rPr>
      </w:pPr>
    </w:p>
    <w:p w:rsidR="00D41FCE" w:rsidRPr="00634C2A" w:rsidRDefault="00D41FCE" w:rsidP="00D41FCE">
      <w:pPr>
        <w:spacing w:line="360" w:lineRule="auto"/>
        <w:jc w:val="both"/>
        <w:rPr>
          <w:rFonts w:ascii="Arial" w:hAnsi="Arial" w:cs="Arial"/>
          <w:spacing w:val="4"/>
          <w:position w:val="4"/>
          <w:sz w:val="24"/>
          <w:szCs w:val="24"/>
        </w:rPr>
      </w:pPr>
      <w:r w:rsidRPr="00634C2A">
        <w:rPr>
          <w:rFonts w:ascii="Arial" w:hAnsi="Arial" w:cs="Arial"/>
          <w:spacing w:val="4"/>
          <w:position w:val="4"/>
          <w:sz w:val="24"/>
          <w:szCs w:val="24"/>
        </w:rPr>
        <w:lastRenderedPageBreak/>
        <w:t xml:space="preserve">Por  Otro lado los esfuerzos de Warner </w:t>
      </w:r>
      <w:proofErr w:type="spellStart"/>
      <w:r w:rsidRPr="00634C2A">
        <w:rPr>
          <w:rFonts w:ascii="Arial" w:hAnsi="Arial" w:cs="Arial"/>
          <w:spacing w:val="4"/>
          <w:position w:val="4"/>
          <w:sz w:val="24"/>
          <w:szCs w:val="24"/>
        </w:rPr>
        <w:t>Bros</w:t>
      </w:r>
      <w:proofErr w:type="spellEnd"/>
      <w:r w:rsidRPr="00634C2A">
        <w:rPr>
          <w:rFonts w:ascii="Arial" w:hAnsi="Arial" w:cs="Arial"/>
          <w:spacing w:val="4"/>
          <w:position w:val="4"/>
          <w:sz w:val="24"/>
          <w:szCs w:val="24"/>
        </w:rPr>
        <w:t xml:space="preserve">. Por frenar  la apropiación de los libros de Harry Potter por parte de los fans, por vulnerar estos la propiedad intelectual del estudio. Ambos esfuerzos amenazaban el derecho de los niños a participar en el imaginativo mundo de Harry Potter, poniendo el uno en tela de juicio su derecho a leer y el otro su derecho a escribir. </w:t>
      </w:r>
    </w:p>
    <w:p w:rsidR="00D41FCE" w:rsidRPr="00634C2A" w:rsidRDefault="00D41FCE" w:rsidP="00D41FCE">
      <w:pPr>
        <w:spacing w:line="360" w:lineRule="auto"/>
        <w:jc w:val="both"/>
        <w:rPr>
          <w:rFonts w:ascii="Arial" w:hAnsi="Arial" w:cs="Arial"/>
          <w:sz w:val="24"/>
          <w:szCs w:val="24"/>
        </w:rPr>
      </w:pP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 xml:space="preserve">Desde un punto de vista estrictamente legal el primero constituye una forma de censura y el segundo un ejercicio legitimo de los derechos de propiedad. Por otra parte, desde la perspectiva del consumidor, los dos comienzan a desdibujarse pues ambos ponen restricciones a nuestra capacidad  de involucrarnos en una fantasía que se ha granjeado en un lugar  central en nuestra cultura. </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Cuanto más cerca analizamos los conflictos, más complejos se nos presentan.</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Cabe esperar contradicciones, confusiones y múltiples perspectivas en un momento de transición en el que está muriendo un paradigma mediático y otro está naciendo.</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 xml:space="preserve">Ninguno de nosotros realmente sabe cómo vivir en esta era de convergencia mediática, inteligencia colectiva y cultura participativa. Estos cambios provocan ansiedades e incertidumbres, incluso pánico pues imaginemos un mundo sin porteros y vivimos la realidad de un poder mediático corporativo en expansión. </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 xml:space="preserve">Nuestras respuestas a estos cambios no pueden plasmarse fácilmente en los términos ideológicos tradicionales: no existe una respuesta unánime a la cultura de convergencia por parte de la derecha ni de la izquierda. </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 xml:space="preserve">Dentro del cristianismo, existen grupos que aceptan las potencialidades de la nueva cultura participativa y otros aterrorizados por ella. Las empresas como hemos visto, andan bandazos entre las respuestas prohibicionistas y colaboracionistas. Entre los reformadores de los medios, ciertas formas de participación se valoran más que otras. </w:t>
      </w:r>
    </w:p>
    <w:p w:rsidR="00D41FCE" w:rsidRPr="00634C2A" w:rsidRDefault="00D41FCE" w:rsidP="00D41FCE">
      <w:pPr>
        <w:spacing w:line="360" w:lineRule="auto"/>
        <w:jc w:val="both"/>
        <w:rPr>
          <w:rFonts w:ascii="Arial" w:hAnsi="Arial" w:cs="Arial"/>
          <w:sz w:val="24"/>
          <w:szCs w:val="24"/>
        </w:rPr>
      </w:pP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lastRenderedPageBreak/>
        <w:t xml:space="preserve">Los fans discrepan entre si acerca del grado de control que deberían de tener J. K. </w:t>
      </w:r>
      <w:proofErr w:type="spellStart"/>
      <w:r w:rsidRPr="00634C2A">
        <w:rPr>
          <w:rFonts w:ascii="Arial" w:hAnsi="Arial" w:cs="Arial"/>
          <w:sz w:val="24"/>
          <w:szCs w:val="24"/>
        </w:rPr>
        <w:t>Rowling</w:t>
      </w:r>
      <w:proofErr w:type="spellEnd"/>
      <w:r w:rsidRPr="00634C2A">
        <w:rPr>
          <w:rFonts w:ascii="Arial" w:hAnsi="Arial" w:cs="Arial"/>
          <w:sz w:val="24"/>
          <w:szCs w:val="24"/>
        </w:rPr>
        <w:t xml:space="preserve"> o Warner </w:t>
      </w:r>
      <w:proofErr w:type="spellStart"/>
      <w:r w:rsidRPr="00634C2A">
        <w:rPr>
          <w:rFonts w:ascii="Arial" w:hAnsi="Arial" w:cs="Arial"/>
          <w:sz w:val="24"/>
          <w:szCs w:val="24"/>
        </w:rPr>
        <w:t>Bros</w:t>
      </w:r>
      <w:proofErr w:type="spellEnd"/>
      <w:r w:rsidRPr="00634C2A">
        <w:rPr>
          <w:rFonts w:ascii="Arial" w:hAnsi="Arial" w:cs="Arial"/>
          <w:sz w:val="24"/>
          <w:szCs w:val="24"/>
        </w:rPr>
        <w:t xml:space="preserve">, sobre lo que hacen los consumidores con Harry Potter. Ninguno de nosotros aun tiene todas las repuestas. </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 xml:space="preserve">Todo lo precedente sugiere que las guerras de Potter son el fondo de una disputa relativa a nuestros derechos de leer y escribir sobre mitos culturales esenciales, es decir, una disputa sobre la alfabetización. </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 xml:space="preserve">Se entiende que la alfabetización no incluye simplemente lo que podemos hacer con el material impreso si no también lo que  podemos hacer con los medios. Del mismo modo que no asumiríamos tradicionalmente que alguien esta alfabetizando si sabe leer pero no escribir, tampoco deberíamos asumir que alguien esta alfabetizado con respecto a los medios si es capaz de consumirlos pero no de expresarse a través de ellos. </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Históricamente, las restricciones a la alfabetización provienen de los intentos de controlar diferentes sectores de la población. Algunas sociedades han apostado por la alfabetización  universal, otras han restringido la alfabetización a determinadas clases sociales o con criterios radicales y de género.</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 xml:space="preserve">También cabe interpretar  que la actual lucha sobre la alfabetización tiene el efecto de determinar quien posee el derecho a participar en nuestra cultura y en qué términos. Harry Potter es un foco especialmente rico para el estudio nuestras actuales constricciones a la alfabetización, por que el propio libro aborda explícitamente temas educativos ( defendiendo a menudo a los derechos de los niños sobre las constricciones institucionales) y por que el libro has ido muy elogiado por incitar a los jóvenes a desarrollar sus capacidades de lector escritura. </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 xml:space="preserve">No obstante los libros también han sido el foco de varias tentativas de constreñir lo que leen y escriben los niños. La atención se centra  a las guerras de Harry Potter como disputa en torno a las distintas concepciones de la alfabetización mediática y la forma de lograrla: la pedagogía informal nacida en el ceno de las comunidades de fans Harry Potter, los intentos de explotar el interés de los niños por los libros en las aulas y en las bibliotecas, los esfuerzos de los medios corporativos por enseñarnos una sección sobre el tratamiento </w:t>
      </w:r>
      <w:r w:rsidRPr="00634C2A">
        <w:rPr>
          <w:rFonts w:ascii="Arial" w:hAnsi="Arial" w:cs="Arial"/>
          <w:sz w:val="24"/>
          <w:szCs w:val="24"/>
        </w:rPr>
        <w:lastRenderedPageBreak/>
        <w:t>responsable de su propiedad intelectual, las preocupaciones relativas a la secularización de la educación expresadas por los conservadores culturales, y la concepción muy diferente de la pedagogía compartida por os seguidores cristianos de las novelas de Harry Potter dentro del “movimiento del discernimiento”   .</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 xml:space="preserve">Todas las partes desean participar en la educación de los jóvenes, pues la formación de los niños se concibe con frecuencia como una manera de modelar el futuro rumbo de nuestra cultura. </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Al examinar con más atención estas diversas tentativas educativas, podemos bosquejar  algunas de las expectativas encontradas que forjan la cultura de convergencia. En el proceso, deberá considerarse  lo que sucede cuando el concepto de cultura participativa tropieza con dos de las fuerzas más poderosas que moldean la vida de los niños: la educación y la religión.</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 xml:space="preserve">El profesor James Paul </w:t>
      </w:r>
      <w:proofErr w:type="spellStart"/>
      <w:r w:rsidRPr="00634C2A">
        <w:rPr>
          <w:rFonts w:ascii="Arial" w:hAnsi="Arial" w:cs="Arial"/>
          <w:sz w:val="24"/>
          <w:szCs w:val="24"/>
        </w:rPr>
        <w:t>Gee</w:t>
      </w:r>
      <w:proofErr w:type="spellEnd"/>
      <w:r w:rsidRPr="00634C2A">
        <w:rPr>
          <w:rFonts w:ascii="Arial" w:hAnsi="Arial" w:cs="Arial"/>
          <w:sz w:val="24"/>
          <w:szCs w:val="24"/>
        </w:rPr>
        <w:t xml:space="preserve">, de la Escuela de Educación de Madison de la Universidad de </w:t>
      </w:r>
      <w:proofErr w:type="spellStart"/>
      <w:r w:rsidRPr="00634C2A">
        <w:rPr>
          <w:rFonts w:ascii="Arial" w:hAnsi="Arial" w:cs="Arial"/>
          <w:sz w:val="24"/>
          <w:szCs w:val="24"/>
        </w:rPr>
        <w:t>Wiscosin</w:t>
      </w:r>
      <w:proofErr w:type="spellEnd"/>
      <w:r w:rsidRPr="00634C2A">
        <w:rPr>
          <w:rFonts w:ascii="Arial" w:hAnsi="Arial" w:cs="Arial"/>
          <w:sz w:val="24"/>
          <w:szCs w:val="24"/>
        </w:rPr>
        <w:t xml:space="preserve">, denomina  a estas culturas del aprendizaje informal “ espacios de afinidad” y se pregunta por qué la gente aprende mas , participa más activamente y se implica más profundamente   con la cultura popular que la de con su contenidos de sus libros de texto. </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 xml:space="preserve">Como me dijo un fan de Harry de 16 Años,” Una cosa es comentar el tema de un relato breve del que nunca has oído hablar y que no te importa lo más mínimo y otra cosa es comentar el tema de la historia de 50,000 palabras de tus amigos sobre Harry y </w:t>
      </w:r>
      <w:proofErr w:type="spellStart"/>
      <w:r w:rsidRPr="00634C2A">
        <w:rPr>
          <w:rFonts w:ascii="Arial" w:hAnsi="Arial" w:cs="Arial"/>
          <w:sz w:val="24"/>
          <w:szCs w:val="24"/>
        </w:rPr>
        <w:t>Hermaione</w:t>
      </w:r>
      <w:proofErr w:type="spellEnd"/>
      <w:r w:rsidRPr="00634C2A">
        <w:rPr>
          <w:rFonts w:ascii="Arial" w:hAnsi="Arial" w:cs="Arial"/>
          <w:sz w:val="24"/>
          <w:szCs w:val="24"/>
        </w:rPr>
        <w:t xml:space="preserve"> que le ha llevado tres mese de escribir”</w:t>
      </w: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 xml:space="preserve">Los espacios de afinidad ofrecen poderosas oportunidades para el aprendizaje, afirma James Paul </w:t>
      </w:r>
      <w:proofErr w:type="spellStart"/>
      <w:r w:rsidRPr="00634C2A">
        <w:rPr>
          <w:rFonts w:ascii="Arial" w:hAnsi="Arial" w:cs="Arial"/>
          <w:sz w:val="24"/>
          <w:szCs w:val="24"/>
        </w:rPr>
        <w:t>Gee</w:t>
      </w:r>
      <w:proofErr w:type="spellEnd"/>
      <w:r w:rsidRPr="00634C2A">
        <w:rPr>
          <w:rFonts w:ascii="Arial" w:hAnsi="Arial" w:cs="Arial"/>
          <w:sz w:val="24"/>
          <w:szCs w:val="24"/>
        </w:rPr>
        <w:t xml:space="preserve">, por que los sostienen empeños comunes que salvan diferencias de edad clase raza genero y nivel educativo, porque la gente puede participar de varias maneras en función de sus capacidades e intereses, porque depende de la enseñanza entre iguales donde cada participante está permanentemente motivado para adquirir nuevos conocimientos o perfeccionar sus destrezas  y por que permiten a cada participante sentirse  como un experto el tiempo que explota la pericia de los demás. </w:t>
      </w:r>
    </w:p>
    <w:p w:rsidR="00D41FCE" w:rsidRDefault="00D41FCE" w:rsidP="00D41FCE">
      <w:pPr>
        <w:spacing w:line="360" w:lineRule="auto"/>
        <w:jc w:val="both"/>
        <w:rPr>
          <w:rFonts w:ascii="Arial" w:hAnsi="Arial" w:cs="Arial"/>
          <w:sz w:val="24"/>
          <w:szCs w:val="24"/>
        </w:rPr>
      </w:pPr>
      <w:r w:rsidRPr="00634C2A">
        <w:rPr>
          <w:rFonts w:ascii="Arial" w:hAnsi="Arial" w:cs="Arial"/>
          <w:sz w:val="24"/>
          <w:szCs w:val="24"/>
        </w:rPr>
        <w:lastRenderedPageBreak/>
        <w:t xml:space="preserve">Cada vez son más los expertos en alfabetización que reconocen que presentar, recitar y apropiarse de elementos de historias preexistentes es un aparte </w:t>
      </w:r>
      <w:r w:rsidR="003F5349">
        <w:rPr>
          <w:rFonts w:ascii="Arial" w:hAnsi="Arial" w:cs="Arial"/>
          <w:sz w:val="24"/>
          <w:szCs w:val="24"/>
        </w:rPr>
        <w:t>valiosa y orgánica</w:t>
      </w:r>
      <w:r w:rsidRPr="00634C2A">
        <w:rPr>
          <w:rFonts w:ascii="Arial" w:hAnsi="Arial" w:cs="Arial"/>
          <w:sz w:val="24"/>
          <w:szCs w:val="24"/>
        </w:rPr>
        <w:t xml:space="preserve"> del proceso de alfabetización cultural de los niños. </w:t>
      </w:r>
    </w:p>
    <w:p w:rsidR="003F5349" w:rsidRDefault="003F5349" w:rsidP="003F5349">
      <w:pPr>
        <w:spacing w:line="360" w:lineRule="auto"/>
        <w:jc w:val="both"/>
        <w:rPr>
          <w:rFonts w:ascii="Arial" w:hAnsi="Arial" w:cs="Arial"/>
          <w:b/>
          <w:sz w:val="24"/>
          <w:szCs w:val="24"/>
          <w:lang w:val="es-MX"/>
        </w:rPr>
      </w:pPr>
    </w:p>
    <w:p w:rsidR="003F5349" w:rsidRPr="003F5349" w:rsidRDefault="003F5349" w:rsidP="003F5349">
      <w:pPr>
        <w:spacing w:line="360" w:lineRule="auto"/>
        <w:jc w:val="both"/>
        <w:rPr>
          <w:rFonts w:ascii="Arial" w:hAnsi="Arial" w:cs="Arial"/>
          <w:b/>
          <w:sz w:val="24"/>
          <w:szCs w:val="24"/>
          <w:lang w:val="es-MX"/>
        </w:rPr>
      </w:pPr>
      <w:r w:rsidRPr="003F5349">
        <w:rPr>
          <w:rFonts w:ascii="Arial" w:hAnsi="Arial" w:cs="Arial"/>
          <w:b/>
          <w:sz w:val="24"/>
          <w:szCs w:val="24"/>
          <w:lang w:val="es-MX"/>
        </w:rPr>
        <w:t xml:space="preserve">6.- Photoshop para la democracia. </w:t>
      </w:r>
    </w:p>
    <w:p w:rsidR="003F5349" w:rsidRPr="003F5349" w:rsidRDefault="003F5349" w:rsidP="003F5349">
      <w:pPr>
        <w:spacing w:line="360" w:lineRule="auto"/>
        <w:jc w:val="both"/>
        <w:rPr>
          <w:rFonts w:ascii="Arial" w:hAnsi="Arial" w:cs="Arial"/>
          <w:i/>
          <w:sz w:val="24"/>
          <w:szCs w:val="24"/>
          <w:lang w:val="es-MX"/>
        </w:rPr>
      </w:pPr>
      <w:r w:rsidRPr="003F5349">
        <w:rPr>
          <w:rFonts w:ascii="Arial" w:hAnsi="Arial" w:cs="Arial"/>
          <w:i/>
          <w:sz w:val="24"/>
          <w:szCs w:val="24"/>
          <w:lang w:val="es-MX"/>
        </w:rPr>
        <w:t>La nueva relación entre la política y cultura popular.</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 xml:space="preserve">En ciertos sentidos todo el libro trata de las llamadas “diversiones serias”, dentro de este concepto manejado por el autor se encuentra poder manipular imágenes, videos y hasta archivos de audio con el propósito de que las personas expuestas a este aspecto mediático puedan identificarse y por supuesto comprender lo que sucede en el ambiente político, económico y social que los rodea. </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Específicamente este capítulo hace referencia al manejo del photoshop en campañas políticas como por ejemplo las del señor Howard Dean y las George Bush, así como el uso que le dio el ejército militar de norteamericano para interactuar más con los ciudadanos.</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Algunos autores como el editor de la revista Reason Jesse Walker comentan que los viejos y los nuevos medios de comunicación no estaban en desacuerdo y en la medida en lo que llegaran a estar sería  solo entre ellos mismos. Los medios nuevos no están desplazando a los viejos, los están transformando de una forma lenta pero muy evidente, los viejos medios se están volviendo más veloces más transparentes, más interactivos, y no por que quieran serlo sino porque deben serlo si no desean desparecer ante la nuevas y más accesibles formas de información y comunicación.</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 xml:space="preserve">Volviendo al tema principal referido al manejo del photoshop político, algunos autores comentan que los candidatos pueden establecer sus campañas políticas en internet sin problema pero que de igual manera necesitan de la televisión para poder ganar las elecciones, ya que es la diferencia entre un medio de empuje ( cuyos mensajes salen hacía el público tanto si este los busca como si no) y un medio de atracción ( que sirve para quienes buscan de </w:t>
      </w:r>
      <w:r w:rsidRPr="003F5349">
        <w:rPr>
          <w:rFonts w:ascii="Arial" w:hAnsi="Arial" w:cs="Arial"/>
          <w:sz w:val="24"/>
          <w:szCs w:val="24"/>
          <w:lang w:val="es-MX"/>
        </w:rPr>
        <w:lastRenderedPageBreak/>
        <w:t xml:space="preserve">forma activa información sobre un determinado tema). Internet llega la núcleo duro, la televisión a los indecisos. </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 xml:space="preserve">En base a lo descrito anteriormente el candidato Dean desarrolló el seguimiento que tenían sus partidarios vía internet, lo cual le confirió visibilidad en los medios comerciales masivos. Logró recaudar grandes sumas de dinero por esta vía, lo cual fue devorado por la necesidad de financiar la publicidad televisiva. Las tácticas utilizadas por el candidato para “enredar” a sus seguidores en internet se citaban en televisión fuera de contexto. Sus posts se reducían a frases lapidarias. Una vez que la radio, la televisión le hacían sangrar (por ejemplo en el célebre discurso en donde decía “Tengo un Grito”) los tiburones del internet le rodeaban y le hacían pedazos. </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Un sitio web enlaza con más de 300 parodias del autodestructivo discurso  “concesión” tras su tropiezo en la reuniones electorales de Iowa, las cuales incluían imágenes suyas aullando mientras soba a Janet Jackson, gritándole a un gatito o simplemente explotando por un exceso de pasión contenida. Todo ello surge en un momento de transición en el que se está extendiendo el papel político de internet sin disminuir el poder de los medios de difusión masiva.</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noProof/>
          <w:sz w:val="24"/>
          <w:szCs w:val="24"/>
          <w:lang w:eastAsia="es-ES"/>
        </w:rPr>
        <w:drawing>
          <wp:anchor distT="0" distB="0" distL="114300" distR="114300" simplePos="0" relativeHeight="251660288" behindDoc="1" locked="0" layoutInCell="1" allowOverlap="1">
            <wp:simplePos x="0" y="0"/>
            <wp:positionH relativeFrom="column">
              <wp:posOffset>55334</wp:posOffset>
            </wp:positionH>
            <wp:positionV relativeFrom="paragraph">
              <wp:posOffset>70913</wp:posOffset>
            </wp:positionV>
            <wp:extent cx="2141736" cy="3572540"/>
            <wp:effectExtent l="19050" t="0" r="0" b="0"/>
            <wp:wrapNone/>
            <wp:docPr id="2" name="il_fi" descr="http://0.tqn.com/d/politicalhumor/1/0/x/i/dean_janet_jack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0.tqn.com/d/politicalhumor/1/0/x/i/dean_janet_jackson.jpg"/>
                    <pic:cNvPicPr>
                      <a:picLocks noChangeAspect="1" noChangeArrowheads="1"/>
                    </pic:cNvPicPr>
                  </pic:nvPicPr>
                  <pic:blipFill>
                    <a:blip r:embed="rId14" cstate="print"/>
                    <a:srcRect/>
                    <a:stretch>
                      <a:fillRect/>
                    </a:stretch>
                  </pic:blipFill>
                  <pic:spPr bwMode="auto">
                    <a:xfrm>
                      <a:off x="0" y="0"/>
                      <a:ext cx="2141736" cy="3572540"/>
                    </a:xfrm>
                    <a:prstGeom prst="rect">
                      <a:avLst/>
                    </a:prstGeom>
                    <a:noFill/>
                    <a:ln w="9525">
                      <a:noFill/>
                      <a:miter lim="800000"/>
                      <a:headEnd/>
                      <a:tailEnd/>
                    </a:ln>
                  </pic:spPr>
                </pic:pic>
              </a:graphicData>
            </a:graphic>
          </wp:anchor>
        </w:drawing>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noProof/>
          <w:sz w:val="24"/>
          <w:szCs w:val="24"/>
          <w:lang w:eastAsia="es-ES"/>
        </w:rPr>
        <w:drawing>
          <wp:anchor distT="0" distB="0" distL="114300" distR="114300" simplePos="0" relativeHeight="251659264" behindDoc="1" locked="0" layoutInCell="1" allowOverlap="1">
            <wp:simplePos x="0" y="0"/>
            <wp:positionH relativeFrom="column">
              <wp:posOffset>2595069</wp:posOffset>
            </wp:positionH>
            <wp:positionV relativeFrom="paragraph">
              <wp:posOffset>95693</wp:posOffset>
            </wp:positionV>
            <wp:extent cx="3258967" cy="2360428"/>
            <wp:effectExtent l="19050" t="0" r="0" b="0"/>
            <wp:wrapNone/>
            <wp:docPr id="3" name="il_fi" descr="http://www.jimmyakin.org/images/dean_kitten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jimmyakin.org/images/dean_kitten_1.jpg"/>
                    <pic:cNvPicPr>
                      <a:picLocks noChangeAspect="1" noChangeArrowheads="1"/>
                    </pic:cNvPicPr>
                  </pic:nvPicPr>
                  <pic:blipFill>
                    <a:blip r:embed="rId15" cstate="print"/>
                    <a:srcRect/>
                    <a:stretch>
                      <a:fillRect/>
                    </a:stretch>
                  </pic:blipFill>
                  <pic:spPr bwMode="auto">
                    <a:xfrm>
                      <a:off x="0" y="0"/>
                      <a:ext cx="3258965" cy="2360427"/>
                    </a:xfrm>
                    <a:prstGeom prst="rect">
                      <a:avLst/>
                    </a:prstGeom>
                    <a:noFill/>
                    <a:ln w="9525">
                      <a:noFill/>
                      <a:miter lim="800000"/>
                      <a:headEnd/>
                      <a:tailEnd/>
                    </a:ln>
                  </pic:spPr>
                </pic:pic>
              </a:graphicData>
            </a:graphic>
          </wp:anchor>
        </w:drawing>
      </w:r>
      <w:r w:rsidRPr="003F5349">
        <w:rPr>
          <w:rFonts w:ascii="Arial" w:hAnsi="Arial" w:cs="Arial"/>
          <w:sz w:val="24"/>
          <w:szCs w:val="24"/>
          <w:lang w:val="es-MX"/>
        </w:rPr>
        <w:t xml:space="preserve">               </w:t>
      </w:r>
    </w:p>
    <w:p w:rsidR="003F5349" w:rsidRPr="003F5349" w:rsidRDefault="003F5349" w:rsidP="003F5349">
      <w:pPr>
        <w:spacing w:line="360" w:lineRule="auto"/>
        <w:jc w:val="both"/>
        <w:rPr>
          <w:rFonts w:ascii="Arial" w:hAnsi="Arial" w:cs="Arial"/>
          <w:sz w:val="24"/>
          <w:szCs w:val="24"/>
          <w:lang w:val="es-MX"/>
        </w:rPr>
      </w:pPr>
    </w:p>
    <w:p w:rsidR="003F5349" w:rsidRPr="003F5349" w:rsidRDefault="003F5349" w:rsidP="003F5349">
      <w:pPr>
        <w:spacing w:line="360" w:lineRule="auto"/>
        <w:jc w:val="both"/>
        <w:rPr>
          <w:rFonts w:ascii="Arial" w:hAnsi="Arial" w:cs="Arial"/>
          <w:sz w:val="24"/>
          <w:szCs w:val="24"/>
          <w:lang w:val="es-MX"/>
        </w:rPr>
      </w:pPr>
    </w:p>
    <w:p w:rsidR="003F5349" w:rsidRPr="003F5349" w:rsidRDefault="003F5349" w:rsidP="003F5349">
      <w:pPr>
        <w:spacing w:line="360" w:lineRule="auto"/>
        <w:jc w:val="both"/>
        <w:rPr>
          <w:rFonts w:ascii="Arial" w:hAnsi="Arial" w:cs="Arial"/>
          <w:sz w:val="24"/>
          <w:szCs w:val="24"/>
          <w:lang w:val="es-MX"/>
        </w:rPr>
      </w:pPr>
    </w:p>
    <w:p w:rsidR="003F5349" w:rsidRPr="003F5349" w:rsidRDefault="003F5349" w:rsidP="003F5349">
      <w:pPr>
        <w:spacing w:line="360" w:lineRule="auto"/>
        <w:jc w:val="both"/>
        <w:rPr>
          <w:rFonts w:ascii="Arial" w:hAnsi="Arial" w:cs="Arial"/>
          <w:sz w:val="24"/>
          <w:szCs w:val="24"/>
          <w:lang w:val="es-MX"/>
        </w:rPr>
      </w:pPr>
    </w:p>
    <w:p w:rsidR="003F5349" w:rsidRPr="003F5349" w:rsidRDefault="003F5349" w:rsidP="003F5349">
      <w:pPr>
        <w:spacing w:line="360" w:lineRule="auto"/>
        <w:jc w:val="both"/>
        <w:rPr>
          <w:rFonts w:ascii="Arial" w:hAnsi="Arial" w:cs="Arial"/>
          <w:sz w:val="24"/>
          <w:szCs w:val="24"/>
          <w:lang w:val="es-MX"/>
        </w:rPr>
      </w:pPr>
    </w:p>
    <w:p w:rsidR="003F5349" w:rsidRPr="003F5349" w:rsidRDefault="003F5349" w:rsidP="003F5349">
      <w:pPr>
        <w:spacing w:line="360" w:lineRule="auto"/>
        <w:jc w:val="both"/>
        <w:rPr>
          <w:rFonts w:ascii="Arial" w:hAnsi="Arial" w:cs="Arial"/>
          <w:sz w:val="24"/>
          <w:szCs w:val="24"/>
          <w:lang w:val="es-MX"/>
        </w:rPr>
      </w:pPr>
    </w:p>
    <w:p w:rsidR="003F5349" w:rsidRPr="003F5349" w:rsidRDefault="003F5349" w:rsidP="003F5349">
      <w:pPr>
        <w:spacing w:line="360" w:lineRule="auto"/>
        <w:jc w:val="both"/>
        <w:rPr>
          <w:rFonts w:ascii="Arial" w:hAnsi="Arial" w:cs="Arial"/>
          <w:sz w:val="24"/>
          <w:szCs w:val="24"/>
          <w:lang w:val="es-MX"/>
        </w:rPr>
      </w:pPr>
    </w:p>
    <w:p w:rsidR="003F5349" w:rsidRPr="003F5349" w:rsidRDefault="003F5349" w:rsidP="003F5349">
      <w:pPr>
        <w:spacing w:line="360" w:lineRule="auto"/>
        <w:jc w:val="both"/>
        <w:rPr>
          <w:rFonts w:ascii="Arial" w:hAnsi="Arial" w:cs="Arial"/>
          <w:sz w:val="24"/>
          <w:szCs w:val="24"/>
          <w:lang w:val="es-MX"/>
        </w:rPr>
      </w:pPr>
    </w:p>
    <w:p w:rsidR="003F5349" w:rsidRDefault="003F5349" w:rsidP="003F5349">
      <w:pPr>
        <w:spacing w:line="360" w:lineRule="auto"/>
        <w:jc w:val="both"/>
        <w:rPr>
          <w:rFonts w:ascii="Arial" w:hAnsi="Arial" w:cs="Arial"/>
          <w:sz w:val="24"/>
          <w:szCs w:val="24"/>
          <w:lang w:val="es-MX"/>
        </w:rPr>
      </w:pP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Se podría entender esta transición pensando un poco en la diferencia entre la “interferencia cultural”, una táctica política que refleja la lógica de la revolcución digital, y el bloogging, que parece emblemático de la cultura de la convergencia.</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 xml:space="preserve">Tal vez sin embargo y según Pierre Lévy el término de interferencia haya perdido su utilidad. La vieja retórica de oposición, presuponía un mundo de  en el que los consumidores tenían poca capacidad de influencia directa en los contenidos mediáticos, y se topaban con grandes barrearas, para poder entrar en este mercado tan complicado, mientras que el nuevo entorno digital expande el alcance de las actividades del consumidor.  </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 xml:space="preserve">Lévy describe un mundo donde la comunicación popular no es una perturbación, momentánea de la señal corporativa, sino que el funcionamiento ordinario de un nuevo sistema de colaboración compartida e inteligencia colectiva. </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 xml:space="preserve">El bloogging en cambio podría describir mejor el tipo de conversaciones públicas prolongadas que retrata Lévy. El término &lt;blog&gt; es una abreviatura de Weblog, una nueva forma de expresión popular personal y subcultural que implica resumir y vincularse con otros sitios web. </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 xml:space="preserve">El blooggin resulta entonces una forma de convergencia popular al compartir sus informaciones y explotar la sabiduría popular, al debatir las pruebas y estructurar toda la información disponible y quizás lo más eficaz, al cuestionar los presupuestos ajenos, en si esta comunidad del blogers esta destripando (spoiling) al gobierno norteamericano. </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Ya que aparte de poder manipular la información como en el ejemplo de Dean, también contiene una fuerza de opinión y de inteligencia compartida por varias mentes, las cuales pueden hacer cambiar de opinión a las masas, claro está que estas masas primero  deben de discernir entre la realidad y lo virtual, ya que de ello depende como se pueda manejar le información en el aspecto mediático y los resultados que se desean extraer.</w:t>
      </w:r>
    </w:p>
    <w:p w:rsidR="003F5349" w:rsidRPr="003F5349" w:rsidRDefault="003F5349" w:rsidP="003F5349">
      <w:pPr>
        <w:spacing w:line="360" w:lineRule="auto"/>
        <w:jc w:val="both"/>
        <w:rPr>
          <w:rFonts w:ascii="Arial" w:hAnsi="Arial" w:cs="Arial"/>
          <w:sz w:val="24"/>
          <w:szCs w:val="24"/>
          <w:lang w:val="es-MX"/>
        </w:rPr>
      </w:pP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Como último y en base a todo le descrito anteriormente hay que señalar que el efecto de un colectivo popular e inteligente se basa en poder utilizar las herramientas discerniendo perfectamente entre la realidad y lo virtual. Poniendo la idea adecuada en la manos adecuadas, en el momento adecuado (Marketing Viral).</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Por otra parte también hay que añadir que la diversificación actual de los canales comunicativos es políticamente relevante, toda vez que aumente el repertorio de voces que puedan ser oídas.</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El autor del libro nos hace ver que si nos centramos totalmente en la tecnología para resolver diferentes obstáculos perderemos la batalla incluso antes de comenzar a librarla. Para poder dar pelea, primero hay que enfrentarnos a los protocolos sociales, culturales y políticos que rodean a la tecnología y definir con forme a los resultados el uso de esta.</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La convergencia que se puede dar para cambiar gobiernos, sociedades, religiones, debe comenzar en fomentar la participación y la inteligencia colectiva de aquellas personas que desean ver cambios de alguna forma. Con el internet y utilizando las herramientas adecuadas (photoshop) la “calle” de la información ahora es en doble sentido.</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 xml:space="preserve">Con esta cultura de la convergencia se están haciendo posibles nuevas formas de participación y colaboración. </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 xml:space="preserve">Acabaremos diciendo entonces que el poder de los medios populares reside en la diversificación de la información y el poder de los medios masivos en la amplificación, lo cual es muy importante para darle a conocer a las personas que existen medios alternativos a los convencionales que pueden resultar en una convergencia ordenada muy efectivos para lograr derribar algunas bardas de oposición a los cambios sociales.   </w:t>
      </w:r>
    </w:p>
    <w:p w:rsidR="003F5349" w:rsidRPr="003F5349" w:rsidRDefault="003F5349" w:rsidP="003F5349">
      <w:pPr>
        <w:spacing w:line="360" w:lineRule="auto"/>
        <w:jc w:val="both"/>
        <w:rPr>
          <w:rFonts w:ascii="Arial" w:hAnsi="Arial" w:cs="Arial"/>
          <w:sz w:val="24"/>
          <w:szCs w:val="24"/>
          <w:lang w:val="es-MX"/>
        </w:rPr>
      </w:pPr>
      <w:r w:rsidRPr="003F5349">
        <w:rPr>
          <w:rFonts w:ascii="Arial" w:hAnsi="Arial" w:cs="Arial"/>
          <w:sz w:val="24"/>
          <w:szCs w:val="24"/>
          <w:lang w:val="es-MX"/>
        </w:rPr>
        <w:t xml:space="preserve"> </w:t>
      </w:r>
    </w:p>
    <w:p w:rsidR="003F5349" w:rsidRPr="003F5349" w:rsidRDefault="003F5349" w:rsidP="00D41FCE">
      <w:pPr>
        <w:spacing w:line="360" w:lineRule="auto"/>
        <w:jc w:val="both"/>
        <w:rPr>
          <w:rFonts w:ascii="Arial" w:hAnsi="Arial" w:cs="Arial"/>
          <w:sz w:val="24"/>
          <w:szCs w:val="24"/>
          <w:lang w:val="es-MX"/>
        </w:rPr>
      </w:pPr>
    </w:p>
    <w:p w:rsidR="00D41FCE" w:rsidRPr="00634C2A" w:rsidRDefault="00D41FCE" w:rsidP="00D41FCE">
      <w:pPr>
        <w:spacing w:line="360" w:lineRule="auto"/>
        <w:jc w:val="both"/>
        <w:rPr>
          <w:rFonts w:ascii="Arial" w:hAnsi="Arial" w:cs="Arial"/>
          <w:sz w:val="24"/>
          <w:szCs w:val="24"/>
        </w:rPr>
      </w:pPr>
    </w:p>
    <w:p w:rsidR="00D41FCE" w:rsidRPr="00634C2A" w:rsidRDefault="00D41FCE" w:rsidP="00D41FCE">
      <w:pPr>
        <w:spacing w:line="360" w:lineRule="auto"/>
        <w:jc w:val="both"/>
        <w:rPr>
          <w:rFonts w:ascii="Arial" w:hAnsi="Arial" w:cs="Arial"/>
          <w:sz w:val="24"/>
          <w:szCs w:val="24"/>
        </w:rPr>
      </w:pPr>
      <w:r w:rsidRPr="00634C2A">
        <w:rPr>
          <w:rFonts w:ascii="Arial" w:hAnsi="Arial" w:cs="Arial"/>
          <w:sz w:val="24"/>
          <w:szCs w:val="24"/>
        </w:rPr>
        <w:t xml:space="preserve"> </w:t>
      </w:r>
    </w:p>
    <w:p w:rsidR="00D41FCE" w:rsidRPr="00634C2A" w:rsidRDefault="00D41FCE" w:rsidP="00D41FCE">
      <w:pPr>
        <w:spacing w:line="360" w:lineRule="auto"/>
        <w:jc w:val="both"/>
        <w:rPr>
          <w:rFonts w:ascii="Arial" w:hAnsi="Arial" w:cs="Arial"/>
          <w:sz w:val="24"/>
          <w:szCs w:val="24"/>
        </w:rPr>
      </w:pPr>
    </w:p>
    <w:p w:rsidR="00D41FCE" w:rsidRPr="00634C2A" w:rsidRDefault="00D41FCE" w:rsidP="00D41FCE">
      <w:pPr>
        <w:spacing w:line="360" w:lineRule="auto"/>
        <w:jc w:val="both"/>
        <w:rPr>
          <w:rFonts w:ascii="Arial" w:hAnsi="Arial" w:cs="Arial"/>
          <w:sz w:val="24"/>
          <w:szCs w:val="24"/>
        </w:rPr>
      </w:pPr>
    </w:p>
    <w:p w:rsidR="00D41FCE" w:rsidRPr="00634C2A" w:rsidRDefault="00D41FCE" w:rsidP="00D41FCE">
      <w:pPr>
        <w:spacing w:line="360" w:lineRule="auto"/>
        <w:jc w:val="both"/>
        <w:rPr>
          <w:rFonts w:ascii="Arial" w:hAnsi="Arial" w:cs="Arial"/>
          <w:sz w:val="24"/>
          <w:szCs w:val="24"/>
        </w:rPr>
      </w:pPr>
    </w:p>
    <w:p w:rsidR="00D41FCE" w:rsidRPr="00D41FCE" w:rsidRDefault="00D41FCE" w:rsidP="00D41FCE">
      <w:pPr>
        <w:spacing w:line="360" w:lineRule="auto"/>
        <w:jc w:val="both"/>
        <w:rPr>
          <w:rFonts w:ascii="Arial" w:hAnsi="Arial" w:cs="Arial"/>
          <w:sz w:val="24"/>
          <w:szCs w:val="24"/>
        </w:rPr>
      </w:pPr>
    </w:p>
    <w:p w:rsidR="00D41FCE" w:rsidRPr="00D41FCE" w:rsidRDefault="00D41FCE" w:rsidP="00D41FCE">
      <w:pPr>
        <w:spacing w:line="360" w:lineRule="auto"/>
        <w:jc w:val="both"/>
        <w:rPr>
          <w:rFonts w:ascii="Arial" w:hAnsi="Arial" w:cs="Arial"/>
          <w:sz w:val="24"/>
          <w:szCs w:val="24"/>
          <w:lang w:val="es-MX"/>
        </w:rPr>
      </w:pPr>
    </w:p>
    <w:p w:rsidR="00D41FCE" w:rsidRPr="00D41FCE" w:rsidRDefault="00D41FCE" w:rsidP="00D41FCE">
      <w:pPr>
        <w:spacing w:line="360" w:lineRule="auto"/>
        <w:jc w:val="both"/>
        <w:rPr>
          <w:rFonts w:ascii="Arial" w:hAnsi="Arial" w:cs="Arial"/>
          <w:sz w:val="24"/>
          <w:szCs w:val="24"/>
          <w:lang w:val="es-MX"/>
        </w:rPr>
      </w:pPr>
    </w:p>
    <w:p w:rsidR="00D41FCE" w:rsidRPr="00D41FCE" w:rsidRDefault="00D41FCE" w:rsidP="00D41FCE">
      <w:pPr>
        <w:spacing w:line="360" w:lineRule="auto"/>
        <w:jc w:val="both"/>
        <w:rPr>
          <w:rFonts w:ascii="Arial" w:hAnsi="Arial" w:cs="Arial"/>
          <w:sz w:val="24"/>
          <w:szCs w:val="24"/>
        </w:rPr>
      </w:pPr>
    </w:p>
    <w:p w:rsidR="00D41FCE" w:rsidRPr="00D41FCE" w:rsidRDefault="00D41FCE" w:rsidP="00D41FCE">
      <w:pPr>
        <w:spacing w:line="360" w:lineRule="auto"/>
        <w:jc w:val="both"/>
        <w:rPr>
          <w:rFonts w:ascii="Arial" w:hAnsi="Arial" w:cs="Arial"/>
          <w:sz w:val="24"/>
          <w:szCs w:val="24"/>
        </w:rPr>
      </w:pPr>
    </w:p>
    <w:p w:rsidR="00D41FCE" w:rsidRPr="00D41FCE" w:rsidRDefault="00D41FCE" w:rsidP="00D41FCE">
      <w:pPr>
        <w:spacing w:line="360" w:lineRule="auto"/>
        <w:jc w:val="both"/>
        <w:rPr>
          <w:rFonts w:ascii="Arial" w:hAnsi="Arial" w:cs="Arial"/>
          <w:sz w:val="24"/>
          <w:szCs w:val="24"/>
        </w:rPr>
      </w:pPr>
    </w:p>
    <w:p w:rsidR="00D41FCE" w:rsidRPr="003F70EF" w:rsidRDefault="00D41FCE" w:rsidP="00D41FCE">
      <w:pPr>
        <w:spacing w:line="360" w:lineRule="auto"/>
        <w:jc w:val="both"/>
        <w:rPr>
          <w:rFonts w:ascii="Arial" w:hAnsi="Arial" w:cs="Arial"/>
          <w:sz w:val="24"/>
          <w:szCs w:val="24"/>
        </w:rPr>
      </w:pPr>
    </w:p>
    <w:p w:rsidR="00037E72" w:rsidRPr="003F70EF" w:rsidRDefault="00037E72">
      <w:pPr>
        <w:rPr>
          <w:rFonts w:ascii="Arial" w:hAnsi="Arial" w:cs="Arial"/>
          <w:sz w:val="24"/>
          <w:szCs w:val="24"/>
        </w:rPr>
      </w:pPr>
    </w:p>
    <w:sectPr w:rsidR="00037E72" w:rsidRPr="003F70EF" w:rsidSect="007A1D0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57AFB"/>
    <w:multiLevelType w:val="hybridMultilevel"/>
    <w:tmpl w:val="8796E7A0"/>
    <w:lvl w:ilvl="0" w:tplc="8B7C8D7E">
      <w:start w:val="1"/>
      <w:numFmt w:val="bullet"/>
      <w:lvlText w:val="•"/>
      <w:lvlJc w:val="left"/>
      <w:pPr>
        <w:tabs>
          <w:tab w:val="num" w:pos="720"/>
        </w:tabs>
        <w:ind w:left="720" w:hanging="360"/>
      </w:pPr>
      <w:rPr>
        <w:rFonts w:ascii="Arial" w:hAnsi="Arial" w:hint="default"/>
      </w:rPr>
    </w:lvl>
    <w:lvl w:ilvl="1" w:tplc="BC06BE6A">
      <w:start w:val="1"/>
      <w:numFmt w:val="bullet"/>
      <w:lvlText w:val="•"/>
      <w:lvlJc w:val="left"/>
      <w:pPr>
        <w:tabs>
          <w:tab w:val="num" w:pos="1440"/>
        </w:tabs>
        <w:ind w:left="1440" w:hanging="360"/>
      </w:pPr>
      <w:rPr>
        <w:rFonts w:ascii="Arial" w:hAnsi="Arial" w:hint="default"/>
      </w:rPr>
    </w:lvl>
    <w:lvl w:ilvl="2" w:tplc="80606AB0">
      <w:start w:val="632"/>
      <w:numFmt w:val="bullet"/>
      <w:lvlText w:val="•"/>
      <w:lvlJc w:val="left"/>
      <w:pPr>
        <w:tabs>
          <w:tab w:val="num" w:pos="2160"/>
        </w:tabs>
        <w:ind w:left="2160" w:hanging="360"/>
      </w:pPr>
      <w:rPr>
        <w:rFonts w:ascii="Arial" w:hAnsi="Arial" w:hint="default"/>
      </w:rPr>
    </w:lvl>
    <w:lvl w:ilvl="3" w:tplc="68260644" w:tentative="1">
      <w:start w:val="1"/>
      <w:numFmt w:val="bullet"/>
      <w:lvlText w:val="•"/>
      <w:lvlJc w:val="left"/>
      <w:pPr>
        <w:tabs>
          <w:tab w:val="num" w:pos="2880"/>
        </w:tabs>
        <w:ind w:left="2880" w:hanging="360"/>
      </w:pPr>
      <w:rPr>
        <w:rFonts w:ascii="Arial" w:hAnsi="Arial" w:hint="default"/>
      </w:rPr>
    </w:lvl>
    <w:lvl w:ilvl="4" w:tplc="B67E7EF6" w:tentative="1">
      <w:start w:val="1"/>
      <w:numFmt w:val="bullet"/>
      <w:lvlText w:val="•"/>
      <w:lvlJc w:val="left"/>
      <w:pPr>
        <w:tabs>
          <w:tab w:val="num" w:pos="3600"/>
        </w:tabs>
        <w:ind w:left="3600" w:hanging="360"/>
      </w:pPr>
      <w:rPr>
        <w:rFonts w:ascii="Arial" w:hAnsi="Arial" w:hint="default"/>
      </w:rPr>
    </w:lvl>
    <w:lvl w:ilvl="5" w:tplc="412EEC3E" w:tentative="1">
      <w:start w:val="1"/>
      <w:numFmt w:val="bullet"/>
      <w:lvlText w:val="•"/>
      <w:lvlJc w:val="left"/>
      <w:pPr>
        <w:tabs>
          <w:tab w:val="num" w:pos="4320"/>
        </w:tabs>
        <w:ind w:left="4320" w:hanging="360"/>
      </w:pPr>
      <w:rPr>
        <w:rFonts w:ascii="Arial" w:hAnsi="Arial" w:hint="default"/>
      </w:rPr>
    </w:lvl>
    <w:lvl w:ilvl="6" w:tplc="90AA6E8A" w:tentative="1">
      <w:start w:val="1"/>
      <w:numFmt w:val="bullet"/>
      <w:lvlText w:val="•"/>
      <w:lvlJc w:val="left"/>
      <w:pPr>
        <w:tabs>
          <w:tab w:val="num" w:pos="5040"/>
        </w:tabs>
        <w:ind w:left="5040" w:hanging="360"/>
      </w:pPr>
      <w:rPr>
        <w:rFonts w:ascii="Arial" w:hAnsi="Arial" w:hint="default"/>
      </w:rPr>
    </w:lvl>
    <w:lvl w:ilvl="7" w:tplc="07A00182" w:tentative="1">
      <w:start w:val="1"/>
      <w:numFmt w:val="bullet"/>
      <w:lvlText w:val="•"/>
      <w:lvlJc w:val="left"/>
      <w:pPr>
        <w:tabs>
          <w:tab w:val="num" w:pos="5760"/>
        </w:tabs>
        <w:ind w:left="5760" w:hanging="360"/>
      </w:pPr>
      <w:rPr>
        <w:rFonts w:ascii="Arial" w:hAnsi="Arial" w:hint="default"/>
      </w:rPr>
    </w:lvl>
    <w:lvl w:ilvl="8" w:tplc="17D81D36" w:tentative="1">
      <w:start w:val="1"/>
      <w:numFmt w:val="bullet"/>
      <w:lvlText w:val="•"/>
      <w:lvlJc w:val="left"/>
      <w:pPr>
        <w:tabs>
          <w:tab w:val="num" w:pos="6480"/>
        </w:tabs>
        <w:ind w:left="6480" w:hanging="360"/>
      </w:pPr>
      <w:rPr>
        <w:rFonts w:ascii="Arial" w:hAnsi="Arial" w:hint="default"/>
      </w:rPr>
    </w:lvl>
  </w:abstractNum>
  <w:abstractNum w:abstractNumId="1">
    <w:nsid w:val="237D1E73"/>
    <w:multiLevelType w:val="hybridMultilevel"/>
    <w:tmpl w:val="9A901DC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66B036E6"/>
    <w:multiLevelType w:val="hybridMultilevel"/>
    <w:tmpl w:val="98601D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70EF"/>
    <w:rsid w:val="00037E72"/>
    <w:rsid w:val="003F5349"/>
    <w:rsid w:val="003F70EF"/>
    <w:rsid w:val="00B806D5"/>
    <w:rsid w:val="00D41FCE"/>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0EF"/>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F70EF"/>
    <w:pPr>
      <w:spacing w:before="100" w:beforeAutospacing="1" w:after="100" w:afterAutospacing="1" w:line="240" w:lineRule="auto"/>
    </w:pPr>
    <w:rPr>
      <w:rFonts w:ascii="Times New Roman" w:eastAsia="Times New Roman" w:hAnsi="Times New Roman"/>
      <w:sz w:val="24"/>
      <w:szCs w:val="24"/>
      <w:lang w:eastAsia="es-ES"/>
    </w:rPr>
  </w:style>
  <w:style w:type="paragraph" w:styleId="Prrafodelista">
    <w:name w:val="List Paragraph"/>
    <w:basedOn w:val="Normal"/>
    <w:uiPriority w:val="34"/>
    <w:qFormat/>
    <w:rsid w:val="003F70EF"/>
    <w:pPr>
      <w:spacing w:after="0" w:line="240" w:lineRule="auto"/>
      <w:ind w:left="720"/>
      <w:contextualSpacing/>
    </w:pPr>
    <w:rPr>
      <w:rFonts w:ascii="Times New Roman" w:eastAsia="Times New Roman" w:hAnsi="Times New Roman"/>
      <w:sz w:val="24"/>
      <w:szCs w:val="24"/>
      <w:lang w:eastAsia="es-ES"/>
    </w:rPr>
  </w:style>
  <w:style w:type="character" w:styleId="Hipervnculo">
    <w:name w:val="Hyperlink"/>
    <w:basedOn w:val="Fuentedeprrafopredeter"/>
    <w:uiPriority w:val="99"/>
    <w:unhideWhenUsed/>
    <w:rsid w:val="00D41FCE"/>
    <w:rPr>
      <w:color w:val="0000FF" w:themeColor="hyperlink"/>
      <w:u w:val="single"/>
    </w:rPr>
  </w:style>
  <w:style w:type="paragraph" w:styleId="Textodeglobo">
    <w:name w:val="Balloon Text"/>
    <w:basedOn w:val="Normal"/>
    <w:link w:val="TextodegloboCar"/>
    <w:uiPriority w:val="99"/>
    <w:semiHidden/>
    <w:unhideWhenUsed/>
    <w:rsid w:val="003F534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F5349"/>
    <w:rPr>
      <w:rFonts w:ascii="Tahoma" w:eastAsia="Calibri" w:hAnsi="Tahoma" w:cs="Tahoma"/>
      <w:sz w:val="16"/>
      <w:szCs w:val="16"/>
      <w:lang w:val="es-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0EF"/>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F70EF"/>
    <w:pPr>
      <w:spacing w:before="100" w:beforeAutospacing="1" w:after="100" w:afterAutospacing="1" w:line="240" w:lineRule="auto"/>
    </w:pPr>
    <w:rPr>
      <w:rFonts w:ascii="Times New Roman" w:eastAsia="Times New Roman" w:hAnsi="Times New Roman"/>
      <w:sz w:val="24"/>
      <w:szCs w:val="24"/>
      <w:lang w:eastAsia="es-ES"/>
    </w:rPr>
  </w:style>
  <w:style w:type="paragraph" w:styleId="Prrafodelista">
    <w:name w:val="List Paragraph"/>
    <w:basedOn w:val="Normal"/>
    <w:uiPriority w:val="34"/>
    <w:qFormat/>
    <w:rsid w:val="003F70EF"/>
    <w:pPr>
      <w:spacing w:after="0" w:line="240" w:lineRule="auto"/>
      <w:ind w:left="720"/>
      <w:contextualSpacing/>
    </w:pPr>
    <w:rPr>
      <w:rFonts w:ascii="Times New Roman" w:eastAsia="Times New Roman" w:hAnsi="Times New Roman"/>
      <w:sz w:val="24"/>
      <w:szCs w:val="24"/>
      <w:lang w:eastAsia="es-ES"/>
    </w:rPr>
  </w:style>
  <w:style w:type="character" w:styleId="Hipervnculo">
    <w:name w:val="Hyperlink"/>
    <w:basedOn w:val="Fuentedeprrafopredeter"/>
    <w:uiPriority w:val="99"/>
    <w:unhideWhenUsed/>
    <w:rsid w:val="00D41FCE"/>
    <w:rPr>
      <w:color w:val="0000FF" w:themeColor="hyperlink"/>
      <w:u w:val="single"/>
    </w:rPr>
  </w:style>
  <w:style w:type="paragraph" w:styleId="Textodeglobo">
    <w:name w:val="Balloon Text"/>
    <w:basedOn w:val="Normal"/>
    <w:link w:val="TextodegloboCar"/>
    <w:uiPriority w:val="99"/>
    <w:semiHidden/>
    <w:unhideWhenUsed/>
    <w:rsid w:val="003F534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F5349"/>
    <w:rPr>
      <w:rFonts w:ascii="Tahoma" w:eastAsia="Calibri"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es.wikipedia.org/wiki/Pok%C3%A9mon" TargetMode="External"/><Relationship Id="rId12" Type="http://schemas.openxmlformats.org/officeDocument/2006/relationships/hyperlink" Target="http://es.wikipedia.org/wiki/Yu_Gi_Oh" TargetMode="External"/><Relationship Id="rId13" Type="http://schemas.openxmlformats.org/officeDocument/2006/relationships/hyperlink" Target="http://es.wikipedia.org/wiki/Yu_Gi_Oh" TargetMode="External"/><Relationship Id="rId14" Type="http://schemas.openxmlformats.org/officeDocument/2006/relationships/image" Target="media/image2.jpeg"/><Relationship Id="rId15" Type="http://schemas.openxmlformats.org/officeDocument/2006/relationships/image" Target="media/image3.jpeg"/><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http://www.google.com.mx/search?hl=es&amp;defl=es&amp;q=define:Telerrealidad&amp;sa=X&amp;ei=IjOUTbSRFOyw0QHylozoCw&amp;ved=0CBEQkAE" TargetMode="External"/><Relationship Id="rId8" Type="http://schemas.openxmlformats.org/officeDocument/2006/relationships/hyperlink" Target="http://www.google.com.mx/search?hl=es&amp;defl=es&amp;q=define:Reality+shows&amp;sa=X&amp;ei=nDOUTdHwKsrp0gH5_ezkCw&amp;ved=0CBQQkAE" TargetMode="External"/><Relationship Id="rId9" Type="http://schemas.openxmlformats.org/officeDocument/2006/relationships/hyperlink" Target="http://www.google.com.mx/search?hl=es&amp;defl=es&amp;q=define:Reality+shows&amp;sa=X&amp;ei=nDOUTdHwKsrp0gH5_ezkCw&amp;ved=0CBQQkAE" TargetMode="External"/><Relationship Id="rId10" Type="http://schemas.openxmlformats.org/officeDocument/2006/relationships/hyperlink" Target="http://www.vinculo-a.net/texto_martinprada.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6011</Words>
  <Characters>33063</Characters>
  <Application>Microsoft Macintosh Word</Application>
  <DocSecurity>0</DocSecurity>
  <Lines>275</Lines>
  <Paragraphs>77</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38997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MARLON</dc:creator>
  <cp:lastModifiedBy>Octavio Islas</cp:lastModifiedBy>
  <cp:revision>2</cp:revision>
  <dcterms:created xsi:type="dcterms:W3CDTF">2011-04-06T03:43:00Z</dcterms:created>
  <dcterms:modified xsi:type="dcterms:W3CDTF">2011-04-06T03:43:00Z</dcterms:modified>
</cp:coreProperties>
</file>